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Default Extension="png" ContentType="image/png"/>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Default Extension="jpeg" ContentType="image/jpeg"/>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0.xml" ContentType="application/vnd.openxmlformats-officedocument.wordprocessingml.header+xml"/>
  <Override PartName="/word/footer23.xml" ContentType="application/vnd.openxmlformats-officedocument.wordprocessingml.footer+xml"/>
  <Override PartName="/word/header11.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2.xml" ContentType="application/vnd.openxmlformats-officedocument.wordprocessingml.header+xml"/>
  <Override PartName="/word/footer28.xml" ContentType="application/vnd.openxmlformats-officedocument.wordprocessingml.footer+xml"/>
  <Override PartName="/word/header13.xml" ContentType="application/vnd.openxmlformats-officedocument.wordprocessingml.header+xml"/>
  <Override PartName="/word/footer29.xml" ContentType="application/vnd.openxmlformats-officedocument.wordprocessingml.footer+xml"/>
  <Override PartName="/word/header14.xml" ContentType="application/vnd.openxmlformats-officedocument.wordprocessingml.header+xml"/>
  <Override PartName="/word/footer30.xml" ContentType="application/vnd.openxmlformats-officedocument.wordprocessingml.footer+xml"/>
  <Override PartName="/word/header15.xml" ContentType="application/vnd.openxmlformats-officedocument.wordprocessingml.header+xml"/>
  <Override PartName="/word/footer31.xml" ContentType="application/vnd.openxmlformats-officedocument.wordprocessingml.footer+xml"/>
  <Override PartName="/word/header16.xml" ContentType="application/vnd.openxmlformats-officedocument.wordprocessingml.header+xml"/>
  <Override PartName="/word/footer32.xml" ContentType="application/vnd.openxmlformats-officedocument.wordprocessingml.footer+xml"/>
  <Override PartName="/word/header17.xml" ContentType="application/vnd.openxmlformats-officedocument.wordprocessingml.header+xml"/>
  <Override PartName="/word/footer3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pStyle w:val="BodyText"/>
        <w:tabs>
          <w:tab w:pos="7065" w:val="left" w:leader="none"/>
        </w:tabs>
        <w:spacing w:line="240" w:lineRule="auto" w:before="35"/>
        <w:ind w:right="0"/>
        <w:jc w:val="left"/>
      </w:pPr>
      <w:r>
        <w:rPr/>
        <w:t>公司代码：</w:t>
      </w:r>
      <w:r>
        <w:rPr>
          <w:rFonts w:ascii="宋体" w:hAnsi="宋体" w:cs="宋体" w:eastAsia="宋体" w:hint="default"/>
        </w:rPr>
        <w:t>600179</w:t>
        <w:tab/>
      </w:r>
      <w:r>
        <w:rPr/>
        <w:t>公司简称：黑化股份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line="259" w:lineRule="auto" w:before="0"/>
        <w:ind w:left="2227" w:right="2223"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黑龙江黑化股份有限公司</w:t>
      </w:r>
      <w:r>
        <w:rPr>
          <w:rFonts w:ascii="黑体" w:hAnsi="黑体" w:cs="黑体" w:eastAsia="黑体" w:hint="default"/>
          <w:b/>
          <w:bCs/>
          <w:color w:val="FF0000"/>
          <w:spacing w:val="24"/>
          <w:w w:val="95"/>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4"/>
        <w:rPr>
          <w:rFonts w:ascii="黑体" w:hAnsi="黑体" w:cs="黑体" w:eastAsia="黑体" w:hint="default"/>
          <w:b/>
          <w:bCs/>
          <w:sz w:val="32"/>
          <w:szCs w:val="32"/>
        </w:rPr>
      </w:pPr>
    </w:p>
    <w:p>
      <w:pPr>
        <w:spacing w:before="0"/>
        <w:ind w:left="2225" w:right="2223"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4"/>
        <w:rPr>
          <w:rFonts w:ascii="黑体" w:hAnsi="黑体" w:cs="黑体" w:eastAsia="黑体" w:hint="default"/>
          <w:b/>
          <w:bCs/>
          <w:sz w:val="39"/>
          <w:szCs w:val="39"/>
        </w:rPr>
      </w:pPr>
    </w:p>
    <w:p>
      <w:pPr>
        <w:pStyle w:val="Heading2"/>
        <w:spacing w:line="408" w:lineRule="auto" w:before="0"/>
        <w:ind w:left="506" w:right="0" w:hanging="369"/>
        <w:jc w:val="left"/>
        <w:rPr>
          <w:b w:val="0"/>
          <w:bCs w:val="0"/>
        </w:rPr>
      </w:pPr>
      <w:r>
        <w:rPr>
          <w:spacing w:val="-5"/>
          <w:w w:val="95"/>
        </w:rPr>
        <w:t>一、本公司董事会、监事会及董事、监事、高级管理人员保证年度报告内容的真实、准确、完整，</w:t>
      </w:r>
      <w:r>
        <w:rPr>
          <w:spacing w:val="37"/>
          <w:w w:val="95"/>
        </w:rPr>
        <w:t> </w:t>
      </w:r>
      <w:r>
        <w:rPr>
          <w:spacing w:val="37"/>
          <w:w w:val="95"/>
        </w:rPr>
      </w:r>
      <w:r>
        <w:rPr/>
        <w:t>不存在虚假记载、误导性陈述或重大遗漏，并承担个别和连带的法律责任。</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240" w:lineRule="auto" w:before="146"/>
        <w:ind w:left="137" w:right="0"/>
        <w:jc w:val="left"/>
        <w:rPr>
          <w:b w:val="0"/>
          <w:bCs w:val="0"/>
        </w:rPr>
      </w:pPr>
      <w:r>
        <w:rPr/>
        <w:t>二、</w:t>
      </w:r>
      <w:r>
        <w:rPr>
          <w:spacing w:val="-84"/>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408" w:lineRule="auto" w:before="137"/>
        <w:ind w:left="558" w:right="121" w:hanging="420"/>
        <w:jc w:val="left"/>
        <w:rPr>
          <w:b w:val="0"/>
          <w:bCs w:val="0"/>
        </w:rPr>
      </w:pPr>
      <w:r>
        <w:rPr/>
        <w:t>三、</w:t>
      </w:r>
      <w:r>
        <w:rPr>
          <w:spacing w:val="-53"/>
        </w:rPr>
        <w:t> </w:t>
      </w:r>
      <w:r>
        <w:rPr>
          <w:spacing w:val="-2"/>
        </w:rPr>
        <w:t>立信会计师事务所（特殊普通合伙）为本公司出具了带强调事项段或其他事项段的无保留意</w:t>
      </w:r>
      <w:r>
        <w:rPr>
          <w:w w:val="99"/>
        </w:rPr>
        <w:t> </w:t>
      </w:r>
      <w:r>
        <w:rPr/>
        <w:t>见的审计报告，本公司董事会、监事会对相关事项已有详细说明，请投资者注意阅读。</w:t>
      </w:r>
      <w:r>
        <w:rPr>
          <w:b w:val="0"/>
          <w:bCs w:val="0"/>
        </w:rPr>
      </w:r>
    </w:p>
    <w:p>
      <w:pPr>
        <w:spacing w:line="240" w:lineRule="auto" w:before="2"/>
        <w:rPr>
          <w:rFonts w:ascii="宋体" w:hAnsi="宋体" w:cs="宋体" w:eastAsia="宋体" w:hint="default"/>
          <w:b/>
          <w:bCs/>
          <w:sz w:val="14"/>
          <w:szCs w:val="14"/>
        </w:rPr>
      </w:pPr>
    </w:p>
    <w:p>
      <w:pPr>
        <w:pStyle w:val="BodyText"/>
        <w:spacing w:line="240" w:lineRule="auto"/>
        <w:ind w:left="558" w:right="0"/>
        <w:jc w:val="left"/>
      </w:pPr>
      <w:r>
        <w:rPr/>
        <w:t>黑龙江黑化股份有限公司</w:t>
      </w:r>
      <w:r>
        <w:rPr>
          <w:spacing w:val="-54"/>
        </w:rPr>
        <w:t> </w:t>
      </w:r>
      <w:r>
        <w:rPr>
          <w:rFonts w:ascii="宋体" w:hAnsi="宋体" w:cs="宋体" w:eastAsia="宋体" w:hint="default"/>
        </w:rPr>
        <w:t>2014</w:t>
      </w:r>
      <w:r>
        <w:rPr>
          <w:rFonts w:ascii="宋体" w:hAnsi="宋体" w:cs="宋体" w:eastAsia="宋体" w:hint="default"/>
          <w:spacing w:val="-53"/>
        </w:rPr>
        <w:t> </w:t>
      </w:r>
      <w:r>
        <w:rPr/>
        <w:t>年度财务报告经立信会计师事务所（特殊普通合伙）审计于</w:t>
      </w:r>
    </w:p>
    <w:p>
      <w:pPr>
        <w:spacing w:line="240" w:lineRule="auto" w:before="11"/>
        <w:rPr>
          <w:rFonts w:ascii="宋体" w:hAnsi="宋体" w:cs="宋体" w:eastAsia="宋体" w:hint="default"/>
          <w:sz w:val="21"/>
          <w:szCs w:val="21"/>
        </w:rPr>
      </w:pPr>
    </w:p>
    <w:p>
      <w:pPr>
        <w:pStyle w:val="BodyText"/>
        <w:spacing w:line="489" w:lineRule="auto"/>
        <w:ind w:left="558" w:right="128" w:hanging="420"/>
        <w:jc w:val="left"/>
      </w:pPr>
      <w:r>
        <w:rPr>
          <w:rFonts w:ascii="宋体" w:hAnsi="宋体" w:cs="宋体" w:eastAsia="宋体" w:hint="default"/>
        </w:rPr>
        <w:t>2015</w:t>
      </w:r>
      <w:r>
        <w:rPr/>
        <w:t>年</w:t>
      </w:r>
      <w:r>
        <w:rPr>
          <w:spacing w:val="-53"/>
        </w:rPr>
        <w:t> </w:t>
      </w:r>
      <w:r>
        <w:rPr>
          <w:rFonts w:ascii="宋体" w:hAnsi="宋体" w:cs="宋体" w:eastAsia="宋体" w:hint="default"/>
        </w:rPr>
        <w:t>3</w:t>
      </w:r>
      <w:r>
        <w:rPr>
          <w:rFonts w:ascii="宋体" w:hAnsi="宋体" w:cs="宋体" w:eastAsia="宋体" w:hint="default"/>
          <w:spacing w:val="-53"/>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t>日出具了带强调事项的无保留审计意见。 审计意见强调事项：我们提醒财务报表使用者关注，正如财务报表附注十一所述，黑化股份</w:t>
      </w:r>
    </w:p>
    <w:p>
      <w:pPr>
        <w:pStyle w:val="BodyText"/>
        <w:spacing w:line="489" w:lineRule="auto" w:before="66"/>
        <w:ind w:left="137" w:right="133"/>
        <w:jc w:val="both"/>
      </w:pPr>
      <w:r>
        <w:rPr>
          <w:rFonts w:ascii="宋体" w:hAnsi="宋体" w:cs="宋体" w:eastAsia="宋体" w:hint="default"/>
        </w:rPr>
        <w:t>2014</w:t>
      </w:r>
      <w:r>
        <w:rPr>
          <w:rFonts w:ascii="宋体" w:hAnsi="宋体" w:cs="宋体" w:eastAsia="宋体" w:hint="default"/>
          <w:spacing w:val="-53"/>
        </w:rPr>
        <w:t> </w:t>
      </w:r>
      <w:r>
        <w:rPr/>
        <w:t>年度净利润为</w:t>
      </w:r>
      <w:r>
        <w:rPr>
          <w:rFonts w:ascii="宋体" w:hAnsi="宋体" w:cs="宋体" w:eastAsia="宋体" w:hint="default"/>
        </w:rPr>
        <w:t>-30,779.43</w:t>
      </w:r>
      <w:r>
        <w:rPr>
          <w:rFonts w:ascii="宋体" w:hAnsi="宋体" w:cs="宋体" w:eastAsia="宋体" w:hint="default"/>
          <w:spacing w:val="-54"/>
        </w:rPr>
        <w:t> </w:t>
      </w:r>
      <w:r>
        <w:rPr/>
        <w:t>万元，截止</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日累计亏损</w:t>
      </w:r>
      <w:r>
        <w:rPr>
          <w:spacing w:val="-54"/>
        </w:rPr>
        <w:t> </w:t>
      </w:r>
      <w:r>
        <w:rPr>
          <w:rFonts w:ascii="宋体" w:hAnsi="宋体" w:cs="宋体" w:eastAsia="宋体" w:hint="default"/>
        </w:rPr>
        <w:t>76,602.94</w:t>
      </w:r>
      <w:r>
        <w:rPr>
          <w:rFonts w:ascii="宋体" w:hAnsi="宋体" w:cs="宋体" w:eastAsia="宋体" w:hint="default"/>
          <w:spacing w:val="-54"/>
        </w:rPr>
        <w:t> </w:t>
      </w:r>
      <w:r>
        <w:rPr/>
        <w:t>万元，资产负 债率为</w:t>
      </w:r>
      <w:r>
        <w:rPr>
          <w:spacing w:val="-88"/>
        </w:rPr>
        <w:t> </w:t>
      </w:r>
      <w:r>
        <w:rPr>
          <w:rFonts w:ascii="宋体" w:hAnsi="宋体" w:cs="宋体" w:eastAsia="宋体" w:hint="default"/>
        </w:rPr>
        <w:t>99.61%</w:t>
      </w:r>
      <w:r>
        <w:rPr/>
        <w:t>。上述情况表明可能导致对黑化股份持续经营能力产生重大疑虑的事项或情况存在 重大不确定性。本段内容不影响已发表的审计意见。</w:t>
      </w:r>
    </w:p>
    <w:p>
      <w:pPr>
        <w:pStyle w:val="Heading2"/>
        <w:spacing w:line="408" w:lineRule="auto" w:before="82"/>
        <w:ind w:left="506" w:right="0" w:hanging="369"/>
        <w:jc w:val="left"/>
        <w:rPr>
          <w:b w:val="0"/>
          <w:bCs w:val="0"/>
        </w:rPr>
      </w:pPr>
      <w:r>
        <w:rPr>
          <w:w w:val="95"/>
        </w:rPr>
        <w:t>四、公司负责人隋继广、主管会计工作负责人刘亚芳及会计机构负责人（会计主管人员）杜秀云</w:t>
      </w:r>
      <w:r>
        <w:rPr>
          <w:spacing w:val="15"/>
          <w:w w:val="95"/>
        </w:rPr>
        <w:t> </w:t>
      </w:r>
      <w:r>
        <w:rPr>
          <w:spacing w:val="15"/>
          <w:w w:val="95"/>
        </w:rPr>
      </w:r>
      <w:r>
        <w:rPr/>
        <w:t>声明：保证年度报告中财务报告的真实、准确、完整。</w:t>
      </w:r>
      <w:r>
        <w:rPr>
          <w:b w:val="0"/>
          <w:bCs w:val="0"/>
        </w:rPr>
      </w:r>
    </w:p>
    <w:p>
      <w:pPr>
        <w:spacing w:after="0" w:line="408" w:lineRule="auto"/>
        <w:jc w:val="left"/>
        <w:sectPr>
          <w:headerReference w:type="default" r:id="rId5"/>
          <w:footerReference w:type="default" r:id="rId6"/>
          <w:type w:val="continuous"/>
          <w:pgSz w:w="11910" w:h="16840"/>
          <w:pgMar w:header="882" w:footer="1194" w:top="1120" w:bottom="1380" w:left="1660" w:right="1140"/>
          <w:pgNumType w:start="1"/>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spacing w:line="530" w:lineRule="auto" w:before="0"/>
        <w:ind w:left="558" w:right="146"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1"/>
          <w:szCs w:val="21"/>
        </w:rPr>
        <w:t> </w:t>
      </w:r>
      <w:r>
        <w:rPr>
          <w:rFonts w:ascii="宋体" w:hAnsi="宋体" w:cs="宋体" w:eastAsia="宋体" w:hint="default"/>
          <w:sz w:val="21"/>
          <w:szCs w:val="21"/>
        </w:rPr>
        <w:t>经审计，本公司</w:t>
      </w:r>
      <w:r>
        <w:rPr>
          <w:rFonts w:ascii="宋体" w:hAnsi="宋体" w:cs="宋体" w:eastAsia="宋体" w:hint="default"/>
          <w:sz w:val="21"/>
          <w:szCs w:val="21"/>
        </w:rPr>
        <w:t>2014</w:t>
      </w:r>
      <w:r>
        <w:rPr>
          <w:rFonts w:ascii="宋体" w:hAnsi="宋体" w:cs="宋体" w:eastAsia="宋体" w:hint="default"/>
          <w:sz w:val="21"/>
          <w:szCs w:val="21"/>
        </w:rPr>
        <w:t>年度实现归属于母公司股东的净利润</w:t>
      </w:r>
      <w:r>
        <w:rPr>
          <w:rFonts w:ascii="宋体" w:hAnsi="宋体" w:cs="宋体" w:eastAsia="宋体" w:hint="default"/>
          <w:sz w:val="21"/>
          <w:szCs w:val="21"/>
        </w:rPr>
        <w:t>-305,801,242.42</w:t>
      </w:r>
      <w:r>
        <w:rPr>
          <w:rFonts w:ascii="宋体" w:hAnsi="宋体" w:cs="宋体" w:eastAsia="宋体" w:hint="default"/>
          <w:spacing w:val="-3"/>
          <w:sz w:val="21"/>
          <w:szCs w:val="21"/>
        </w:rPr>
        <w:t> </w:t>
      </w:r>
      <w:r>
        <w:rPr>
          <w:rFonts w:ascii="宋体" w:hAnsi="宋体" w:cs="宋体" w:eastAsia="宋体" w:hint="default"/>
          <w:sz w:val="21"/>
          <w:szCs w:val="21"/>
        </w:rPr>
        <w:t>元，加期初未分</w:t>
      </w:r>
    </w:p>
    <w:p>
      <w:pPr>
        <w:pStyle w:val="BodyText"/>
        <w:spacing w:line="489" w:lineRule="auto" w:before="30"/>
        <w:ind w:left="137" w:right="136"/>
        <w:jc w:val="left"/>
      </w:pPr>
      <w:r>
        <w:rPr/>
        <w:t>配利润 </w:t>
      </w:r>
      <w:r>
        <w:rPr>
          <w:rFonts w:ascii="宋体" w:hAnsi="宋体" w:cs="宋体" w:eastAsia="宋体" w:hint="default"/>
        </w:rPr>
        <w:t>-460,228,176.91 </w:t>
      </w:r>
      <w:r>
        <w:rPr/>
        <w:t>元，本年度可供分配的利润为 </w:t>
      </w:r>
      <w:r>
        <w:rPr>
          <w:rFonts w:ascii="宋体" w:hAnsi="宋体" w:cs="宋体" w:eastAsia="宋体" w:hint="default"/>
        </w:rPr>
        <w:t>-766,029,419.33</w:t>
      </w:r>
      <w:r>
        <w:rPr>
          <w:rFonts w:ascii="宋体" w:hAnsi="宋体" w:cs="宋体" w:eastAsia="宋体" w:hint="default"/>
          <w:spacing w:val="-7"/>
        </w:rPr>
        <w:t> </w:t>
      </w:r>
      <w:r>
        <w:rPr/>
        <w:t>元。公司董事会拟定 </w:t>
      </w:r>
      <w:r>
        <w:rPr>
          <w:rFonts w:ascii="宋体" w:hAnsi="宋体" w:cs="宋体" w:eastAsia="宋体" w:hint="default"/>
        </w:rPr>
        <w:t>2014</w:t>
      </w:r>
      <w:r>
        <w:rPr/>
        <w:t>年度不进行利润分配，也不进行公积金转增股本。</w:t>
      </w:r>
    </w:p>
    <w:p>
      <w:pPr>
        <w:spacing w:line="240" w:lineRule="auto" w:before="0"/>
        <w:rPr>
          <w:rFonts w:ascii="宋体" w:hAnsi="宋体" w:cs="宋体" w:eastAsia="宋体" w:hint="default"/>
          <w:sz w:val="22"/>
          <w:szCs w:val="22"/>
        </w:rPr>
      </w:pPr>
    </w:p>
    <w:p>
      <w:pPr>
        <w:pStyle w:val="Heading2"/>
        <w:spacing w:line="391" w:lineRule="auto" w:before="0"/>
        <w:ind w:left="137" w:right="3468"/>
        <w:jc w:val="left"/>
        <w:rPr>
          <w:rFonts w:ascii="宋体" w:hAnsi="宋体" w:cs="宋体" w:eastAsia="宋体" w:hint="default"/>
          <w:b w:val="0"/>
          <w:bCs w:val="0"/>
        </w:rPr>
      </w:pPr>
      <w:r>
        <w:rPr/>
        <w:t>六、是否存在被控股股东及其关联方非经营性占用资金情况</w:t>
      </w:r>
      <w:r>
        <w:rPr>
          <w:spacing w:val="-99"/>
        </w:rPr>
        <w:t> </w:t>
      </w:r>
      <w:r>
        <w:rPr>
          <w:spacing w:val="-99"/>
        </w:rPr>
      </w:r>
      <w:r>
        <w:rPr>
          <w:rFonts w:ascii="宋体" w:hAnsi="宋体" w:cs="宋体" w:eastAsia="宋体" w:hint="default"/>
          <w:b w:val="0"/>
          <w:bCs w:val="0"/>
        </w:rPr>
        <w:t>否</w:t>
      </w:r>
    </w:p>
    <w:p>
      <w:pPr>
        <w:spacing w:line="240" w:lineRule="auto" w:before="6"/>
        <w:rPr>
          <w:rFonts w:ascii="宋体" w:hAnsi="宋体" w:cs="宋体" w:eastAsia="宋体" w:hint="default"/>
          <w:sz w:val="25"/>
          <w:szCs w:val="25"/>
        </w:rPr>
      </w:pPr>
    </w:p>
    <w:p>
      <w:pPr>
        <w:pStyle w:val="Heading2"/>
        <w:tabs>
          <w:tab w:pos="782" w:val="left" w:leader="none"/>
        </w:tabs>
        <w:spacing w:line="340" w:lineRule="auto" w:before="0"/>
        <w:ind w:left="138" w:right="3688"/>
        <w:jc w:val="left"/>
        <w:rPr>
          <w:rFonts w:ascii="宋体" w:hAnsi="宋体" w:cs="宋体" w:eastAsia="宋体" w:hint="default"/>
          <w:b w:val="0"/>
          <w:bCs w:val="0"/>
        </w:rPr>
      </w:pPr>
      <w:r>
        <w:rPr>
          <w:w w:val="95"/>
        </w:rPr>
        <w:t>七、</w:t>
        <w:tab/>
        <w:t>是否存在违反规定决策程序对外提供担保的情况？ </w:t>
      </w:r>
      <w:r>
        <w:rPr>
          <w:spacing w:val="25"/>
          <w:w w:val="95"/>
        </w:rPr>
        <w:t> </w:t>
      </w:r>
      <w:r>
        <w:rPr>
          <w:spacing w:val="25"/>
          <w:w w:val="95"/>
        </w:rPr>
      </w:r>
      <w:r>
        <w:rPr>
          <w:rFonts w:ascii="宋体" w:hAnsi="宋体" w:cs="宋体" w:eastAsia="宋体" w:hint="default"/>
          <w:b w:val="0"/>
          <w:bCs w:val="0"/>
        </w:rPr>
        <w:t>否</w:t>
      </w:r>
    </w:p>
    <w:p>
      <w:pPr>
        <w:spacing w:after="0" w:line="340" w:lineRule="auto"/>
        <w:jc w:val="left"/>
        <w:rPr>
          <w:rFonts w:ascii="宋体" w:hAnsi="宋体" w:cs="宋体" w:eastAsia="宋体" w:hint="default"/>
        </w:rPr>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line="415" w:lineRule="exact" w:before="1"/>
        <w:ind w:left="2227" w:right="2223"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1" w:val="right" w:leader="dot"/>
            </w:tabs>
            <w:spacing w:line="277" w:lineRule="exact"/>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tab/>
              <w:t>释义及重大风险提示</w:t>
            </w:r>
            <w:r>
              <w:rPr>
                <w:rFonts w:ascii="Times New Roman" w:hAnsi="Times New Roman" w:cs="Times New Roman" w:eastAsia="Times New Roman" w:hint="default"/>
              </w:rPr>
              <w:tab/>
            </w:r>
            <w:r>
              <w:rPr>
                <w:rFonts w:ascii="Times New Roman" w:hAnsi="Times New Roman" w:cs="Times New Roman" w:eastAsia="Times New Roman" w:hint="default"/>
              </w:rPr>
              <w:t>4</w:t>
            </w:r>
          </w:hyperlink>
        </w:p>
        <w:p>
          <w:pPr>
            <w:pStyle w:val="TOC1"/>
            <w:tabs>
              <w:tab w:pos="1397" w:val="left" w:leader="none"/>
              <w:tab w:pos="8961" w:val="right" w:leader="dot"/>
            </w:tabs>
            <w:spacing w:line="273" w:lineRule="exact"/>
            <w:ind w:right="0"/>
            <w:jc w:val="left"/>
            <w:rPr>
              <w:rFonts w:ascii="Times New Roman" w:hAnsi="Times New Roman" w:cs="Times New Roman" w:eastAsia="Times New Roman" w:hint="default"/>
            </w:rPr>
          </w:pPr>
          <w:hyperlink w:history="true" w:anchor="_TOC_250009">
            <w:r>
              <w:rPr/>
              <w:t>第二节</w:t>
              <w:tab/>
              <w:t>公司简介</w:t>
            </w:r>
            <w:r>
              <w:rPr>
                <w:rFonts w:ascii="Times New Roman" w:hAnsi="Times New Roman" w:cs="Times New Roman" w:eastAsia="Times New Roman" w:hint="default"/>
              </w:rPr>
              <w:tab/>
            </w:r>
            <w:r>
              <w:rPr>
                <w:rFonts w:ascii="Times New Roman" w:hAnsi="Times New Roman" w:cs="Times New Roman" w:eastAsia="Times New Roman" w:hint="default"/>
              </w:rPr>
              <w:t>4</w:t>
            </w:r>
          </w:hyperlink>
        </w:p>
        <w:p>
          <w:pPr>
            <w:pStyle w:val="TOC1"/>
            <w:tabs>
              <w:tab w:pos="1397" w:val="left" w:leader="none"/>
              <w:tab w:pos="8961" w:val="right" w:leader="dot"/>
            </w:tabs>
            <w:spacing w:line="273" w:lineRule="exact"/>
            <w:ind w:right="0"/>
            <w:jc w:val="left"/>
            <w:rPr>
              <w:rFonts w:ascii="Times New Roman" w:hAnsi="Times New Roman" w:cs="Times New Roman" w:eastAsia="Times New Roman" w:hint="default"/>
            </w:rPr>
          </w:pPr>
          <w:hyperlink w:history="true" w:anchor="_TOC_250008">
            <w:r>
              <w:rPr/>
              <w:t>第三节</w:t>
              <w:tab/>
              <w:t>会计数据和财务指标摘要</w:t>
            </w:r>
            <w:r>
              <w:rPr>
                <w:rFonts w:ascii="Times New Roman" w:hAnsi="Times New Roman" w:cs="Times New Roman" w:eastAsia="Times New Roman" w:hint="default"/>
              </w:rPr>
              <w:tab/>
            </w:r>
            <w:r>
              <w:rPr>
                <w:rFonts w:ascii="Times New Roman" w:hAnsi="Times New Roman" w:cs="Times New Roman" w:eastAsia="Times New Roman" w:hint="default"/>
              </w:rPr>
              <w:t>5</w:t>
            </w:r>
          </w:hyperlink>
        </w:p>
        <w:p>
          <w:pPr>
            <w:pStyle w:val="TOC1"/>
            <w:tabs>
              <w:tab w:pos="1397" w:val="left" w:leader="none"/>
              <w:tab w:pos="8961" w:val="right" w:leader="dot"/>
            </w:tabs>
            <w:spacing w:line="272" w:lineRule="exact"/>
            <w:ind w:left="137" w:right="0"/>
            <w:jc w:val="left"/>
            <w:rPr>
              <w:rFonts w:ascii="Times New Roman" w:hAnsi="Times New Roman" w:cs="Times New Roman" w:eastAsia="Times New Roman" w:hint="default"/>
            </w:rPr>
          </w:pPr>
          <w:hyperlink w:history="true" w:anchor="_TOC_250007">
            <w:r>
              <w:rPr/>
              <w:t>第四节</w:t>
              <w:tab/>
              <w:t>董事会报告</w:t>
            </w:r>
            <w:r>
              <w:rPr>
                <w:rFonts w:ascii="Times New Roman" w:hAnsi="Times New Roman" w:cs="Times New Roman" w:eastAsia="Times New Roman" w:hint="default"/>
              </w:rPr>
              <w:tab/>
            </w:r>
            <w:r>
              <w:rPr>
                <w:rFonts w:ascii="Times New Roman" w:hAnsi="Times New Roman" w:cs="Times New Roman" w:eastAsia="Times New Roman" w:hint="default"/>
              </w:rPr>
              <w:t>7</w:t>
            </w:r>
          </w:hyperlink>
        </w:p>
        <w:p>
          <w:pPr>
            <w:pStyle w:val="TOC1"/>
            <w:tabs>
              <w:tab w:pos="1397" w:val="left" w:leader="none"/>
              <w:tab w:pos="8962" w:val="right" w:leader="dot"/>
            </w:tabs>
            <w:spacing w:line="272" w:lineRule="exact"/>
            <w:ind w:left="137" w:right="0"/>
            <w:jc w:val="left"/>
            <w:rPr>
              <w:rFonts w:ascii="Times New Roman" w:hAnsi="Times New Roman" w:cs="Times New Roman" w:eastAsia="Times New Roman" w:hint="default"/>
            </w:rPr>
          </w:pPr>
          <w:hyperlink w:history="true" w:anchor="_TOC_250006">
            <w:r>
              <w:rPr/>
              <w:t>第五节</w:t>
              <w:tab/>
              <w:t>重要事项</w:t>
            </w:r>
            <w:r>
              <w:rPr>
                <w:rFonts w:ascii="Times New Roman" w:hAnsi="Times New Roman" w:cs="Times New Roman" w:eastAsia="Times New Roman" w:hint="default"/>
              </w:rPr>
              <w:tab/>
            </w:r>
            <w:r>
              <w:rPr>
                <w:rFonts w:ascii="Times New Roman" w:hAnsi="Times New Roman" w:cs="Times New Roman" w:eastAsia="Times New Roman" w:hint="default"/>
              </w:rPr>
              <w:t>15</w:t>
            </w:r>
          </w:hyperlink>
        </w:p>
        <w:p>
          <w:pPr>
            <w:pStyle w:val="TOC1"/>
            <w:tabs>
              <w:tab w:pos="1397" w:val="left" w:leader="none"/>
              <w:tab w:pos="8964" w:val="right" w:leader="dot"/>
            </w:tabs>
            <w:spacing w:line="272" w:lineRule="exact"/>
            <w:ind w:left="137" w:right="0"/>
            <w:jc w:val="left"/>
            <w:rPr>
              <w:rFonts w:ascii="Times New Roman" w:hAnsi="Times New Roman" w:cs="Times New Roman" w:eastAsia="Times New Roman" w:hint="default"/>
            </w:rPr>
          </w:pPr>
          <w:hyperlink w:history="true" w:anchor="_TOC_250005">
            <w:r>
              <w:rPr/>
              <w:t>第六节</w:t>
              <w:tab/>
              <w:t>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17</w:t>
            </w:r>
          </w:hyperlink>
        </w:p>
        <w:p>
          <w:pPr>
            <w:pStyle w:val="TOC1"/>
            <w:tabs>
              <w:tab w:pos="1397" w:val="left" w:leader="none"/>
              <w:tab w:pos="8962" w:val="right" w:leader="dot"/>
            </w:tabs>
            <w:spacing w:line="272" w:lineRule="exact"/>
            <w:ind w:left="137" w:right="0"/>
            <w:jc w:val="left"/>
            <w:rPr>
              <w:rFonts w:ascii="Times New Roman" w:hAnsi="Times New Roman" w:cs="Times New Roman" w:eastAsia="Times New Roman" w:hint="default"/>
            </w:rPr>
          </w:pPr>
          <w:hyperlink w:history="true" w:anchor="_TOC_250004">
            <w:r>
              <w:rPr/>
              <w:t>第七节</w:t>
              <w:tab/>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22</w:t>
            </w:r>
          </w:hyperlink>
        </w:p>
        <w:p>
          <w:pPr>
            <w:pStyle w:val="TOC1"/>
            <w:tabs>
              <w:tab w:pos="1397" w:val="left" w:leader="none"/>
              <w:tab w:pos="8961" w:val="right" w:leader="dot"/>
            </w:tabs>
            <w:spacing w:line="272" w:lineRule="exact"/>
            <w:ind w:right="0"/>
            <w:jc w:val="left"/>
            <w:rPr>
              <w:rFonts w:ascii="Times New Roman" w:hAnsi="Times New Roman" w:cs="Times New Roman" w:eastAsia="Times New Roman" w:hint="default"/>
            </w:rPr>
          </w:pPr>
          <w:hyperlink w:history="true" w:anchor="_TOC_250003">
            <w:r>
              <w:rPr/>
              <w:t>第八节</w:t>
              <w:tab/>
              <w:t>公司治理</w:t>
            </w:r>
            <w:r>
              <w:rPr>
                <w:rFonts w:ascii="Times New Roman" w:hAnsi="Times New Roman" w:cs="Times New Roman" w:eastAsia="Times New Roman" w:hint="default"/>
              </w:rPr>
              <w:tab/>
            </w:r>
            <w:r>
              <w:rPr>
                <w:rFonts w:ascii="Times New Roman" w:hAnsi="Times New Roman" w:cs="Times New Roman" w:eastAsia="Times New Roman" w:hint="default"/>
              </w:rPr>
              <w:t>27</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2">
            <w:r>
              <w:rPr/>
              <w:t>第九节</w:t>
              <w:tab/>
              <w:t>内部控制</w:t>
            </w:r>
            <w:r>
              <w:rPr>
                <w:rFonts w:ascii="Times New Roman" w:hAnsi="Times New Roman" w:cs="Times New Roman" w:eastAsia="Times New Roman" w:hint="default"/>
              </w:rPr>
              <w:tab/>
            </w:r>
            <w:r>
              <w:rPr>
                <w:rFonts w:ascii="Times New Roman" w:hAnsi="Times New Roman" w:cs="Times New Roman" w:eastAsia="Times New Roman" w:hint="default"/>
              </w:rPr>
              <w:t>29</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1">
            <w:r>
              <w:rPr/>
              <w:t>第十节</w:t>
              <w:tab/>
              <w:t>财务报告</w:t>
            </w:r>
            <w:r>
              <w:rPr>
                <w:rFonts w:ascii="Times New Roman" w:hAnsi="Times New Roman" w:cs="Times New Roman" w:eastAsia="Times New Roman" w:hint="default"/>
              </w:rPr>
              <w:tab/>
            </w:r>
            <w:r>
              <w:rPr>
                <w:rFonts w:ascii="Times New Roman" w:hAnsi="Times New Roman" w:cs="Times New Roman" w:eastAsia="Times New Roman" w:hint="default"/>
              </w:rPr>
              <w:t>30</w:t>
            </w:r>
          </w:hyperlink>
        </w:p>
        <w:p>
          <w:pPr>
            <w:pStyle w:val="TOC1"/>
            <w:tabs>
              <w:tab w:pos="1397" w:val="left" w:leader="none"/>
              <w:tab w:pos="8961" w:val="right" w:leader="dot"/>
            </w:tabs>
            <w:spacing w:line="282" w:lineRule="exact"/>
            <w:ind w:left="137" w:right="0"/>
            <w:jc w:val="left"/>
            <w:rPr>
              <w:rFonts w:ascii="Times New Roman" w:hAnsi="Times New Roman" w:cs="Times New Roman" w:eastAsia="Times New Roman" w:hint="default"/>
            </w:rPr>
          </w:pPr>
          <w:hyperlink w:history="true" w:anchor="_TOC_250000">
            <w:r>
              <w:rPr/>
              <w:t>第十一节</w:t>
              <w:tab/>
              <w:t>备查文件目录</w:t>
            </w:r>
            <w:r>
              <w:rPr>
                <w:rFonts w:ascii="Times New Roman" w:hAnsi="Times New Roman" w:cs="Times New Roman" w:eastAsia="Times New Roman" w:hint="default"/>
              </w:rPr>
              <w:tab/>
            </w:r>
            <w:r>
              <w:rPr>
                <w:rFonts w:ascii="Times New Roman" w:hAnsi="Times New Roman" w:cs="Times New Roman" w:eastAsia="Times New Roman" w:hint="default"/>
              </w:rPr>
              <w:t>104</w:t>
            </w:r>
          </w:hyperlink>
        </w:p>
        <w:p>
          <w:pPr/>
          <w:r>
            <w:fldChar w:fldCharType="end"/>
          </w:r>
        </w:p>
      </w:sdtContent>
    </w:sdt>
    <w:p>
      <w:pPr>
        <w:spacing w:after="0"/>
        <w:sectPr>
          <w:pgSz w:w="11910" w:h="16840"/>
          <w:pgMar w:header="882" w:footer="1194" w:top="1120" w:bottom="1380" w:left="1660" w:right="1140"/>
        </w:sectPr>
      </w:pPr>
    </w:p>
    <w:p>
      <w:pPr>
        <w:pStyle w:val="Heading1"/>
        <w:tabs>
          <w:tab w:pos="3999" w:val="left" w:leader="none"/>
        </w:tabs>
        <w:spacing w:line="240" w:lineRule="auto" w:before="355"/>
        <w:ind w:left="2739" w:right="234"/>
        <w:jc w:val="left"/>
        <w:rPr>
          <w:b w:val="0"/>
          <w:bCs w:val="0"/>
        </w:rPr>
      </w:pPr>
      <w:bookmarkStart w:name="_TOC_250010" w:id="1"/>
      <w:r>
        <w:rPr>
          <w:w w:val="95"/>
        </w:rPr>
        <w:t>第一节</w:t>
        <w:tab/>
      </w:r>
      <w:r>
        <w:rPr/>
        <w:t>释义及重大风险提示</w:t>
      </w:r>
      <w:bookmarkEnd w:id="1"/>
      <w:r>
        <w:rPr>
          <w:b w:val="0"/>
          <w:bCs w:val="0"/>
        </w:rPr>
      </w:r>
    </w:p>
    <w:p>
      <w:pPr>
        <w:pStyle w:val="BodyText"/>
        <w:spacing w:line="290" w:lineRule="auto" w:before="249"/>
        <w:ind w:left="218" w:right="3378"/>
        <w:jc w:val="left"/>
      </w:pPr>
      <w:r>
        <w:rPr/>
        <w:pict>
          <v:shape style="position:absolute;margin-left:84.260002pt;margin-top:44.453655pt;width:453.2pt;height:27.4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6"/>
                    <w:gridCol w:w="3017"/>
                    <w:gridCol w:w="3016"/>
                  </w:tblGrid>
                  <w:tr>
                    <w:trPr>
                      <w:trHeight w:val="269" w:hRule="exact"/>
                    </w:trPr>
                    <w:tc>
                      <w:tcPr>
                        <w:tcW w:w="90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常用词语释义</w:t>
                        </w:r>
                      </w:p>
                    </w:tc>
                  </w:tr>
                  <w:tr>
                    <w:trPr>
                      <w:trHeight w:val="270"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公司、本公司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黑龙江黑化股份有限公司</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p>
      <w:pPr>
        <w:spacing w:after="0" w:line="290" w:lineRule="auto"/>
        <w:jc w:val="left"/>
        <w:sectPr>
          <w:pgSz w:w="11910" w:h="16840"/>
          <w:pgMar w:header="882" w:footer="1194" w:top="1120" w:bottom="1380" w:left="1580" w:right="1040"/>
        </w:sectPr>
      </w:pPr>
    </w:p>
    <w:p>
      <w:pPr>
        <w:pStyle w:val="Heading2"/>
        <w:spacing w:line="290" w:lineRule="auto" w:before="834"/>
        <w:ind w:left="323" w:right="-19" w:hanging="106"/>
        <w:jc w:val="left"/>
        <w:rPr>
          <w:rFonts w:ascii="宋体" w:hAnsi="宋体" w:cs="宋体" w:eastAsia="宋体" w:hint="default"/>
          <w:b w:val="0"/>
          <w:bCs w:val="0"/>
        </w:rPr>
      </w:pPr>
      <w:r>
        <w:rPr/>
        <w:t>二、</w:t>
      </w:r>
      <w:r>
        <w:rPr>
          <w:spacing w:val="58"/>
        </w:rPr>
        <w:t> </w:t>
      </w:r>
      <w:r>
        <w:rPr/>
        <w:t>重大风险提示</w:t>
      </w:r>
      <w:r>
        <w:rPr>
          <w:w w:val="99"/>
        </w:rPr>
        <w:t> </w:t>
      </w:r>
      <w:r>
        <w:rPr>
          <w:rFonts w:ascii="宋体" w:hAnsi="宋体" w:cs="宋体" w:eastAsia="宋体" w:hint="default"/>
          <w:b w:val="0"/>
          <w:bCs w:val="0"/>
        </w:rPr>
        <w:t>无</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29"/>
          <w:szCs w:val="29"/>
        </w:rPr>
      </w:pPr>
    </w:p>
    <w:p>
      <w:pPr>
        <w:pStyle w:val="Heading1"/>
        <w:tabs>
          <w:tab w:pos="1477" w:val="left" w:leader="none"/>
        </w:tabs>
        <w:spacing w:line="240" w:lineRule="auto" w:before="0"/>
        <w:ind w:left="218" w:right="0"/>
        <w:jc w:val="left"/>
        <w:rPr>
          <w:b w:val="0"/>
          <w:bCs w:val="0"/>
        </w:rPr>
      </w:pPr>
      <w:bookmarkStart w:name="_TOC_250009" w:id="2"/>
      <w:r>
        <w:rPr>
          <w:w w:val="95"/>
        </w:rPr>
        <w:t>第二节</w:t>
        <w:tab/>
      </w:r>
      <w:r>
        <w:rPr/>
        <w:t>公司简介</w:t>
      </w:r>
      <w:bookmarkEnd w:id="2"/>
      <w:r>
        <w:rPr>
          <w:b w:val="0"/>
          <w:bCs w:val="0"/>
        </w:rPr>
      </w:r>
    </w:p>
    <w:p>
      <w:pPr>
        <w:spacing w:after="0" w:line="240" w:lineRule="auto"/>
        <w:jc w:val="left"/>
        <w:sectPr>
          <w:type w:val="continuous"/>
          <w:pgSz w:w="11910" w:h="16840"/>
          <w:pgMar w:top="1120" w:bottom="1380" w:left="1580" w:right="1040"/>
          <w:cols w:num="2" w:equalWidth="0">
            <w:col w:w="2070" w:space="1155"/>
            <w:col w:w="6065"/>
          </w:cols>
        </w:sectPr>
      </w:pPr>
    </w:p>
    <w:p>
      <w:pPr>
        <w:spacing w:line="240" w:lineRule="auto" w:before="5"/>
        <w:rPr>
          <w:rFonts w:ascii="黑体" w:hAnsi="黑体" w:cs="黑体" w:eastAsia="黑体" w:hint="default"/>
          <w:b/>
          <w:bCs/>
          <w:sz w:val="16"/>
          <w:szCs w:val="16"/>
        </w:rPr>
      </w:pPr>
    </w:p>
    <w:p>
      <w:pPr>
        <w:pStyle w:val="Heading2"/>
        <w:spacing w:line="240" w:lineRule="auto"/>
        <w:ind w:right="234"/>
        <w:jc w:val="left"/>
        <w:rPr>
          <w:b w:val="0"/>
          <w:bCs w:val="0"/>
        </w:rPr>
      </w:pPr>
      <w:r>
        <w:rPr/>
        <w:t>一、</w:t>
      </w:r>
      <w:r>
        <w:rPr>
          <w:spacing w:val="39"/>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黑龙江黑化股份有限公司</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黑化股份</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www.hh.chemchina.com</w:t>
              </w:r>
            </w:hyperlink>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HH</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隋继广</w:t>
            </w:r>
          </w:p>
        </w:tc>
      </w:tr>
    </w:tbl>
    <w:p>
      <w:pPr>
        <w:spacing w:line="240" w:lineRule="auto" w:before="0"/>
        <w:rPr>
          <w:rFonts w:ascii="宋体" w:hAnsi="宋体" w:cs="宋体" w:eastAsia="宋体" w:hint="default"/>
          <w:b/>
          <w:bCs/>
          <w:sz w:val="20"/>
          <w:szCs w:val="20"/>
        </w:rPr>
      </w:pPr>
    </w:p>
    <w:p>
      <w:pPr>
        <w:pStyle w:val="Heading2"/>
        <w:spacing w:line="240" w:lineRule="auto"/>
        <w:ind w:right="234"/>
        <w:jc w:val="left"/>
        <w:rPr>
          <w:b w:val="0"/>
          <w:bCs w:val="0"/>
        </w:rPr>
      </w:pPr>
      <w:r>
        <w:rPr/>
        <w:t>二、</w:t>
      </w:r>
      <w:r>
        <w:rPr>
          <w:spacing w:val="36"/>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291"/>
        <w:gridCol w:w="5603"/>
      </w:tblGrid>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
        </w:tc>
        <w:tc>
          <w:tcPr>
            <w:tcW w:w="5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282"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张连增</w:t>
            </w:r>
          </w:p>
        </w:tc>
      </w:tr>
      <w:tr>
        <w:trPr>
          <w:trHeight w:val="282"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5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z w:val="21"/>
                <w:szCs w:val="21"/>
              </w:rPr>
              <w:t>2</w:t>
            </w:r>
            <w:r>
              <w:rPr>
                <w:rFonts w:ascii="宋体" w:hAnsi="宋体" w:cs="宋体" w:eastAsia="宋体" w:hint="default"/>
                <w:sz w:val="21"/>
                <w:szCs w:val="21"/>
              </w:rPr>
              <w:t>号</w:t>
            </w:r>
          </w:p>
        </w:tc>
      </w:tr>
      <w:tr>
        <w:trPr>
          <w:trHeight w:val="28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5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0452-8927129</w:t>
            </w:r>
          </w:p>
        </w:tc>
      </w:tr>
      <w:tr>
        <w:trPr>
          <w:trHeight w:val="282"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5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0452-8927129</w:t>
            </w:r>
          </w:p>
        </w:tc>
      </w:tr>
      <w:tr>
        <w:trPr>
          <w:trHeight w:val="282"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hyperlink r:id="rId8">
              <w:r>
                <w:rPr>
                  <w:rFonts w:ascii="宋体"/>
                  <w:sz w:val="21"/>
                </w:rPr>
                <w:t>hhgf600179@126.com</w:t>
              </w:r>
            </w:hyperlink>
          </w:p>
        </w:tc>
      </w:tr>
    </w:tbl>
    <w:p>
      <w:pPr>
        <w:spacing w:line="240" w:lineRule="auto" w:before="0"/>
        <w:rPr>
          <w:rFonts w:ascii="宋体" w:hAnsi="宋体" w:cs="宋体" w:eastAsia="宋体" w:hint="default"/>
          <w:b/>
          <w:bCs/>
          <w:sz w:val="20"/>
          <w:szCs w:val="20"/>
        </w:rPr>
      </w:pPr>
    </w:p>
    <w:p>
      <w:pPr>
        <w:pStyle w:val="Heading2"/>
        <w:spacing w:line="240" w:lineRule="auto"/>
        <w:ind w:right="234"/>
        <w:jc w:val="left"/>
        <w:rPr>
          <w:b w:val="0"/>
          <w:bCs w:val="0"/>
        </w:rPr>
      </w:pPr>
      <w:r>
        <w:rPr/>
        <w:t>三、</w:t>
      </w:r>
      <w:r>
        <w:rPr>
          <w:spacing w:val="-35"/>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z w:val="21"/>
                <w:szCs w:val="21"/>
              </w:rPr>
              <w:t>2</w:t>
            </w:r>
            <w:r>
              <w:rPr>
                <w:rFonts w:ascii="宋体" w:hAnsi="宋体" w:cs="宋体" w:eastAsia="宋体" w:hint="default"/>
                <w:sz w:val="21"/>
                <w:szCs w:val="21"/>
              </w:rPr>
              <w:t>号</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161041</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z w:val="21"/>
                <w:szCs w:val="21"/>
              </w:rPr>
              <w:t>2</w:t>
            </w:r>
            <w:r>
              <w:rPr>
                <w:rFonts w:ascii="宋体" w:hAnsi="宋体" w:cs="宋体" w:eastAsia="宋体" w:hint="default"/>
                <w:sz w:val="21"/>
                <w:szCs w:val="21"/>
              </w:rPr>
              <w:t>号</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161041</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8">
              <w:r>
                <w:rPr>
                  <w:rFonts w:ascii="宋体"/>
                  <w:sz w:val="21"/>
                </w:rPr>
                <w:t>hhgf600179@126.com</w:t>
              </w:r>
            </w:hyperlink>
          </w:p>
        </w:tc>
      </w:tr>
    </w:tbl>
    <w:p>
      <w:pPr>
        <w:spacing w:line="240" w:lineRule="auto" w:before="0"/>
        <w:rPr>
          <w:rFonts w:ascii="宋体" w:hAnsi="宋体" w:cs="宋体" w:eastAsia="宋体" w:hint="default"/>
          <w:b/>
          <w:bCs/>
          <w:sz w:val="20"/>
          <w:szCs w:val="20"/>
        </w:rPr>
      </w:pPr>
    </w:p>
    <w:p>
      <w:pPr>
        <w:pStyle w:val="Heading2"/>
        <w:spacing w:line="240" w:lineRule="auto"/>
        <w:ind w:right="234"/>
        <w:jc w:val="left"/>
        <w:rPr>
          <w:b w:val="0"/>
          <w:bCs w:val="0"/>
        </w:rPr>
      </w:pPr>
      <w:r>
        <w:rPr/>
        <w:t>四、</w:t>
      </w:r>
      <w:r>
        <w:rPr>
          <w:spacing w:val="-35"/>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4283"/>
        <w:gridCol w:w="4611"/>
      </w:tblGrid>
      <w:tr>
        <w:trPr>
          <w:trHeight w:val="30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r>
      <w:tr>
        <w:trPr>
          <w:trHeight w:val="302"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9">
              <w:r>
                <w:rPr>
                  <w:rFonts w:ascii="宋体"/>
                  <w:sz w:val="21"/>
                </w:rPr>
                <w:t>www.sse.com.cn</w:t>
              </w:r>
            </w:hyperlink>
          </w:p>
        </w:tc>
      </w:tr>
      <w:tr>
        <w:trPr>
          <w:trHeight w:val="30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r>
    </w:tbl>
    <w:p>
      <w:pPr>
        <w:spacing w:line="240" w:lineRule="auto" w:before="0"/>
        <w:rPr>
          <w:rFonts w:ascii="宋体" w:hAnsi="宋体" w:cs="宋体" w:eastAsia="宋体" w:hint="default"/>
          <w:b/>
          <w:bCs/>
          <w:sz w:val="20"/>
          <w:szCs w:val="20"/>
        </w:rPr>
      </w:pPr>
    </w:p>
    <w:p>
      <w:pPr>
        <w:pStyle w:val="Heading2"/>
        <w:spacing w:line="240" w:lineRule="auto"/>
        <w:ind w:right="234"/>
        <w:jc w:val="left"/>
        <w:rPr>
          <w:b w:val="0"/>
          <w:bCs w:val="0"/>
        </w:rPr>
      </w:pPr>
      <w:r>
        <w:rPr/>
        <w:t>五、</w:t>
      </w:r>
      <w:r>
        <w:rPr>
          <w:spacing w:val="36"/>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1778"/>
        <w:gridCol w:w="1778"/>
        <w:gridCol w:w="1780"/>
        <w:gridCol w:w="1779"/>
        <w:gridCol w:w="1780"/>
      </w:tblGrid>
      <w:tr>
        <w:trPr>
          <w:trHeight w:val="302" w:hRule="exact"/>
        </w:trPr>
        <w:tc>
          <w:tcPr>
            <w:tcW w:w="88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黑化股份</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600179</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ST</w:t>
            </w:r>
            <w:r>
              <w:rPr>
                <w:rFonts w:ascii="宋体" w:hAnsi="宋体" w:cs="宋体" w:eastAsia="宋体" w:hint="default"/>
                <w:sz w:val="21"/>
                <w:szCs w:val="21"/>
              </w:rPr>
              <w:t>黑化</w:t>
            </w:r>
          </w:p>
        </w:tc>
      </w:tr>
    </w:tbl>
    <w:p>
      <w:pPr>
        <w:spacing w:after="0" w:line="240"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4"/>
        <w:rPr>
          <w:rFonts w:ascii="宋体" w:hAnsi="宋体" w:cs="宋体" w:eastAsia="宋体" w:hint="default"/>
          <w:b/>
          <w:bCs/>
          <w:sz w:val="25"/>
          <w:szCs w:val="25"/>
        </w:rPr>
      </w:pPr>
    </w:p>
    <w:p>
      <w:pPr>
        <w:pStyle w:val="Heading2"/>
        <w:spacing w:line="240" w:lineRule="auto"/>
        <w:ind w:right="234"/>
        <w:jc w:val="left"/>
        <w:rPr>
          <w:b w:val="0"/>
          <w:bCs w:val="0"/>
        </w:rPr>
      </w:pPr>
      <w:r>
        <w:rPr/>
        <w:t>六、</w:t>
      </w:r>
      <w:r>
        <w:rPr>
          <w:spacing w:val="-34"/>
        </w:rPr>
        <w:t> </w:t>
      </w:r>
      <w:r>
        <w:rPr/>
        <w:t>公司报告期内注册变更情况</w:t>
      </w:r>
      <w:r>
        <w:rPr>
          <w:b w:val="0"/>
          <w:bCs w:val="0"/>
        </w:rPr>
      </w:r>
    </w:p>
    <w:p>
      <w:pPr>
        <w:spacing w:line="240" w:lineRule="auto" w:before="11"/>
        <w:rPr>
          <w:rFonts w:ascii="宋体" w:hAnsi="宋体" w:cs="宋体" w:eastAsia="宋体" w:hint="default"/>
          <w:b/>
          <w:bCs/>
          <w:sz w:val="29"/>
          <w:szCs w:val="29"/>
        </w:rPr>
      </w:pPr>
    </w:p>
    <w:p>
      <w:pPr>
        <w:spacing w:line="290" w:lineRule="auto" w:before="0"/>
        <w:ind w:left="218" w:right="4116" w:firstLine="0"/>
        <w:jc w:val="left"/>
        <w:rPr>
          <w:rFonts w:ascii="宋体" w:hAnsi="宋体" w:cs="宋体" w:eastAsia="宋体" w:hint="default"/>
          <w:sz w:val="21"/>
          <w:szCs w:val="21"/>
        </w:rPr>
      </w:pPr>
      <w:r>
        <w:rPr>
          <w:rFonts w:ascii="宋体" w:hAnsi="宋体" w:cs="宋体" w:eastAsia="宋体" w:hint="default"/>
          <w:b/>
          <w:bCs/>
          <w:sz w:val="21"/>
          <w:szCs w:val="21"/>
        </w:rPr>
        <w:t>（一）公司首次注册情况的相关查询索引</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公司首次注册情况详见</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年年度报告公司基本情况</w:t>
      </w:r>
    </w:p>
    <w:p>
      <w:pPr>
        <w:spacing w:line="240" w:lineRule="auto" w:before="11"/>
        <w:rPr>
          <w:rFonts w:ascii="宋体" w:hAnsi="宋体" w:cs="宋体" w:eastAsia="宋体" w:hint="default"/>
          <w:sz w:val="21"/>
          <w:szCs w:val="21"/>
        </w:rPr>
      </w:pPr>
    </w:p>
    <w:p>
      <w:pPr>
        <w:spacing w:line="290" w:lineRule="auto" w:before="0"/>
        <w:ind w:left="218" w:right="5042" w:firstLine="0"/>
        <w:jc w:val="left"/>
        <w:rPr>
          <w:rFonts w:ascii="宋体" w:hAnsi="宋体" w:cs="宋体" w:eastAsia="宋体" w:hint="default"/>
          <w:sz w:val="21"/>
          <w:szCs w:val="21"/>
        </w:rPr>
      </w:pPr>
      <w:r>
        <w:rPr>
          <w:rFonts w:ascii="宋体" w:hAnsi="宋体" w:cs="宋体" w:eastAsia="宋体" w:hint="default"/>
          <w:b/>
          <w:bCs/>
          <w:sz w:val="21"/>
          <w:szCs w:val="21"/>
        </w:rPr>
        <w:t>（二）公司上市以来，主营业务的变化情况</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z w:val="21"/>
          <w:szCs w:val="21"/>
        </w:rPr>
        <w:t>公司上市以来，主营业务没有发生变化。</w:t>
      </w:r>
    </w:p>
    <w:p>
      <w:pPr>
        <w:spacing w:line="240" w:lineRule="auto" w:before="10"/>
        <w:rPr>
          <w:rFonts w:ascii="宋体" w:hAnsi="宋体" w:cs="宋体" w:eastAsia="宋体" w:hint="default"/>
          <w:sz w:val="21"/>
          <w:szCs w:val="21"/>
        </w:rPr>
      </w:pPr>
    </w:p>
    <w:p>
      <w:pPr>
        <w:spacing w:line="264" w:lineRule="auto" w:before="0"/>
        <w:ind w:left="218" w:right="4777" w:firstLine="0"/>
        <w:jc w:val="left"/>
        <w:rPr>
          <w:rFonts w:ascii="宋体" w:hAnsi="宋体" w:cs="宋体" w:eastAsia="宋体" w:hint="default"/>
          <w:sz w:val="21"/>
          <w:szCs w:val="21"/>
        </w:rPr>
      </w:pPr>
      <w:r>
        <w:rPr>
          <w:rFonts w:ascii="宋体" w:hAnsi="宋体" w:cs="宋体" w:eastAsia="宋体" w:hint="default"/>
          <w:b/>
          <w:bCs/>
          <w:sz w:val="21"/>
          <w:szCs w:val="21"/>
        </w:rPr>
        <w:t>（三）公司上市以来</w:t>
      </w:r>
      <w:r>
        <w:rPr>
          <w:rFonts w:ascii="Calibri" w:hAnsi="Calibri" w:cs="Calibri" w:eastAsia="Calibri" w:hint="default"/>
          <w:b/>
          <w:bCs/>
          <w:sz w:val="21"/>
          <w:szCs w:val="21"/>
        </w:rPr>
        <w:t>,</w:t>
      </w:r>
      <w:r>
        <w:rPr>
          <w:rFonts w:ascii="宋体" w:hAnsi="宋体" w:cs="宋体" w:eastAsia="宋体" w:hint="default"/>
          <w:b/>
          <w:bCs/>
          <w:sz w:val="21"/>
          <w:szCs w:val="21"/>
        </w:rPr>
        <w:t>历次控股股东的变更情况</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公司上市以来，公司控股股东没有发生变更。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2"/>
        <w:spacing w:line="240" w:lineRule="auto" w:before="0"/>
        <w:ind w:right="234"/>
        <w:jc w:val="left"/>
        <w:rPr>
          <w:b w:val="0"/>
          <w:bCs w:val="0"/>
        </w:rPr>
      </w:pPr>
      <w:r>
        <w:rPr/>
        <w:t>七、</w:t>
      </w:r>
      <w:r>
        <w:rPr>
          <w:spacing w:val="36"/>
        </w:rPr>
        <w:t> </w:t>
      </w:r>
      <w:r>
        <w:rPr/>
        <w:t>其他有关资料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4"/>
        <w:gridCol w:w="4263"/>
      </w:tblGrid>
      <w:tr>
        <w:trPr>
          <w:trHeight w:val="570"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513" w:lineRule="auto"/>
              <w:ind w:left="103" w:right="277"/>
              <w:jc w:val="left"/>
              <w:rPr>
                <w:rFonts w:ascii="宋体" w:hAnsi="宋体" w:cs="宋体" w:eastAsia="宋体" w:hint="default"/>
                <w:sz w:val="20"/>
                <w:szCs w:val="20"/>
              </w:rPr>
            </w:pPr>
            <w:r>
              <w:rPr>
                <w:rFonts w:ascii="宋体" w:hAnsi="宋体" w:cs="宋体" w:eastAsia="宋体" w:hint="default"/>
                <w:sz w:val="20"/>
                <w:szCs w:val="20"/>
              </w:rPr>
              <w:t>公司聘请的会计师事务所（境</w:t>
            </w:r>
            <w:r>
              <w:rPr>
                <w:rFonts w:ascii="宋体" w:hAnsi="宋体" w:cs="宋体" w:eastAsia="宋体" w:hint="default"/>
                <w:w w:val="100"/>
                <w:sz w:val="20"/>
                <w:szCs w:val="20"/>
              </w:rPr>
              <w:t> </w:t>
            </w:r>
            <w:r>
              <w:rPr>
                <w:rFonts w:ascii="宋体" w:hAnsi="宋体" w:cs="宋体" w:eastAsia="宋体" w:hint="default"/>
                <w:sz w:val="20"/>
                <w:szCs w:val="20"/>
              </w:rPr>
              <w:t>内）</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立信会计师事务所（特殊普通合伙）</w:t>
            </w:r>
          </w:p>
        </w:tc>
      </w:tr>
      <w:tr>
        <w:trPr>
          <w:trHeight w:val="570"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办公地址</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上海市黄浦区南京路</w:t>
            </w:r>
            <w:r>
              <w:rPr>
                <w:rFonts w:ascii="宋体" w:hAnsi="宋体" w:cs="宋体" w:eastAsia="宋体" w:hint="default"/>
                <w:spacing w:val="-52"/>
                <w:sz w:val="20"/>
                <w:szCs w:val="20"/>
              </w:rPr>
              <w:t> </w:t>
            </w:r>
            <w:r>
              <w:rPr>
                <w:rFonts w:ascii="宋体" w:hAnsi="宋体" w:cs="宋体" w:eastAsia="宋体" w:hint="default"/>
                <w:sz w:val="20"/>
                <w:szCs w:val="20"/>
              </w:rPr>
              <w:t>61</w:t>
            </w:r>
            <w:r>
              <w:rPr>
                <w:rFonts w:ascii="宋体" w:hAnsi="宋体" w:cs="宋体" w:eastAsia="宋体" w:hint="default"/>
                <w:spacing w:val="-50"/>
                <w:sz w:val="20"/>
                <w:szCs w:val="20"/>
              </w:rPr>
              <w:t> </w:t>
            </w:r>
            <w:r>
              <w:rPr>
                <w:rFonts w:ascii="宋体" w:hAnsi="宋体" w:cs="宋体" w:eastAsia="宋体" w:hint="default"/>
                <w:sz w:val="20"/>
                <w:szCs w:val="20"/>
              </w:rPr>
              <w:t>号四楼</w:t>
            </w:r>
          </w:p>
        </w:tc>
      </w:tr>
      <w:tr>
        <w:trPr>
          <w:trHeight w:val="571" w:hRule="exact"/>
        </w:trPr>
        <w:tc>
          <w:tcPr>
            <w:tcW w:w="2993" w:type="dxa"/>
            <w:vMerge/>
            <w:tcBorders>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签字会计师姓名</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林盛、李新刚</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pStyle w:val="Heading1"/>
        <w:tabs>
          <w:tab w:pos="3718" w:val="left" w:leader="none"/>
        </w:tabs>
        <w:spacing w:line="240" w:lineRule="auto"/>
        <w:ind w:left="2458" w:right="234"/>
        <w:jc w:val="left"/>
        <w:rPr>
          <w:b w:val="0"/>
          <w:bCs w:val="0"/>
        </w:rPr>
      </w:pPr>
      <w:bookmarkStart w:name="_TOC_250008" w:id="3"/>
      <w:r>
        <w:rPr>
          <w:w w:val="95"/>
        </w:rPr>
        <w:t>第三节</w:t>
        <w:tab/>
      </w:r>
      <w:r>
        <w:rPr/>
        <w:t>会计数据和财务指标摘要</w:t>
      </w:r>
      <w:bookmarkEnd w:id="3"/>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4" w:top="1120" w:bottom="1380" w:left="1580" w:right="1040"/>
        </w:sectPr>
      </w:pPr>
    </w:p>
    <w:p>
      <w:pPr>
        <w:pStyle w:val="Heading2"/>
        <w:spacing w:line="240" w:lineRule="auto"/>
        <w:ind w:left="217" w:right="-17"/>
        <w:jc w:val="left"/>
        <w:rPr>
          <w:b w:val="0"/>
          <w:bCs w:val="0"/>
        </w:rPr>
      </w:pPr>
      <w:r>
        <w:rPr/>
        <w:t>一、</w:t>
      </w:r>
      <w:r>
        <w:rPr>
          <w:spacing w:val="-36"/>
        </w:rPr>
        <w:t> </w:t>
      </w:r>
      <w:r>
        <w:rPr/>
        <w:t>报告期末公司近三年主要会计数据和财务指标</w:t>
      </w:r>
      <w:r>
        <w:rPr>
          <w:b w:val="0"/>
          <w:bCs w:val="0"/>
        </w:rPr>
      </w:r>
    </w:p>
    <w:p>
      <w:pPr>
        <w:pStyle w:val="Heading2"/>
        <w:spacing w:line="240" w:lineRule="auto" w:before="57"/>
        <w:ind w:left="217"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929" w:space="159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16"/>
        <w:gridCol w:w="1817"/>
        <w:gridCol w:w="1816"/>
        <w:gridCol w:w="886"/>
        <w:gridCol w:w="1816"/>
      </w:tblGrid>
      <w:tr>
        <w:trPr>
          <w:trHeight w:val="1048"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752" w:right="0"/>
              <w:jc w:val="left"/>
              <w:rPr>
                <w:rFonts w:ascii="宋体" w:hAnsi="宋体" w:cs="宋体" w:eastAsia="宋体" w:hint="default"/>
                <w:sz w:val="20"/>
                <w:szCs w:val="20"/>
              </w:rPr>
            </w:pPr>
            <w:r>
              <w:rPr>
                <w:rFonts w:ascii="宋体" w:hAnsi="宋体" w:cs="宋体" w:eastAsia="宋体" w:hint="default"/>
                <w:sz w:val="20"/>
                <w:szCs w:val="20"/>
              </w:rPr>
              <w:t>主要会计数据</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z w:val="20"/>
                <w:szCs w:val="20"/>
              </w:rPr>
              <w:t>年</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601"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z w:val="20"/>
                <w:szCs w:val="20"/>
              </w:rPr>
              <w:t>年</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本期比</w:t>
            </w:r>
          </w:p>
          <w:p>
            <w:pPr>
              <w:pStyle w:val="TableParagraph"/>
              <w:spacing w:line="260" w:lineRule="exact" w:before="24"/>
              <w:ind w:left="137" w:right="137"/>
              <w:jc w:val="center"/>
              <w:rPr>
                <w:rFonts w:ascii="宋体" w:hAnsi="宋体" w:cs="宋体" w:eastAsia="宋体" w:hint="default"/>
                <w:sz w:val="20"/>
                <w:szCs w:val="20"/>
              </w:rPr>
            </w:pPr>
            <w:r>
              <w:rPr>
                <w:rFonts w:ascii="宋体" w:hAnsi="宋体" w:cs="宋体" w:eastAsia="宋体" w:hint="default"/>
                <w:sz w:val="20"/>
                <w:szCs w:val="20"/>
              </w:rPr>
              <w:t>上年同</w:t>
            </w:r>
            <w:r>
              <w:rPr>
                <w:rFonts w:ascii="宋体" w:hAnsi="宋体" w:cs="宋体" w:eastAsia="宋体" w:hint="default"/>
                <w:w w:val="100"/>
                <w:sz w:val="20"/>
                <w:szCs w:val="20"/>
              </w:rPr>
              <w:t> </w:t>
            </w:r>
            <w:r>
              <w:rPr>
                <w:rFonts w:ascii="宋体" w:hAnsi="宋体" w:cs="宋体" w:eastAsia="宋体" w:hint="default"/>
                <w:sz w:val="20"/>
                <w:szCs w:val="20"/>
              </w:rPr>
              <w:t>期增减</w:t>
            </w:r>
            <w:r>
              <w:rPr>
                <w:rFonts w:ascii="宋体" w:hAnsi="宋体" w:cs="宋体" w:eastAsia="宋体" w:hint="default"/>
                <w:w w:val="100"/>
                <w:sz w:val="20"/>
                <w:szCs w:val="20"/>
              </w:rPr>
              <w:t> </w:t>
            </w:r>
            <w:r>
              <w:rPr>
                <w:rFonts w:ascii="宋体" w:hAnsi="宋体" w:cs="宋体" w:eastAsia="宋体" w:hint="default"/>
                <w:sz w:val="20"/>
                <w:szCs w:val="20"/>
              </w:rPr>
              <w:t>(%)</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601"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z w:val="20"/>
                <w:szCs w:val="20"/>
              </w:rPr>
              <w:t>年</w:t>
            </w:r>
          </w:p>
        </w:tc>
      </w:tr>
      <w:tr>
        <w:trPr>
          <w:trHeight w:val="29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1,080,180,738.62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1,641,954,551.94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-34.22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1,639,736,588.21</w:t>
            </w:r>
          </w:p>
        </w:tc>
      </w:tr>
      <w:tr>
        <w:trPr>
          <w:trHeight w:val="529"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归属于上市公司股东的净利</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润</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-305,801,242.42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10,563,169.37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-2,995</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17,256,773.40</w:t>
            </w:r>
          </w:p>
        </w:tc>
      </w:tr>
      <w:tr>
        <w:trPr>
          <w:trHeight w:val="528"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归属于上市公司股东的扣除</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非经常性损益的净利润</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-290,721,889.50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-23,242,764.14</w:t>
            </w:r>
          </w:p>
        </w:tc>
        <w:tc>
          <w:tcPr>
            <w:tcW w:w="88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-100,423,226.60</w:t>
            </w:r>
          </w:p>
        </w:tc>
      </w:tr>
      <w:tr>
        <w:trPr>
          <w:trHeight w:val="529"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47,897,010.78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-39,738,653.57</w:t>
            </w:r>
          </w:p>
        </w:tc>
        <w:tc>
          <w:tcPr>
            <w:tcW w:w="88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65,321,298.71</w:t>
            </w:r>
          </w:p>
        </w:tc>
      </w:tr>
      <w:tr>
        <w:trPr>
          <w:trHeight w:val="1307" w:hRule="exact"/>
        </w:trPr>
        <w:tc>
          <w:tcPr>
            <w:tcW w:w="27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z w:val="20"/>
                <w:szCs w:val="20"/>
              </w:rPr>
              <w:t>年末</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01"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z w:val="20"/>
                <w:szCs w:val="20"/>
              </w:rPr>
              <w:t>年末</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7" w:right="0"/>
              <w:jc w:val="both"/>
              <w:rPr>
                <w:rFonts w:ascii="宋体" w:hAnsi="宋体" w:cs="宋体" w:eastAsia="宋体" w:hint="default"/>
                <w:sz w:val="20"/>
                <w:szCs w:val="20"/>
              </w:rPr>
            </w:pPr>
            <w:r>
              <w:rPr>
                <w:rFonts w:ascii="宋体" w:hAnsi="宋体" w:cs="宋体" w:eastAsia="宋体" w:hint="default"/>
                <w:sz w:val="20"/>
                <w:szCs w:val="20"/>
              </w:rPr>
              <w:t>本期末</w:t>
            </w:r>
          </w:p>
          <w:p>
            <w:pPr>
              <w:pStyle w:val="TableParagraph"/>
              <w:spacing w:line="237" w:lineRule="auto" w:before="1"/>
              <w:ind w:left="103" w:right="101" w:firstLine="33"/>
              <w:jc w:val="both"/>
              <w:rPr>
                <w:rFonts w:ascii="宋体" w:hAnsi="宋体" w:cs="宋体" w:eastAsia="宋体" w:hint="default"/>
                <w:sz w:val="20"/>
                <w:szCs w:val="20"/>
              </w:rPr>
            </w:pPr>
            <w:r>
              <w:rPr>
                <w:rFonts w:ascii="宋体" w:hAnsi="宋体" w:cs="宋体" w:eastAsia="宋体" w:hint="default"/>
                <w:sz w:val="20"/>
                <w:szCs w:val="20"/>
              </w:rPr>
              <w:t>比上年</w:t>
            </w:r>
            <w:r>
              <w:rPr>
                <w:rFonts w:ascii="宋体" w:hAnsi="宋体" w:cs="宋体" w:eastAsia="宋体" w:hint="default"/>
                <w:w w:val="100"/>
                <w:sz w:val="20"/>
                <w:szCs w:val="20"/>
              </w:rPr>
              <w:t> </w:t>
            </w:r>
            <w:r>
              <w:rPr>
                <w:rFonts w:ascii="宋体" w:hAnsi="宋体" w:cs="宋体" w:eastAsia="宋体" w:hint="default"/>
                <w:sz w:val="20"/>
                <w:szCs w:val="20"/>
              </w:rPr>
              <w:t>同期末</w:t>
            </w:r>
            <w:r>
              <w:rPr>
                <w:rFonts w:ascii="宋体" w:hAnsi="宋体" w:cs="宋体" w:eastAsia="宋体" w:hint="default"/>
                <w:w w:val="100"/>
                <w:sz w:val="20"/>
                <w:szCs w:val="20"/>
              </w:rPr>
              <w:t> </w:t>
            </w:r>
            <w:r>
              <w:rPr>
                <w:rFonts w:ascii="宋体" w:hAnsi="宋体" w:cs="宋体" w:eastAsia="宋体" w:hint="default"/>
                <w:spacing w:val="-9"/>
                <w:sz w:val="20"/>
                <w:szCs w:val="20"/>
              </w:rPr>
              <w:t>增减（</w:t>
            </w:r>
            <w:r>
              <w:rPr>
                <w:rFonts w:ascii="宋体" w:hAnsi="宋体" w:cs="宋体" w:eastAsia="宋体" w:hint="default"/>
                <w:spacing w:val="-9"/>
                <w:sz w:val="20"/>
                <w:szCs w:val="20"/>
              </w:rPr>
              <w:t>%</w:t>
            </w:r>
          </w:p>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01"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z w:val="20"/>
                <w:szCs w:val="20"/>
              </w:rPr>
              <w:t>年末</w:t>
            </w:r>
          </w:p>
        </w:tc>
      </w:tr>
      <w:tr>
        <w:trPr>
          <w:trHeight w:val="53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归属于上市公司股东的净资</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6,875,374.38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312,229,297.13</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-98</w:t>
            </w:r>
            <w:r>
              <w:rPr>
                <w:rFonts w:ascii="宋体"/>
                <w:sz w:val="20"/>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299,030,392.83</w:t>
            </w:r>
          </w:p>
        </w:tc>
      </w:tr>
      <w:tr>
        <w:trPr>
          <w:trHeight w:val="29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1,563,986,332.08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2,283,401,712.80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-32</w:t>
            </w:r>
            <w:r>
              <w:rPr>
                <w:rFonts w:ascii="宋体"/>
                <w:sz w:val="20"/>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1,682,321,922.45</w:t>
            </w:r>
          </w:p>
        </w:tc>
      </w:tr>
    </w:tbl>
    <w:p>
      <w:pPr>
        <w:spacing w:after="0" w:line="230" w:lineRule="exact"/>
        <w:jc w:val="right"/>
        <w:rPr>
          <w:rFonts w:ascii="宋体" w:hAnsi="宋体" w:cs="宋体" w:eastAsia="宋体" w:hint="default"/>
          <w:sz w:val="20"/>
          <w:szCs w:val="20"/>
        </w:rPr>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2"/>
        <w:tabs>
          <w:tab w:pos="1057" w:val="left" w:leader="none"/>
        </w:tabs>
        <w:spacing w:line="240" w:lineRule="auto"/>
        <w:ind w:right="234"/>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32"/>
        <w:gridCol w:w="1412"/>
        <w:gridCol w:w="1530"/>
        <w:gridCol w:w="1538"/>
        <w:gridCol w:w="1538"/>
      </w:tblGrid>
      <w:tr>
        <w:trPr>
          <w:trHeight w:val="528"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10" w:right="0"/>
              <w:jc w:val="left"/>
              <w:rPr>
                <w:rFonts w:ascii="宋体" w:hAnsi="宋体" w:cs="宋体" w:eastAsia="宋体" w:hint="default"/>
                <w:sz w:val="20"/>
                <w:szCs w:val="20"/>
              </w:rPr>
            </w:pPr>
            <w:r>
              <w:rPr>
                <w:rFonts w:ascii="宋体" w:hAnsi="宋体" w:cs="宋体" w:eastAsia="宋体" w:hint="default"/>
                <w:sz w:val="20"/>
                <w:szCs w:val="20"/>
              </w:rPr>
              <w:t>主要财务指标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00"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z w:val="20"/>
                <w:szCs w:val="20"/>
              </w:rPr>
              <w:t>年</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59"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z w:val="20"/>
                <w:szCs w:val="20"/>
              </w:rPr>
              <w:t>年</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本期比上年同</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期增减</w:t>
            </w:r>
            <w:r>
              <w:rPr>
                <w:rFonts w:ascii="宋体" w:hAnsi="宋体" w:cs="宋体" w:eastAsia="宋体" w:hint="default"/>
                <w:sz w:val="20"/>
                <w:szCs w:val="20"/>
              </w:rPr>
              <w:t>(%)</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64"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z w:val="20"/>
                <w:szCs w:val="20"/>
              </w:rPr>
              <w:t>年</w:t>
            </w:r>
          </w:p>
        </w:tc>
      </w:tr>
      <w:tr>
        <w:trPr>
          <w:trHeight w:val="270"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基本每股收益（元／股）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-0.78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z w:val="20"/>
              </w:rPr>
              <w:t>0.03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-2,700</w:t>
            </w:r>
            <w:r>
              <w:rPr>
                <w:rFonts w:ascii="宋体"/>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z w:val="20"/>
              </w:rPr>
              <w:t>0.04</w:t>
            </w:r>
          </w:p>
        </w:tc>
      </w:tr>
      <w:tr>
        <w:trPr>
          <w:trHeight w:val="269"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稀释每股收益（元／股）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-0.78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0.03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-2,700</w:t>
            </w:r>
            <w:r>
              <w:rPr>
                <w:rFonts w:ascii="宋体"/>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0.04</w:t>
            </w:r>
          </w:p>
        </w:tc>
      </w:tr>
      <w:tr>
        <w:trPr>
          <w:trHeight w:val="529"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扣除非经常性损益后的基本每股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-0.75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-0.06</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-0.26</w:t>
            </w:r>
          </w:p>
        </w:tc>
      </w:tr>
      <w:tr>
        <w:trPr>
          <w:trHeight w:val="529"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加权平均净资产收益率（</w:t>
            </w:r>
            <w:r>
              <w:rPr>
                <w:rFonts w:ascii="宋体" w:hAnsi="宋体" w:cs="宋体" w:eastAsia="宋体" w:hint="default"/>
                <w:sz w:val="20"/>
                <w:szCs w:val="20"/>
              </w:rPr>
              <w:t>%</w:t>
            </w:r>
            <w:r>
              <w:rPr>
                <w:rFonts w:ascii="宋体" w:hAnsi="宋体" w:cs="宋体" w:eastAsia="宋体" w:hint="default"/>
                <w:sz w:val="20"/>
                <w:szCs w:val="20"/>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-191</w:t>
            </w:r>
            <w:r>
              <w:rPr>
                <w:rFonts w:ascii="宋体"/>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3.46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4" w:right="0"/>
              <w:jc w:val="left"/>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z w:val="20"/>
                <w:szCs w:val="20"/>
              </w:rPr>
              <w:t>195.46</w:t>
            </w:r>
            <w:r>
              <w:rPr>
                <w:rFonts w:ascii="宋体" w:hAnsi="宋体" w:cs="宋体" w:eastAsia="宋体" w:hint="default"/>
                <w:sz w:val="20"/>
                <w:szCs w:val="20"/>
              </w:rPr>
              <w:t>个</w:t>
            </w:r>
          </w:p>
          <w:p>
            <w:pPr>
              <w:pStyle w:val="TableParagraph"/>
              <w:spacing w:line="260" w:lineRule="exact"/>
              <w:ind w:left="824" w:right="0"/>
              <w:jc w:val="left"/>
              <w:rPr>
                <w:rFonts w:ascii="宋体" w:hAnsi="宋体" w:cs="宋体" w:eastAsia="宋体" w:hint="default"/>
                <w:sz w:val="20"/>
                <w:szCs w:val="20"/>
              </w:rPr>
            </w:pPr>
            <w:r>
              <w:rPr>
                <w:rFonts w:ascii="宋体" w:hAnsi="宋体" w:cs="宋体" w:eastAsia="宋体" w:hint="default"/>
                <w:sz w:val="20"/>
                <w:szCs w:val="20"/>
              </w:rPr>
              <w:t>百分点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6.01</w:t>
            </w:r>
          </w:p>
        </w:tc>
      </w:tr>
      <w:tr>
        <w:trPr>
          <w:trHeight w:val="529"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扣除非经常性损益后的加权平均</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净资产收益率（</w:t>
            </w:r>
            <w:r>
              <w:rPr>
                <w:rFonts w:ascii="宋体" w:hAnsi="宋体" w:cs="宋体" w:eastAsia="宋体" w:hint="default"/>
                <w:sz w:val="20"/>
                <w:szCs w:val="20"/>
              </w:rPr>
              <w:t>%</w:t>
            </w:r>
            <w:r>
              <w:rPr>
                <w:rFonts w:ascii="宋体" w:hAnsi="宋体" w:cs="宋体" w:eastAsia="宋体" w:hint="default"/>
                <w:sz w:val="20"/>
                <w:szCs w:val="20"/>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-182</w:t>
            </w:r>
            <w:r>
              <w:rPr>
                <w:rFonts w:ascii="宋体"/>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-7.61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4" w:right="0"/>
              <w:jc w:val="left"/>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z w:val="20"/>
                <w:szCs w:val="20"/>
              </w:rPr>
              <w:t>175.39</w:t>
            </w:r>
            <w:r>
              <w:rPr>
                <w:rFonts w:ascii="宋体" w:hAnsi="宋体" w:cs="宋体" w:eastAsia="宋体" w:hint="default"/>
                <w:sz w:val="20"/>
                <w:szCs w:val="20"/>
              </w:rPr>
              <w:t>个</w:t>
            </w:r>
          </w:p>
          <w:p>
            <w:pPr>
              <w:pStyle w:val="TableParagraph"/>
              <w:spacing w:line="260" w:lineRule="exact"/>
              <w:ind w:left="824" w:right="0"/>
              <w:jc w:val="left"/>
              <w:rPr>
                <w:rFonts w:ascii="宋体" w:hAnsi="宋体" w:cs="宋体" w:eastAsia="宋体" w:hint="default"/>
                <w:sz w:val="20"/>
                <w:szCs w:val="20"/>
              </w:rPr>
            </w:pPr>
            <w:r>
              <w:rPr>
                <w:rFonts w:ascii="宋体" w:hAnsi="宋体" w:cs="宋体" w:eastAsia="宋体" w:hint="default"/>
                <w:sz w:val="20"/>
                <w:szCs w:val="20"/>
              </w:rPr>
              <w:t>百分点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-35</w:t>
            </w:r>
            <w:r>
              <w:rPr>
                <w:rFonts w:ascii="宋体"/>
                <w:sz w:val="20"/>
              </w:rPr>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2"/>
        <w:spacing w:line="240" w:lineRule="auto"/>
        <w:ind w:right="234"/>
        <w:jc w:val="left"/>
        <w:rPr>
          <w:b w:val="0"/>
          <w:bCs w:val="0"/>
        </w:rPr>
      </w:pPr>
      <w:r>
        <w:rPr/>
        <w:t>二、</w:t>
      </w:r>
      <w:r>
        <w:rPr>
          <w:spacing w:val="-34"/>
        </w:rPr>
        <w:t> </w:t>
      </w:r>
      <w:r>
        <w:rPr/>
        <w:t>境内外会计准则下会计数据差异</w:t>
      </w:r>
      <w:r>
        <w:rPr>
          <w:b w:val="0"/>
          <w:bCs w:val="0"/>
        </w:rPr>
      </w:r>
    </w:p>
    <w:p>
      <w:pPr>
        <w:pStyle w:val="Heading2"/>
        <w:spacing w:line="272" w:lineRule="exact" w:before="85"/>
        <w:ind w:left="638" w:right="234"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spacing w:val="4"/>
        </w:rPr>
        <w:t>同时按照国际会计准则与按中国会计准则披露的财务报告中净利润和归属于上市公司股东</w:t>
      </w:r>
      <w:r>
        <w:rPr>
          <w:w w:val="99"/>
        </w:rPr>
        <w:t> </w:t>
      </w:r>
      <w:r>
        <w:rPr/>
        <w:t>的净资产差异情况</w:t>
      </w:r>
      <w:r>
        <w:rPr>
          <w:b w:val="0"/>
          <w:bCs w:val="0"/>
        </w:rPr>
      </w:r>
    </w:p>
    <w:p>
      <w:pPr>
        <w:pStyle w:val="BodyText"/>
        <w:spacing w:line="240" w:lineRule="auto" w:before="32"/>
        <w:ind w:left="217" w:right="234"/>
        <w:jc w:val="left"/>
      </w:pPr>
      <w:r>
        <w:rPr/>
        <w:t>□适用</w:t>
      </w:r>
      <w:r>
        <w:rPr>
          <w:spacing w:val="-2"/>
        </w:rPr>
        <w:t> </w:t>
      </w:r>
      <w:r>
        <w:rPr/>
        <w:t>√不适用</w:t>
      </w:r>
    </w:p>
    <w:p>
      <w:pPr>
        <w:pStyle w:val="Heading2"/>
        <w:spacing w:line="272" w:lineRule="exact" w:before="85"/>
        <w:ind w:left="586" w:right="234" w:hanging="3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7"/>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2"/>
        <w:ind w:left="218" w:right="234"/>
        <w:jc w:val="left"/>
      </w:pPr>
      <w:r>
        <w:rPr/>
        <w:t>□适用</w:t>
      </w:r>
      <w:r>
        <w:rPr>
          <w:spacing w:val="-2"/>
        </w:rPr>
        <w:t> </w:t>
      </w:r>
      <w:r>
        <w:rPr/>
        <w:t>√不适用</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580" w:right="1040"/>
        </w:sectPr>
      </w:pPr>
    </w:p>
    <w:p>
      <w:pPr>
        <w:pStyle w:val="Heading2"/>
        <w:spacing w:line="240" w:lineRule="auto"/>
        <w:ind w:right="-19"/>
        <w:jc w:val="left"/>
        <w:rPr>
          <w:b w:val="0"/>
          <w:bCs w:val="0"/>
        </w:rPr>
      </w:pPr>
      <w:r>
        <w:rPr/>
        <w:t>三、</w:t>
      </w:r>
      <w:r>
        <w:rPr>
          <w:spacing w:val="35"/>
        </w:rPr>
        <w:t> </w:t>
      </w:r>
      <w:r>
        <w:rPr/>
        <w:t>非经常性损益项目和金额</w:t>
      </w:r>
      <w:r>
        <w:rPr>
          <w:b w:val="0"/>
          <w:bCs w:val="0"/>
        </w:rPr>
      </w:r>
    </w:p>
    <w:p>
      <w:pPr>
        <w:pStyle w:val="BodyText"/>
        <w:spacing w:line="240" w:lineRule="auto" w:before="57"/>
        <w:ind w:left="218"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63" w:val="left" w:leader="none"/>
        </w:tabs>
        <w:spacing w:line="240" w:lineRule="auto"/>
        <w:ind w:left="21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101" w:space="3634"/>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02"/>
        <w:gridCol w:w="1615"/>
        <w:gridCol w:w="1100"/>
        <w:gridCol w:w="1516"/>
        <w:gridCol w:w="1616"/>
      </w:tblGrid>
      <w:tr>
        <w:trPr>
          <w:trHeight w:val="5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95" w:right="0"/>
              <w:jc w:val="left"/>
              <w:rPr>
                <w:rFonts w:ascii="宋体" w:hAnsi="宋体" w:cs="宋体" w:eastAsia="宋体" w:hint="default"/>
                <w:sz w:val="20"/>
                <w:szCs w:val="20"/>
              </w:rPr>
            </w:pPr>
            <w:r>
              <w:rPr>
                <w:rFonts w:ascii="宋体" w:hAnsi="宋体" w:cs="宋体" w:eastAsia="宋体" w:hint="default"/>
                <w:sz w:val="20"/>
                <w:szCs w:val="20"/>
              </w:rPr>
              <w:t>非经常性损益项目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73" w:right="0"/>
              <w:jc w:val="left"/>
              <w:rPr>
                <w:rFonts w:ascii="宋体" w:hAnsi="宋体" w:cs="宋体" w:eastAsia="宋体" w:hint="default"/>
                <w:sz w:val="20"/>
                <w:szCs w:val="20"/>
              </w:rPr>
            </w:pPr>
            <w:r>
              <w:rPr>
                <w:rFonts w:ascii="Calibri" w:hAnsi="Calibri" w:cs="Calibri" w:eastAsia="Calibri" w:hint="default"/>
                <w:sz w:val="20"/>
                <w:szCs w:val="20"/>
              </w:rPr>
              <w:t>2014</w:t>
            </w:r>
            <w:r>
              <w:rPr>
                <w:rFonts w:ascii="Calibri" w:hAnsi="Calibri" w:cs="Calibri" w:eastAsia="Calibri" w:hint="default"/>
                <w:spacing w:val="6"/>
                <w:sz w:val="20"/>
                <w:szCs w:val="20"/>
              </w:rPr>
              <w:t> </w:t>
            </w:r>
            <w:r>
              <w:rPr>
                <w:rFonts w:ascii="宋体" w:hAnsi="宋体" w:cs="宋体" w:eastAsia="宋体" w:hint="default"/>
                <w:sz w:val="20"/>
                <w:szCs w:val="20"/>
              </w:rPr>
              <w:t>年金额</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4" w:right="0" w:hanging="100"/>
              <w:jc w:val="left"/>
              <w:rPr>
                <w:rFonts w:ascii="宋体" w:hAnsi="宋体" w:cs="宋体" w:eastAsia="宋体" w:hint="default"/>
                <w:sz w:val="20"/>
                <w:szCs w:val="20"/>
              </w:rPr>
            </w:pPr>
            <w:r>
              <w:rPr>
                <w:rFonts w:ascii="宋体" w:hAnsi="宋体" w:cs="宋体" w:eastAsia="宋体" w:hint="default"/>
                <w:sz w:val="20"/>
                <w:szCs w:val="20"/>
              </w:rPr>
              <w:t>附注（如</w:t>
            </w:r>
          </w:p>
          <w:p>
            <w:pPr>
              <w:pStyle w:val="TableParagraph"/>
              <w:spacing w:line="260" w:lineRule="exact"/>
              <w:ind w:left="244" w:right="0"/>
              <w:jc w:val="left"/>
              <w:rPr>
                <w:rFonts w:ascii="宋体" w:hAnsi="宋体" w:cs="宋体" w:eastAsia="宋体" w:hint="default"/>
                <w:sz w:val="20"/>
                <w:szCs w:val="20"/>
              </w:rPr>
            </w:pPr>
            <w:r>
              <w:rPr>
                <w:rFonts w:ascii="宋体" w:hAnsi="宋体" w:cs="宋体" w:eastAsia="宋体" w:hint="default"/>
                <w:sz w:val="20"/>
                <w:szCs w:val="20"/>
              </w:rPr>
              <w:t>适用）</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Calibri" w:hAnsi="Calibri" w:cs="Calibri" w:eastAsia="Calibri" w:hint="default"/>
                <w:sz w:val="20"/>
                <w:szCs w:val="20"/>
              </w:rPr>
              <w:t>2013</w:t>
            </w:r>
            <w:r>
              <w:rPr>
                <w:rFonts w:ascii="Calibri" w:hAnsi="Calibri" w:cs="Calibri" w:eastAsia="Calibri" w:hint="default"/>
                <w:spacing w:val="6"/>
                <w:sz w:val="20"/>
                <w:szCs w:val="20"/>
              </w:rPr>
              <w:t> </w:t>
            </w:r>
            <w:r>
              <w:rPr>
                <w:rFonts w:ascii="宋体" w:hAnsi="宋体" w:cs="宋体" w:eastAsia="宋体" w:hint="default"/>
                <w:sz w:val="20"/>
                <w:szCs w:val="20"/>
              </w:rPr>
              <w:t>年金额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6"/>
                <w:sz w:val="20"/>
                <w:szCs w:val="20"/>
              </w:rPr>
              <w:t> </w:t>
            </w:r>
            <w:r>
              <w:rPr>
                <w:rFonts w:ascii="宋体" w:hAnsi="宋体" w:cs="宋体" w:eastAsia="宋体" w:hint="default"/>
                <w:sz w:val="20"/>
                <w:szCs w:val="20"/>
              </w:rPr>
              <w:t>年金额</w:t>
            </w:r>
          </w:p>
        </w:tc>
      </w:tr>
      <w:tr>
        <w:trPr>
          <w:trHeight w:val="26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73,745.51</w:t>
            </w: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-2,573,772.74</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越权审批，或无正式批准文件，或</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偶发性的税收返还、减免</w:t>
            </w: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1048"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计入当期损益的政府补助，但与公</w:t>
            </w:r>
          </w:p>
          <w:p>
            <w:pPr>
              <w:pStyle w:val="TableParagraph"/>
              <w:spacing w:line="260" w:lineRule="exact" w:before="24"/>
              <w:ind w:left="103" w:right="101"/>
              <w:jc w:val="both"/>
              <w:rPr>
                <w:rFonts w:ascii="宋体" w:hAnsi="宋体" w:cs="宋体" w:eastAsia="宋体" w:hint="default"/>
                <w:sz w:val="20"/>
                <w:szCs w:val="20"/>
              </w:rPr>
            </w:pPr>
            <w:r>
              <w:rPr>
                <w:rFonts w:ascii="宋体" w:hAnsi="宋体" w:cs="宋体" w:eastAsia="宋体" w:hint="default"/>
                <w:spacing w:val="-2"/>
                <w:sz w:val="20"/>
                <w:szCs w:val="20"/>
              </w:rPr>
              <w:t>司正常经营业务密切相关，符合国</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2"/>
                <w:sz w:val="20"/>
                <w:szCs w:val="20"/>
              </w:rPr>
              <w:t>家政策规定、按照一定标准定额或</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定量持续享受的政府补助除外</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1,532,307.69</w:t>
            </w: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7" w:right="0"/>
              <w:jc w:val="center"/>
              <w:rPr>
                <w:rFonts w:ascii="宋体" w:hAnsi="宋体" w:cs="宋体" w:eastAsia="宋体" w:hint="default"/>
                <w:sz w:val="20"/>
                <w:szCs w:val="20"/>
              </w:rPr>
            </w:pPr>
            <w:r>
              <w:rPr>
                <w:rFonts w:ascii="宋体"/>
                <w:sz w:val="20"/>
              </w:rPr>
              <w:t>3,092,307.69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110,330,000.00</w:t>
            </w:r>
          </w:p>
        </w:tc>
      </w:tr>
      <w:tr>
        <w:trPr>
          <w:trHeight w:val="528"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计入当期损益的对非金融企业收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取的资金占用费</w:t>
            </w: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1048"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both"/>
              <w:rPr>
                <w:rFonts w:ascii="宋体" w:hAnsi="宋体" w:cs="宋体" w:eastAsia="宋体" w:hint="default"/>
                <w:sz w:val="20"/>
                <w:szCs w:val="20"/>
              </w:rPr>
            </w:pPr>
            <w:r>
              <w:rPr>
                <w:rFonts w:ascii="宋体" w:hAnsi="宋体" w:cs="宋体" w:eastAsia="宋体" w:hint="default"/>
                <w:sz w:val="20"/>
                <w:szCs w:val="20"/>
              </w:rPr>
              <w:t>企业取得子公司、联营企业及合营</w:t>
            </w:r>
          </w:p>
          <w:p>
            <w:pPr>
              <w:pStyle w:val="TableParagraph"/>
              <w:spacing w:line="260" w:lineRule="exact" w:before="24"/>
              <w:ind w:left="103" w:right="286"/>
              <w:jc w:val="both"/>
              <w:rPr>
                <w:rFonts w:ascii="宋体" w:hAnsi="宋体" w:cs="宋体" w:eastAsia="宋体" w:hint="default"/>
                <w:sz w:val="20"/>
                <w:szCs w:val="20"/>
              </w:rPr>
            </w:pPr>
            <w:r>
              <w:rPr>
                <w:rFonts w:ascii="宋体" w:hAnsi="宋体" w:cs="宋体" w:eastAsia="宋体" w:hint="default"/>
                <w:sz w:val="20"/>
                <w:szCs w:val="20"/>
              </w:rPr>
              <w:t>企业的投资成本小于取得投资时</w:t>
            </w:r>
            <w:r>
              <w:rPr>
                <w:rFonts w:ascii="宋体" w:hAnsi="宋体" w:cs="宋体" w:eastAsia="宋体" w:hint="default"/>
                <w:w w:val="100"/>
                <w:sz w:val="20"/>
                <w:szCs w:val="20"/>
              </w:rPr>
              <w:t> </w:t>
            </w:r>
            <w:r>
              <w:rPr>
                <w:rFonts w:ascii="宋体" w:hAnsi="宋体" w:cs="宋体" w:eastAsia="宋体" w:hint="default"/>
                <w:sz w:val="20"/>
                <w:szCs w:val="20"/>
              </w:rPr>
              <w:t>应享有被投资单位可辨认净资产</w:t>
            </w:r>
            <w:r>
              <w:rPr>
                <w:rFonts w:ascii="宋体" w:hAnsi="宋体" w:cs="宋体" w:eastAsia="宋体" w:hint="default"/>
                <w:w w:val="100"/>
                <w:sz w:val="20"/>
                <w:szCs w:val="20"/>
              </w:rPr>
              <w:t> </w:t>
            </w:r>
            <w:r>
              <w:rPr>
                <w:rFonts w:ascii="宋体" w:hAnsi="宋体" w:cs="宋体" w:eastAsia="宋体" w:hint="default"/>
                <w:sz w:val="20"/>
                <w:szCs w:val="20"/>
              </w:rPr>
              <w:t>公允价值产生的收益</w:t>
            </w: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非货币性资产交换损益</w:t>
            </w: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委托他人投资或管理资产的损益</w:t>
            </w: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因不可抗力因素，如遭受自然灾害</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而计提的各项资产减值准备</w:t>
            </w: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债务重组损益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-294,678.00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企业重组费用，如安置职工的支</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出、整合费用等</w:t>
            </w: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交易价格显失公允的交易产生的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超过公允价值部分的损益</w:t>
            </w: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同一控制下企业合并产生的子公</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司期初至合并日的当期净损益</w:t>
            </w: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02"/>
        <w:gridCol w:w="1615"/>
        <w:gridCol w:w="1100"/>
        <w:gridCol w:w="1516"/>
        <w:gridCol w:w="1616"/>
      </w:tblGrid>
      <w:tr>
        <w:trPr>
          <w:trHeight w:val="528"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与公司正常经营业务无关的或有</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事项产生的损益</w:t>
            </w: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1568"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both"/>
              <w:rPr>
                <w:rFonts w:ascii="宋体" w:hAnsi="宋体" w:cs="宋体" w:eastAsia="宋体" w:hint="default"/>
                <w:sz w:val="20"/>
                <w:szCs w:val="20"/>
              </w:rPr>
            </w:pPr>
            <w:r>
              <w:rPr>
                <w:rFonts w:ascii="宋体" w:hAnsi="宋体" w:cs="宋体" w:eastAsia="宋体" w:hint="default"/>
                <w:sz w:val="20"/>
                <w:szCs w:val="20"/>
              </w:rPr>
              <w:t>除同公司正常经营业务相关的有</w:t>
            </w:r>
          </w:p>
          <w:p>
            <w:pPr>
              <w:pStyle w:val="TableParagraph"/>
              <w:spacing w:line="237" w:lineRule="auto" w:before="1"/>
              <w:ind w:left="103" w:right="101"/>
              <w:jc w:val="both"/>
              <w:rPr>
                <w:rFonts w:ascii="宋体" w:hAnsi="宋体" w:cs="宋体" w:eastAsia="宋体" w:hint="default"/>
                <w:sz w:val="20"/>
                <w:szCs w:val="20"/>
              </w:rPr>
            </w:pPr>
            <w:r>
              <w:rPr>
                <w:rFonts w:ascii="宋体" w:hAnsi="宋体" w:cs="宋体" w:eastAsia="宋体" w:hint="default"/>
                <w:spacing w:val="-2"/>
                <w:sz w:val="20"/>
                <w:szCs w:val="20"/>
              </w:rPr>
              <w:t>效套期保值业务外，持有交易性金</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pacing w:val="-2"/>
                <w:sz w:val="20"/>
                <w:szCs w:val="20"/>
              </w:rPr>
              <w:t>融资产、交易性金融负债产生的公</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pacing w:val="-2"/>
                <w:sz w:val="20"/>
                <w:szCs w:val="20"/>
              </w:rPr>
              <w:t>允价值变动损益，以及处置交易性</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2"/>
                <w:sz w:val="20"/>
                <w:szCs w:val="20"/>
              </w:rPr>
              <w:t>金融资产、交易性金融负债和可供</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出售金融资产取得的投资收益</w:t>
            </w: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单独进行减值测试的应收款项减</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值准备转回</w:t>
            </w: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7" w:right="0"/>
              <w:jc w:val="center"/>
              <w:rPr>
                <w:rFonts w:ascii="宋体" w:hAnsi="宋体" w:cs="宋体" w:eastAsia="宋体" w:hint="default"/>
                <w:sz w:val="20"/>
                <w:szCs w:val="20"/>
              </w:rPr>
            </w:pPr>
            <w:r>
              <w:rPr>
                <w:rFonts w:ascii="宋体"/>
                <w:sz w:val="20"/>
              </w:rPr>
              <w:t>1,057,994.41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7,350,000.00</w:t>
            </w:r>
          </w:p>
        </w:tc>
      </w:tr>
      <w:tr>
        <w:trPr>
          <w:trHeight w:val="270"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对外委托贷款取得的损益</w:t>
            </w: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采用公允价值模式进行后续计量</w:t>
            </w:r>
          </w:p>
          <w:p>
            <w:pPr>
              <w:pStyle w:val="TableParagraph"/>
              <w:spacing w:line="260" w:lineRule="exact" w:before="24"/>
              <w:ind w:left="103" w:right="286"/>
              <w:jc w:val="left"/>
              <w:rPr>
                <w:rFonts w:ascii="宋体" w:hAnsi="宋体" w:cs="宋体" w:eastAsia="宋体" w:hint="default"/>
                <w:sz w:val="20"/>
                <w:szCs w:val="20"/>
              </w:rPr>
            </w:pPr>
            <w:r>
              <w:rPr>
                <w:rFonts w:ascii="宋体" w:hAnsi="宋体" w:cs="宋体" w:eastAsia="宋体" w:hint="default"/>
                <w:sz w:val="20"/>
                <w:szCs w:val="20"/>
              </w:rPr>
              <w:t>的投资性房地产公允价值变动产</w:t>
            </w:r>
            <w:r>
              <w:rPr>
                <w:rFonts w:ascii="宋体" w:hAnsi="宋体" w:cs="宋体" w:eastAsia="宋体" w:hint="default"/>
                <w:w w:val="100"/>
                <w:sz w:val="20"/>
                <w:szCs w:val="20"/>
              </w:rPr>
              <w:t> </w:t>
            </w:r>
            <w:r>
              <w:rPr>
                <w:rFonts w:ascii="宋体" w:hAnsi="宋体" w:cs="宋体" w:eastAsia="宋体" w:hint="default"/>
                <w:sz w:val="20"/>
                <w:szCs w:val="20"/>
              </w:rPr>
              <w:t>生的损益</w:t>
            </w: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根据税收、会计等法律、法规的要</w:t>
            </w:r>
          </w:p>
          <w:p>
            <w:pPr>
              <w:pStyle w:val="TableParagraph"/>
              <w:spacing w:line="260" w:lineRule="exact" w:before="24"/>
              <w:ind w:left="103" w:right="286"/>
              <w:jc w:val="left"/>
              <w:rPr>
                <w:rFonts w:ascii="宋体" w:hAnsi="宋体" w:cs="宋体" w:eastAsia="宋体" w:hint="default"/>
                <w:sz w:val="20"/>
                <w:szCs w:val="20"/>
              </w:rPr>
            </w:pPr>
            <w:r>
              <w:rPr>
                <w:rFonts w:ascii="宋体" w:hAnsi="宋体" w:cs="宋体" w:eastAsia="宋体" w:hint="default"/>
                <w:sz w:val="20"/>
                <w:szCs w:val="20"/>
              </w:rPr>
              <w:t>求对当期损益进行一次性调整对</w:t>
            </w:r>
            <w:r>
              <w:rPr>
                <w:rFonts w:ascii="宋体" w:hAnsi="宋体" w:cs="宋体" w:eastAsia="宋体" w:hint="default"/>
                <w:w w:val="100"/>
                <w:sz w:val="20"/>
                <w:szCs w:val="20"/>
              </w:rPr>
              <w:t> </w:t>
            </w:r>
            <w:r>
              <w:rPr>
                <w:rFonts w:ascii="宋体" w:hAnsi="宋体" w:cs="宋体" w:eastAsia="宋体" w:hint="default"/>
                <w:sz w:val="20"/>
                <w:szCs w:val="20"/>
              </w:rPr>
              <w:t>当期损益的影响</w:t>
            </w: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受托经营取得的托管费收入</w:t>
            </w: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入和支出</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-16,390,728.12</w:t>
            </w: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32,229,404.15</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益项目</w:t>
            </w: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2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少数股东权益影响额</w:t>
            </w: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61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-15,079,352.92</w:t>
            </w:r>
          </w:p>
        </w:tc>
        <w:tc>
          <w:tcPr>
            <w:tcW w:w="110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33,805,933.51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117,680,000.00</w:t>
            </w:r>
          </w:p>
        </w:tc>
      </w:tr>
    </w:tbl>
    <w:p>
      <w:pPr>
        <w:spacing w:line="240" w:lineRule="auto" w:before="11"/>
        <w:rPr>
          <w:rFonts w:ascii="宋体" w:hAnsi="宋体" w:cs="宋体" w:eastAsia="宋体" w:hint="default"/>
          <w:sz w:val="20"/>
          <w:szCs w:val="20"/>
        </w:rPr>
      </w:pPr>
    </w:p>
    <w:p>
      <w:pPr>
        <w:pStyle w:val="Heading1"/>
        <w:tabs>
          <w:tab w:pos="1259" w:val="left" w:leader="none"/>
        </w:tabs>
        <w:spacing w:line="240" w:lineRule="auto"/>
        <w:ind w:right="16"/>
        <w:jc w:val="center"/>
        <w:rPr>
          <w:b w:val="0"/>
          <w:bCs w:val="0"/>
        </w:rPr>
      </w:pPr>
      <w:bookmarkStart w:name="_TOC_250007" w:id="4"/>
      <w:r>
        <w:rPr>
          <w:w w:val="95"/>
        </w:rPr>
        <w:t>第四节</w:t>
        <w:tab/>
      </w:r>
      <w:r>
        <w:rPr/>
        <w:t>董事会报告</w:t>
      </w:r>
      <w:bookmarkEnd w:id="4"/>
      <w:r>
        <w:rPr>
          <w:b w:val="0"/>
          <w:bCs w:val="0"/>
        </w:rPr>
      </w:r>
    </w:p>
    <w:p>
      <w:pPr>
        <w:spacing w:line="240" w:lineRule="auto" w:before="0"/>
        <w:rPr>
          <w:rFonts w:ascii="黑体" w:hAnsi="黑体" w:cs="黑体" w:eastAsia="黑体" w:hint="default"/>
          <w:b/>
          <w:bCs/>
          <w:sz w:val="28"/>
          <w:szCs w:val="28"/>
        </w:rPr>
      </w:pPr>
    </w:p>
    <w:p>
      <w:pPr>
        <w:pStyle w:val="Heading2"/>
        <w:spacing w:line="240" w:lineRule="auto" w:before="215"/>
        <w:ind w:left="217" w:right="234"/>
        <w:jc w:val="left"/>
        <w:rPr>
          <w:b w:val="0"/>
          <w:bCs w:val="0"/>
        </w:rPr>
      </w:pPr>
      <w:r>
        <w:rPr/>
        <w:t>一、董事会关于公司报告期内经营情况的讨论与分析</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p>
      <w:pPr>
        <w:pStyle w:val="BodyText"/>
        <w:spacing w:line="489" w:lineRule="auto"/>
        <w:ind w:left="217" w:right="231" w:firstLine="420"/>
        <w:jc w:val="both"/>
      </w:pPr>
      <w:r>
        <w:rPr>
          <w:rFonts w:ascii="宋体" w:hAnsi="宋体" w:cs="宋体" w:eastAsia="宋体" w:hint="default"/>
        </w:rPr>
        <w:t>2014</w:t>
      </w:r>
      <w:r>
        <w:rPr>
          <w:rFonts w:ascii="宋体" w:hAnsi="宋体" w:cs="宋体" w:eastAsia="宋体" w:hint="default"/>
          <w:spacing w:val="-33"/>
        </w:rPr>
        <w:t> </w:t>
      </w:r>
      <w:r>
        <w:rPr>
          <w:spacing w:val="-7"/>
        </w:rPr>
        <w:t>年公司面临的外部环境依然严峻，受行业产能过剩影响，市场需求低迷，供需矛盾突出，</w:t>
      </w:r>
      <w:r>
        <w:rPr/>
        <w:t> </w:t>
      </w:r>
      <w:r>
        <w:rPr>
          <w:spacing w:val="-5"/>
        </w:rPr>
        <w:t>主要产品焦炭、尿素等销售价格持续低位运行。在此背景下，公司主要生产装置采取低负荷生产，</w:t>
      </w:r>
      <w:r>
        <w:rPr>
          <w:spacing w:val="-88"/>
        </w:rPr>
        <w:t> </w:t>
      </w:r>
      <w:r>
        <w:rPr>
          <w:spacing w:val="-88"/>
        </w:rPr>
      </w:r>
      <w:r>
        <w:rPr/>
        <w:t>产品成本和销售价格倒挂日趋严重，致使公司</w:t>
      </w:r>
      <w:r>
        <w:rPr>
          <w:spacing w:val="-60"/>
        </w:rPr>
        <w:t> </w:t>
      </w:r>
      <w:r>
        <w:rPr>
          <w:rFonts w:ascii="宋体" w:hAnsi="宋体" w:cs="宋体" w:eastAsia="宋体" w:hint="default"/>
        </w:rPr>
        <w:t>2014</w:t>
      </w:r>
      <w:r>
        <w:rPr>
          <w:rFonts w:ascii="宋体" w:hAnsi="宋体" w:cs="宋体" w:eastAsia="宋体" w:hint="default"/>
          <w:spacing w:val="-61"/>
        </w:rPr>
        <w:t> </w:t>
      </w:r>
      <w:r>
        <w:rPr>
          <w:spacing w:val="-4"/>
        </w:rPr>
        <w:t>年经营业绩出现大幅亏损。面对困境，公司克</w:t>
      </w:r>
      <w:r>
        <w:rPr/>
        <w:t> 服重重困难，在公司董事会、管理层的带领下，经过全体员工共同努力，通过挖潜增效，狠抓生 产安稳长满优，实现</w:t>
      </w:r>
      <w:r>
        <w:rPr>
          <w:spacing w:val="-54"/>
        </w:rPr>
        <w:t> </w:t>
      </w:r>
      <w:r>
        <w:rPr>
          <w:rFonts w:ascii="宋体" w:hAnsi="宋体" w:cs="宋体" w:eastAsia="宋体" w:hint="default"/>
        </w:rPr>
        <w:t>2014</w:t>
      </w:r>
      <w:r>
        <w:rPr>
          <w:rFonts w:ascii="宋体" w:hAnsi="宋体" w:cs="宋体" w:eastAsia="宋体" w:hint="default"/>
          <w:spacing w:val="-54"/>
        </w:rPr>
        <w:t> </w:t>
      </w:r>
      <w:r>
        <w:rPr/>
        <w:t>年生产、经营持续稳定运行。为公司下一步扭转困境奠定了基础。</w:t>
      </w:r>
    </w:p>
    <w:p>
      <w:pPr>
        <w:pStyle w:val="Heading2"/>
        <w:spacing w:line="240" w:lineRule="auto" w:before="162"/>
        <w:ind w:left="217" w:right="23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主营业务分析</w:t>
      </w:r>
      <w:r>
        <w:rPr>
          <w:b w:val="0"/>
          <w:bCs w:val="0"/>
        </w:rPr>
      </w:r>
    </w:p>
    <w:p>
      <w:pPr>
        <w:spacing w:line="240" w:lineRule="auto" w:before="1"/>
        <w:rPr>
          <w:rFonts w:ascii="宋体" w:hAnsi="宋体" w:cs="宋体" w:eastAsia="宋体" w:hint="default"/>
          <w:b/>
          <w:bCs/>
          <w:sz w:val="25"/>
          <w:szCs w:val="25"/>
        </w:rPr>
      </w:pPr>
    </w:p>
    <w:p>
      <w:pPr>
        <w:pStyle w:val="Heading2"/>
        <w:tabs>
          <w:tab w:pos="586" w:val="left" w:leader="none"/>
        </w:tabs>
        <w:spacing w:line="240" w:lineRule="auto"/>
        <w:ind w:left="217" w:right="234"/>
        <w:jc w:val="left"/>
        <w:rPr>
          <w:b w:val="0"/>
          <w:bCs w:val="0"/>
        </w:rPr>
      </w:pPr>
      <w:r>
        <w:rPr>
          <w:rFonts w:ascii="宋体" w:hAnsi="宋体" w:cs="宋体" w:eastAsia="宋体" w:hint="default"/>
          <w:w w:val="95"/>
        </w:rPr>
        <w:t>1</w:t>
        <w:tab/>
      </w:r>
      <w:r>
        <w:rPr/>
        <w:t>利润表及现金流量表相关科目变动分析表</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1858"/>
        <w:gridCol w:w="1875"/>
        <w:gridCol w:w="1844"/>
      </w:tblGrid>
      <w:tr>
        <w:trPr>
          <w:trHeight w:val="269"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科目</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本期数</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30" w:right="0"/>
              <w:jc w:val="left"/>
              <w:rPr>
                <w:rFonts w:ascii="宋体" w:hAnsi="宋体" w:cs="宋体" w:eastAsia="宋体" w:hint="default"/>
                <w:sz w:val="20"/>
                <w:szCs w:val="20"/>
              </w:rPr>
            </w:pPr>
            <w:r>
              <w:rPr>
                <w:rFonts w:ascii="宋体" w:hAnsi="宋体" w:cs="宋体" w:eastAsia="宋体" w:hint="default"/>
                <w:sz w:val="20"/>
                <w:szCs w:val="20"/>
              </w:rPr>
              <w:t>上年同期数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6" w:right="0"/>
              <w:jc w:val="left"/>
              <w:rPr>
                <w:rFonts w:ascii="宋体" w:hAnsi="宋体" w:cs="宋体" w:eastAsia="宋体" w:hint="default"/>
                <w:sz w:val="20"/>
                <w:szCs w:val="20"/>
              </w:rPr>
            </w:pPr>
            <w:r>
              <w:rPr>
                <w:rFonts w:ascii="宋体" w:hAnsi="宋体" w:cs="宋体" w:eastAsia="宋体" w:hint="default"/>
                <w:sz w:val="20"/>
                <w:szCs w:val="20"/>
              </w:rPr>
              <w:t>变动比例（</w:t>
            </w:r>
            <w:r>
              <w:rPr>
                <w:rFonts w:ascii="宋体" w:hAnsi="宋体" w:cs="宋体" w:eastAsia="宋体" w:hint="default"/>
                <w:sz w:val="20"/>
                <w:szCs w:val="20"/>
              </w:rPr>
              <w:t>%</w:t>
            </w:r>
            <w:r>
              <w:rPr>
                <w:rFonts w:ascii="宋体" w:hAnsi="宋体" w:cs="宋体" w:eastAsia="宋体" w:hint="default"/>
                <w:sz w:val="20"/>
                <w:szCs w:val="20"/>
              </w:rPr>
              <w:t>）</w:t>
            </w:r>
          </w:p>
        </w:tc>
      </w:tr>
    </w:tbl>
    <w:p>
      <w:pPr>
        <w:spacing w:after="0" w:line="230" w:lineRule="exact"/>
        <w:jc w:val="left"/>
        <w:rPr>
          <w:rFonts w:ascii="宋体" w:hAnsi="宋体" w:cs="宋体" w:eastAsia="宋体" w:hint="default"/>
          <w:sz w:val="20"/>
          <w:szCs w:val="20"/>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73"/>
        <w:gridCol w:w="1858"/>
        <w:gridCol w:w="1875"/>
        <w:gridCol w:w="1844"/>
      </w:tblGrid>
      <w:tr>
        <w:trPr>
          <w:trHeight w:val="269"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Times New Roman" w:hAnsi="Times New Roman" w:cs="Times New Roman" w:eastAsia="Times New Roman" w:hint="default"/>
                <w:sz w:val="20"/>
                <w:szCs w:val="20"/>
              </w:rPr>
            </w:pPr>
            <w:r>
              <w:rPr>
                <w:rFonts w:ascii="Times New Roman"/>
                <w:spacing w:val="-1"/>
                <w:sz w:val="20"/>
              </w:rPr>
              <w:t>1,080,180,738.62</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Times New Roman" w:hAnsi="Times New Roman" w:cs="Times New Roman" w:eastAsia="Times New Roman" w:hint="default"/>
                <w:sz w:val="20"/>
                <w:szCs w:val="20"/>
              </w:rPr>
            </w:pPr>
            <w:r>
              <w:rPr>
                <w:rFonts w:ascii="Times New Roman"/>
                <w:spacing w:val="-1"/>
                <w:sz w:val="20"/>
              </w:rPr>
              <w:t>1,641,954,551.94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Times New Roman" w:hAnsi="Times New Roman" w:cs="Times New Roman" w:eastAsia="Times New Roman" w:hint="default"/>
                <w:sz w:val="20"/>
                <w:szCs w:val="20"/>
              </w:rPr>
            </w:pPr>
            <w:r>
              <w:rPr>
                <w:rFonts w:ascii="Times New Roman"/>
                <w:spacing w:val="-1"/>
                <w:sz w:val="20"/>
              </w:rPr>
              <w:t>-34.22</w:t>
            </w:r>
          </w:p>
        </w:tc>
      </w:tr>
      <w:tr>
        <w:trPr>
          <w:trHeight w:val="270"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Times New Roman" w:hAnsi="Times New Roman" w:cs="Times New Roman" w:eastAsia="Times New Roman" w:hint="default"/>
                <w:sz w:val="20"/>
                <w:szCs w:val="20"/>
              </w:rPr>
            </w:pPr>
            <w:r>
              <w:rPr>
                <w:rFonts w:ascii="Times New Roman"/>
                <w:spacing w:val="-1"/>
                <w:sz w:val="20"/>
              </w:rPr>
              <w:t>1,253,050,605.31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2"/>
              <w:jc w:val="right"/>
              <w:rPr>
                <w:rFonts w:ascii="Times New Roman" w:hAnsi="Times New Roman" w:cs="Times New Roman" w:eastAsia="Times New Roman" w:hint="default"/>
                <w:sz w:val="20"/>
                <w:szCs w:val="20"/>
              </w:rPr>
            </w:pPr>
            <w:r>
              <w:rPr>
                <w:rFonts w:ascii="Times New Roman"/>
                <w:spacing w:val="-1"/>
                <w:sz w:val="20"/>
              </w:rPr>
              <w:t>1,565,589,700.13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99"/>
              <w:jc w:val="right"/>
              <w:rPr>
                <w:rFonts w:ascii="Times New Roman" w:hAnsi="Times New Roman" w:cs="Times New Roman" w:eastAsia="Times New Roman" w:hint="default"/>
                <w:sz w:val="20"/>
                <w:szCs w:val="20"/>
              </w:rPr>
            </w:pPr>
            <w:r>
              <w:rPr>
                <w:rFonts w:ascii="Times New Roman"/>
                <w:spacing w:val="-1"/>
                <w:sz w:val="20"/>
              </w:rPr>
              <w:t>-19.96</w:t>
            </w:r>
          </w:p>
        </w:tc>
      </w:tr>
      <w:tr>
        <w:trPr>
          <w:trHeight w:val="269"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Times New Roman" w:hAnsi="Times New Roman" w:cs="Times New Roman" w:eastAsia="Times New Roman" w:hint="default"/>
                <w:sz w:val="20"/>
                <w:szCs w:val="20"/>
              </w:rPr>
            </w:pPr>
            <w:r>
              <w:rPr>
                <w:rFonts w:ascii="Times New Roman"/>
                <w:spacing w:val="-1"/>
                <w:sz w:val="20"/>
              </w:rPr>
              <w:t>10,074,289.72</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Times New Roman" w:hAnsi="Times New Roman" w:cs="Times New Roman" w:eastAsia="Times New Roman" w:hint="default"/>
                <w:sz w:val="20"/>
                <w:szCs w:val="20"/>
              </w:rPr>
            </w:pPr>
            <w:r>
              <w:rPr>
                <w:rFonts w:ascii="Times New Roman"/>
                <w:spacing w:val="-1"/>
                <w:sz w:val="20"/>
              </w:rPr>
              <w:t>7,890,892.81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Times New Roman" w:hAnsi="Times New Roman" w:cs="Times New Roman" w:eastAsia="Times New Roman" w:hint="default"/>
                <w:sz w:val="20"/>
                <w:szCs w:val="20"/>
              </w:rPr>
            </w:pPr>
            <w:r>
              <w:rPr>
                <w:rFonts w:ascii="Times New Roman"/>
                <w:sz w:val="20"/>
              </w:rPr>
              <w:t>27.67</w:t>
            </w:r>
          </w:p>
        </w:tc>
      </w:tr>
      <w:tr>
        <w:trPr>
          <w:trHeight w:val="270"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Times New Roman" w:hAnsi="Times New Roman" w:cs="Times New Roman" w:eastAsia="Times New Roman" w:hint="default"/>
                <w:sz w:val="20"/>
                <w:szCs w:val="20"/>
              </w:rPr>
            </w:pPr>
            <w:r>
              <w:rPr>
                <w:rFonts w:ascii="Times New Roman"/>
                <w:spacing w:val="-1"/>
                <w:sz w:val="20"/>
              </w:rPr>
              <w:t>68,087,403.95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2"/>
              <w:jc w:val="right"/>
              <w:rPr>
                <w:rFonts w:ascii="Times New Roman" w:hAnsi="Times New Roman" w:cs="Times New Roman" w:eastAsia="Times New Roman" w:hint="default"/>
                <w:sz w:val="20"/>
                <w:szCs w:val="20"/>
              </w:rPr>
            </w:pPr>
            <w:r>
              <w:rPr>
                <w:rFonts w:ascii="Times New Roman"/>
                <w:spacing w:val="-1"/>
                <w:sz w:val="20"/>
              </w:rPr>
              <w:t>36,667,225.36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Times New Roman" w:hAnsi="Times New Roman" w:cs="Times New Roman" w:eastAsia="Times New Roman" w:hint="default"/>
                <w:sz w:val="20"/>
                <w:szCs w:val="20"/>
              </w:rPr>
            </w:pPr>
            <w:r>
              <w:rPr>
                <w:rFonts w:ascii="Times New Roman"/>
                <w:sz w:val="20"/>
              </w:rPr>
              <w:t>85.69</w:t>
            </w:r>
          </w:p>
        </w:tc>
      </w:tr>
      <w:tr>
        <w:trPr>
          <w:trHeight w:val="269"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Times New Roman" w:hAnsi="Times New Roman" w:cs="Times New Roman" w:eastAsia="Times New Roman" w:hint="default"/>
                <w:sz w:val="20"/>
                <w:szCs w:val="20"/>
              </w:rPr>
            </w:pPr>
            <w:r>
              <w:rPr>
                <w:rFonts w:ascii="Times New Roman"/>
                <w:spacing w:val="-1"/>
                <w:sz w:val="20"/>
              </w:rPr>
              <w:t>36,393,218.22</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Times New Roman" w:hAnsi="Times New Roman" w:cs="Times New Roman" w:eastAsia="Times New Roman" w:hint="default"/>
                <w:sz w:val="20"/>
                <w:szCs w:val="20"/>
              </w:rPr>
            </w:pPr>
            <w:r>
              <w:rPr>
                <w:rFonts w:ascii="Times New Roman"/>
                <w:spacing w:val="-1"/>
                <w:sz w:val="20"/>
              </w:rPr>
              <w:t>32,535,109.04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Times New Roman" w:hAnsi="Times New Roman" w:cs="Times New Roman" w:eastAsia="Times New Roman" w:hint="default"/>
                <w:sz w:val="20"/>
                <w:szCs w:val="20"/>
              </w:rPr>
            </w:pPr>
            <w:r>
              <w:rPr>
                <w:rFonts w:ascii="Times New Roman"/>
                <w:spacing w:val="-2"/>
                <w:sz w:val="20"/>
              </w:rPr>
              <w:t>11.86</w:t>
            </w:r>
          </w:p>
        </w:tc>
      </w:tr>
      <w:tr>
        <w:trPr>
          <w:trHeight w:val="270"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Times New Roman" w:hAnsi="Times New Roman" w:cs="Times New Roman" w:eastAsia="Times New Roman" w:hint="default"/>
                <w:sz w:val="20"/>
                <w:szCs w:val="20"/>
              </w:rPr>
            </w:pPr>
            <w:r>
              <w:rPr>
                <w:rFonts w:ascii="Times New Roman"/>
                <w:spacing w:val="-1"/>
                <w:sz w:val="20"/>
              </w:rPr>
              <w:t>47,897,010.78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2"/>
              <w:jc w:val="right"/>
              <w:rPr>
                <w:rFonts w:ascii="Times New Roman" w:hAnsi="Times New Roman" w:cs="Times New Roman" w:eastAsia="Times New Roman" w:hint="default"/>
                <w:sz w:val="20"/>
                <w:szCs w:val="20"/>
              </w:rPr>
            </w:pPr>
            <w:r>
              <w:rPr>
                <w:rFonts w:ascii="Times New Roman"/>
                <w:spacing w:val="-1"/>
                <w:sz w:val="20"/>
              </w:rPr>
              <w:t>-39,738,653.57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Times New Roman" w:hAnsi="Times New Roman" w:cs="Times New Roman" w:eastAsia="Times New Roman" w:hint="default"/>
                <w:sz w:val="20"/>
                <w:szCs w:val="20"/>
              </w:rPr>
            </w:pPr>
            <w:r>
              <w:rPr>
                <w:rFonts w:ascii="Times New Roman"/>
                <w:spacing w:val="-1"/>
                <w:sz w:val="20"/>
              </w:rPr>
              <w:t>220.53</w:t>
            </w:r>
          </w:p>
        </w:tc>
      </w:tr>
      <w:tr>
        <w:trPr>
          <w:trHeight w:val="269"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Times New Roman" w:hAnsi="Times New Roman" w:cs="Times New Roman" w:eastAsia="Times New Roman" w:hint="default"/>
                <w:sz w:val="20"/>
                <w:szCs w:val="20"/>
              </w:rPr>
            </w:pPr>
            <w:r>
              <w:rPr>
                <w:rFonts w:ascii="Times New Roman"/>
                <w:spacing w:val="-1"/>
                <w:sz w:val="20"/>
              </w:rPr>
              <w:t>103,023.92</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Times New Roman" w:hAnsi="Times New Roman" w:cs="Times New Roman" w:eastAsia="Times New Roman" w:hint="default"/>
                <w:sz w:val="20"/>
                <w:szCs w:val="20"/>
              </w:rPr>
            </w:pPr>
            <w:r>
              <w:rPr>
                <w:rFonts w:ascii="Times New Roman"/>
                <w:spacing w:val="-1"/>
                <w:sz w:val="20"/>
              </w:rPr>
              <w:t>-14,476,842.41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Times New Roman" w:hAnsi="Times New Roman" w:cs="Times New Roman" w:eastAsia="Times New Roman" w:hint="default"/>
                <w:sz w:val="20"/>
                <w:szCs w:val="20"/>
              </w:rPr>
            </w:pPr>
            <w:r>
              <w:rPr>
                <w:rFonts w:ascii="Times New Roman"/>
                <w:spacing w:val="-1"/>
                <w:sz w:val="20"/>
              </w:rPr>
              <w:t>100.71</w:t>
            </w:r>
          </w:p>
        </w:tc>
      </w:tr>
      <w:tr>
        <w:trPr>
          <w:trHeight w:val="270"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Times New Roman" w:hAnsi="Times New Roman" w:cs="Times New Roman" w:eastAsia="Times New Roman" w:hint="default"/>
                <w:sz w:val="20"/>
                <w:szCs w:val="20"/>
              </w:rPr>
            </w:pPr>
            <w:r>
              <w:rPr>
                <w:rFonts w:ascii="Times New Roman"/>
                <w:spacing w:val="-1"/>
                <w:sz w:val="20"/>
              </w:rPr>
              <w:t>-9,870,190.12</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1"/>
              <w:jc w:val="right"/>
              <w:rPr>
                <w:rFonts w:ascii="Times New Roman" w:hAnsi="Times New Roman" w:cs="Times New Roman" w:eastAsia="Times New Roman" w:hint="default"/>
                <w:sz w:val="20"/>
                <w:szCs w:val="20"/>
              </w:rPr>
            </w:pPr>
            <w:r>
              <w:rPr>
                <w:rFonts w:ascii="Times New Roman"/>
                <w:spacing w:val="-1"/>
                <w:sz w:val="20"/>
              </w:rPr>
              <w:t>72,598,119.75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1"/>
              <w:jc w:val="right"/>
              <w:rPr>
                <w:rFonts w:ascii="Times New Roman" w:hAnsi="Times New Roman" w:cs="Times New Roman" w:eastAsia="Times New Roman" w:hint="default"/>
                <w:sz w:val="20"/>
                <w:szCs w:val="20"/>
              </w:rPr>
            </w:pPr>
            <w:r>
              <w:rPr>
                <w:rFonts w:ascii="Times New Roman"/>
                <w:spacing w:val="-2"/>
                <w:sz w:val="20"/>
              </w:rPr>
              <w:t>-113.60</w:t>
            </w:r>
          </w:p>
        </w:tc>
      </w:tr>
      <w:tr>
        <w:trPr>
          <w:trHeight w:val="269"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研发支出</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Heading2"/>
        <w:tabs>
          <w:tab w:pos="586" w:val="left" w:leader="none"/>
        </w:tabs>
        <w:spacing w:line="240" w:lineRule="auto"/>
        <w:ind w:right="234"/>
        <w:jc w:val="left"/>
        <w:rPr>
          <w:b w:val="0"/>
          <w:bCs w:val="0"/>
        </w:rPr>
      </w:pPr>
      <w:r>
        <w:rPr>
          <w:rFonts w:ascii="宋体" w:hAnsi="宋体" w:cs="宋体" w:eastAsia="宋体" w:hint="default"/>
          <w:w w:val="95"/>
        </w:rPr>
        <w:t>2</w:t>
        <w:tab/>
      </w:r>
      <w:r>
        <w:rPr/>
        <w:t>收入</w:t>
      </w:r>
      <w:r>
        <w:rPr>
          <w:b w:val="0"/>
          <w:bCs w:val="0"/>
        </w:rPr>
      </w:r>
    </w:p>
    <w:p>
      <w:pPr>
        <w:spacing w:line="290" w:lineRule="auto" w:before="57"/>
        <w:ind w:left="218" w:right="358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驱动业务收入变化的因素分析</w:t>
      </w:r>
      <w:r>
        <w:rPr>
          <w:rFonts w:ascii="宋体" w:hAnsi="宋体" w:cs="宋体" w:eastAsia="宋体" w:hint="default"/>
          <w:b/>
          <w:bCs/>
          <w:w w:val="99"/>
          <w:sz w:val="21"/>
          <w:szCs w:val="21"/>
        </w:rPr>
        <w:t> </w:t>
      </w:r>
      <w:r>
        <w:rPr>
          <w:rFonts w:ascii="宋体" w:hAnsi="宋体" w:cs="宋体" w:eastAsia="宋体" w:hint="default"/>
          <w:sz w:val="21"/>
          <w:szCs w:val="21"/>
        </w:rPr>
        <w:t>由于市场原因，导致焦炭、尿素产品价格下降，收入减少。</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before="0"/>
        <w:ind w:right="234"/>
        <w:jc w:val="left"/>
        <w:rPr>
          <w:b w:val="0"/>
          <w:bCs w:val="0"/>
        </w:rPr>
      </w:pPr>
      <w:r>
        <w:rPr>
          <w:rFonts w:ascii="宋体" w:hAnsi="宋体" w:cs="宋体" w:eastAsia="宋体" w:hint="default"/>
        </w:rPr>
        <w:t>(2)</w:t>
      </w:r>
      <w:r>
        <w:rPr>
          <w:rFonts w:ascii="宋体" w:hAnsi="宋体" w:cs="宋体" w:eastAsia="宋体" w:hint="default"/>
          <w:spacing w:val="-8"/>
        </w:rPr>
        <w:t> </w:t>
      </w:r>
      <w:r>
        <w:rPr/>
        <w:t>以实物销售为主的公司产品收入影响因素分析</w:t>
      </w:r>
      <w:r>
        <w:rPr>
          <w:b w:val="0"/>
          <w:bCs w:val="0"/>
        </w:rPr>
      </w:r>
    </w:p>
    <w:p>
      <w:pPr>
        <w:spacing w:line="240" w:lineRule="auto" w:before="7"/>
        <w:rPr>
          <w:rFonts w:ascii="宋体" w:hAnsi="宋体" w:cs="宋体" w:eastAsia="宋体" w:hint="default"/>
          <w:b/>
          <w:bCs/>
          <w:sz w:val="22"/>
          <w:szCs w:val="22"/>
        </w:rPr>
      </w:pPr>
    </w:p>
    <w:p>
      <w:pPr>
        <w:pStyle w:val="BodyText"/>
        <w:spacing w:line="240" w:lineRule="auto"/>
        <w:ind w:left="638" w:right="0"/>
        <w:jc w:val="left"/>
      </w:pPr>
      <w:r>
        <w:rPr>
          <w:rFonts w:ascii="宋体" w:hAnsi="宋体" w:cs="宋体" w:eastAsia="宋体" w:hint="default"/>
        </w:rPr>
        <w:t>2014</w:t>
      </w:r>
      <w:r>
        <w:rPr>
          <w:rFonts w:ascii="宋体" w:hAnsi="宋体" w:cs="宋体" w:eastAsia="宋体" w:hint="default"/>
          <w:spacing w:val="-49"/>
        </w:rPr>
        <w:t> </w:t>
      </w:r>
      <w:r>
        <w:rPr/>
        <w:t>年公司生产焦炭</w:t>
      </w:r>
      <w:r>
        <w:rPr>
          <w:spacing w:val="-51"/>
        </w:rPr>
        <w:t> </w:t>
      </w:r>
      <w:r>
        <w:rPr>
          <w:rFonts w:ascii="宋体" w:hAnsi="宋体" w:cs="宋体" w:eastAsia="宋体" w:hint="default"/>
        </w:rPr>
        <w:t>53.46</w:t>
      </w:r>
      <w:r>
        <w:rPr>
          <w:rFonts w:ascii="宋体" w:hAnsi="宋体" w:cs="宋体" w:eastAsia="宋体" w:hint="default"/>
          <w:spacing w:val="-50"/>
        </w:rPr>
        <w:t> </w:t>
      </w:r>
      <w:r>
        <w:rPr>
          <w:spacing w:val="-7"/>
        </w:rPr>
        <w:t>万吨，销量</w:t>
      </w:r>
      <w:r>
        <w:rPr>
          <w:spacing w:val="-50"/>
        </w:rPr>
        <w:t> </w:t>
      </w:r>
      <w:r>
        <w:rPr>
          <w:rFonts w:ascii="宋体" w:hAnsi="宋体" w:cs="宋体" w:eastAsia="宋体" w:hint="default"/>
        </w:rPr>
        <w:t>50.52</w:t>
      </w:r>
      <w:r>
        <w:rPr>
          <w:rFonts w:ascii="宋体" w:hAnsi="宋体" w:cs="宋体" w:eastAsia="宋体" w:hint="default"/>
          <w:spacing w:val="-50"/>
        </w:rPr>
        <w:t> </w:t>
      </w:r>
      <w:r>
        <w:rPr>
          <w:spacing w:val="-4"/>
        </w:rPr>
        <w:t>万吨，产量较上年减少</w:t>
      </w:r>
      <w:r>
        <w:rPr>
          <w:spacing w:val="-50"/>
        </w:rPr>
        <w:t> </w:t>
      </w:r>
      <w:r>
        <w:rPr>
          <w:rFonts w:ascii="宋体" w:hAnsi="宋体" w:cs="宋体" w:eastAsia="宋体" w:hint="default"/>
          <w:spacing w:val="-3"/>
        </w:rPr>
        <w:t>17.65%</w:t>
      </w:r>
      <w:r>
        <w:rPr>
          <w:spacing w:val="-3"/>
        </w:rPr>
        <w:t>，销量较上年减</w:t>
      </w:r>
    </w:p>
    <w:p>
      <w:pPr>
        <w:spacing w:line="240" w:lineRule="auto" w:before="10"/>
        <w:rPr>
          <w:rFonts w:ascii="宋体" w:hAnsi="宋体" w:cs="宋体" w:eastAsia="宋体" w:hint="default"/>
          <w:sz w:val="21"/>
          <w:szCs w:val="21"/>
        </w:rPr>
      </w:pPr>
    </w:p>
    <w:p>
      <w:pPr>
        <w:pStyle w:val="BodyText"/>
        <w:spacing w:line="489" w:lineRule="auto"/>
        <w:ind w:left="218" w:right="215"/>
        <w:jc w:val="left"/>
      </w:pPr>
      <w:r>
        <w:rPr/>
        <w:t>少</w:t>
      </w:r>
      <w:r>
        <w:rPr>
          <w:spacing w:val="-54"/>
        </w:rPr>
        <w:t> </w:t>
      </w:r>
      <w:r>
        <w:rPr>
          <w:rFonts w:ascii="宋体" w:hAnsi="宋体" w:cs="宋体" w:eastAsia="宋体" w:hint="default"/>
        </w:rPr>
        <w:t>18.7%</w:t>
      </w:r>
      <w:r>
        <w:rPr/>
        <w:t>，主要原因是焦炭价格降低并且销售量大幅度下降；尿素产量</w:t>
      </w:r>
      <w:r>
        <w:rPr>
          <w:spacing w:val="-53"/>
        </w:rPr>
        <w:t> </w:t>
      </w:r>
      <w:r>
        <w:rPr>
          <w:rFonts w:ascii="宋体" w:hAnsi="宋体" w:cs="宋体" w:eastAsia="宋体" w:hint="default"/>
        </w:rPr>
        <w:t>16.75</w:t>
      </w:r>
      <w:r>
        <w:rPr>
          <w:rFonts w:ascii="宋体" w:hAnsi="宋体" w:cs="宋体" w:eastAsia="宋体" w:hint="default"/>
          <w:spacing w:val="-53"/>
        </w:rPr>
        <w:t> </w:t>
      </w:r>
      <w:r>
        <w:rPr/>
        <w:t>万吨，销量</w:t>
      </w:r>
      <w:r>
        <w:rPr>
          <w:spacing w:val="-54"/>
        </w:rPr>
        <w:t> </w:t>
      </w:r>
      <w:r>
        <w:rPr>
          <w:rFonts w:ascii="宋体" w:hAnsi="宋体" w:cs="宋体" w:eastAsia="宋体" w:hint="default"/>
        </w:rPr>
        <w:t>16.28 </w:t>
      </w:r>
      <w:r>
        <w:rPr>
          <w:spacing w:val="-3"/>
        </w:rPr>
        <w:t>万吨，产量较上年减少</w:t>
      </w:r>
      <w:r>
        <w:rPr>
          <w:spacing w:val="-84"/>
        </w:rPr>
        <w:t> </w:t>
      </w:r>
      <w:r>
        <w:rPr>
          <w:rFonts w:ascii="宋体" w:hAnsi="宋体" w:cs="宋体" w:eastAsia="宋体" w:hint="default"/>
        </w:rPr>
        <w:t>37.51%</w:t>
      </w:r>
      <w:r>
        <w:rPr/>
        <w:t>，销量较上年减少</w:t>
      </w:r>
      <w:r>
        <w:rPr>
          <w:spacing w:val="-83"/>
        </w:rPr>
        <w:t> </w:t>
      </w:r>
      <w:r>
        <w:rPr>
          <w:rFonts w:ascii="宋体" w:hAnsi="宋体" w:cs="宋体" w:eastAsia="宋体" w:hint="default"/>
        </w:rPr>
        <w:t>39.32%</w:t>
      </w:r>
      <w:r>
        <w:rPr/>
        <w:t>，主要是尿素全年生产不稳定，市场价格 下降，导致企业产品收入下降。</w:t>
      </w:r>
    </w:p>
    <w:p>
      <w:pPr>
        <w:spacing w:line="240" w:lineRule="auto" w:before="0"/>
        <w:rPr>
          <w:rFonts w:ascii="宋体" w:hAnsi="宋体" w:cs="宋体" w:eastAsia="宋体" w:hint="default"/>
          <w:sz w:val="20"/>
          <w:szCs w:val="20"/>
        </w:rPr>
      </w:pPr>
    </w:p>
    <w:p>
      <w:pPr>
        <w:spacing w:before="172"/>
        <w:ind w:left="218" w:right="23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4"/>
          <w:sz w:val="21"/>
          <w:szCs w:val="21"/>
        </w:rPr>
        <w:t> </w:t>
      </w:r>
      <w:r>
        <w:rPr>
          <w:rFonts w:ascii="宋体" w:hAnsi="宋体" w:cs="宋体" w:eastAsia="宋体" w:hint="default"/>
          <w:sz w:val="21"/>
          <w:szCs w:val="21"/>
        </w:rPr>
        <w:t>主要销售客户的情况</w:t>
      </w:r>
    </w:p>
    <w:p>
      <w:pPr>
        <w:spacing w:line="240" w:lineRule="auto" w:before="0"/>
        <w:rPr>
          <w:rFonts w:ascii="宋体" w:hAnsi="宋体" w:cs="宋体" w:eastAsia="宋体" w:hint="default"/>
          <w:sz w:val="24"/>
          <w:szCs w:val="24"/>
        </w:rPr>
      </w:pPr>
    </w:p>
    <w:p>
      <w:pPr>
        <w:pStyle w:val="BodyText"/>
        <w:tabs>
          <w:tab w:pos="637" w:val="left" w:leader="none"/>
        </w:tabs>
        <w:spacing w:line="290" w:lineRule="auto"/>
        <w:ind w:left="218" w:right="981"/>
        <w:jc w:val="left"/>
        <w:rPr>
          <w:rFonts w:ascii="宋体" w:hAnsi="宋体" w:cs="宋体" w:eastAsia="宋体" w:hint="default"/>
        </w:rPr>
      </w:pPr>
      <w:r>
        <w:rPr/>
        <w:t>公司前五名客户销售收入金额合计：</w:t>
      </w:r>
      <w:r>
        <w:rPr>
          <w:rFonts w:ascii="宋体" w:hAnsi="宋体" w:cs="宋体" w:eastAsia="宋体" w:hint="default"/>
        </w:rPr>
        <w:t>418,595,160.13</w:t>
      </w:r>
      <w:r>
        <w:rPr>
          <w:rFonts w:ascii="宋体" w:hAnsi="宋体" w:cs="宋体" w:eastAsia="宋体" w:hint="default"/>
          <w:spacing w:val="-54"/>
        </w:rPr>
        <w:t> </w:t>
      </w:r>
      <w:r>
        <w:rPr/>
        <w:t>元，占公司全部营业收入</w:t>
      </w:r>
      <w:r>
        <w:rPr>
          <w:spacing w:val="-53"/>
        </w:rPr>
        <w:t> </w:t>
      </w:r>
      <w:r>
        <w:rPr>
          <w:rFonts w:ascii="宋体" w:hAnsi="宋体" w:cs="宋体" w:eastAsia="宋体" w:hint="default"/>
        </w:rPr>
        <w:t>38.75%</w:t>
      </w:r>
      <w:r>
        <w:rPr/>
        <w:t>。 </w:t>
      </w:r>
      <w:r>
        <w:rPr>
          <w:rFonts w:ascii="宋体" w:hAnsi="宋体" w:cs="宋体" w:eastAsia="宋体" w:hint="default"/>
          <w:b/>
          <w:bCs/>
          <w:w w:val="95"/>
        </w:rPr>
        <w:t>3</w:t>
        <w:tab/>
      </w:r>
      <w:r>
        <w:rPr>
          <w:rFonts w:ascii="宋体" w:hAnsi="宋体" w:cs="宋体" w:eastAsia="宋体" w:hint="default"/>
          <w:b/>
          <w:bCs/>
        </w:rPr>
        <w:t>成本</w:t>
      </w:r>
      <w:r>
        <w:rPr>
          <w:rFonts w:ascii="宋体" w:hAnsi="宋体" w:cs="宋体" w:eastAsia="宋体" w:hint="default"/>
        </w:rPr>
      </w:r>
    </w:p>
    <w:p>
      <w:pPr>
        <w:spacing w:after="0" w:line="290" w:lineRule="auto"/>
        <w:jc w:val="left"/>
        <w:rPr>
          <w:rFonts w:ascii="宋体" w:hAnsi="宋体" w:cs="宋体" w:eastAsia="宋体" w:hint="default"/>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Heading2"/>
        <w:spacing w:line="240" w:lineRule="auto" w:before="0"/>
        <w:ind w:left="220" w:right="0"/>
        <w:jc w:val="left"/>
        <w:rPr>
          <w:b w:val="0"/>
          <w:bCs w:val="0"/>
        </w:rPr>
      </w:pPr>
      <w:r>
        <w:rPr>
          <w:rFonts w:ascii="宋体" w:hAnsi="宋体" w:cs="宋体" w:eastAsia="宋体" w:hint="default"/>
        </w:rPr>
        <w:t>(1)</w:t>
      </w:r>
      <w:r>
        <w:rPr>
          <w:rFonts w:ascii="宋体" w:hAnsi="宋体" w:cs="宋体" w:eastAsia="宋体" w:hint="default"/>
          <w:spacing w:val="-5"/>
        </w:rPr>
        <w:t> </w:t>
      </w:r>
      <w:r>
        <w:rPr/>
        <w:t>成本分析表</w:t>
      </w:r>
      <w:r>
        <w:rPr>
          <w:b w:val="0"/>
          <w:bCs w:val="0"/>
        </w:rPr>
      </w:r>
    </w:p>
    <w:p>
      <w:pPr>
        <w:pStyle w:val="BodyText"/>
        <w:spacing w:line="240" w:lineRule="auto" w:before="57"/>
        <w:ind w:left="0" w:right="223"/>
        <w:jc w:val="right"/>
      </w:pPr>
      <w:r>
        <w:rPr/>
        <w:t>单位：元</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670"/>
        <w:gridCol w:w="1417"/>
        <w:gridCol w:w="1702"/>
        <w:gridCol w:w="1558"/>
        <w:gridCol w:w="1985"/>
        <w:gridCol w:w="1417"/>
        <w:gridCol w:w="1702"/>
        <w:gridCol w:w="2640"/>
      </w:tblGrid>
      <w:tr>
        <w:trPr>
          <w:trHeight w:val="270" w:hRule="exact"/>
        </w:trPr>
        <w:tc>
          <w:tcPr>
            <w:tcW w:w="140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分行业情况</w:t>
            </w:r>
          </w:p>
        </w:tc>
      </w:tr>
      <w:tr>
        <w:trPr>
          <w:trHeight w:val="788"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27"/>
              <w:jc w:val="right"/>
              <w:rPr>
                <w:rFonts w:ascii="宋体" w:hAnsi="宋体" w:cs="宋体" w:eastAsia="宋体" w:hint="default"/>
                <w:sz w:val="20"/>
                <w:szCs w:val="20"/>
              </w:rPr>
            </w:pPr>
            <w:r>
              <w:rPr>
                <w:rFonts w:ascii="宋体" w:hAnsi="宋体" w:cs="宋体" w:eastAsia="宋体" w:hint="default"/>
                <w:sz w:val="20"/>
                <w:szCs w:val="20"/>
              </w:rPr>
              <w:t>分行业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成本构成项目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5"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423" w:right="170" w:hanging="250"/>
              <w:jc w:val="left"/>
              <w:rPr>
                <w:rFonts w:ascii="宋体" w:hAnsi="宋体" w:cs="宋体" w:eastAsia="宋体" w:hint="default"/>
                <w:sz w:val="20"/>
                <w:szCs w:val="20"/>
              </w:rPr>
            </w:pPr>
            <w:r>
              <w:rPr>
                <w:rFonts w:ascii="宋体" w:hAnsi="宋体" w:cs="宋体" w:eastAsia="宋体" w:hint="default"/>
                <w:sz w:val="20"/>
                <w:szCs w:val="20"/>
              </w:rPr>
              <w:t>本期占总成本</w:t>
            </w:r>
            <w:r>
              <w:rPr>
                <w:rFonts w:ascii="宋体" w:hAnsi="宋体" w:cs="宋体" w:eastAsia="宋体" w:hint="default"/>
                <w:w w:val="100"/>
                <w:sz w:val="20"/>
                <w:szCs w:val="20"/>
              </w:rPr>
              <w:t> </w:t>
            </w:r>
            <w:r>
              <w:rPr>
                <w:rFonts w:ascii="宋体" w:hAnsi="宋体" w:cs="宋体" w:eastAsia="宋体" w:hint="default"/>
                <w:sz w:val="20"/>
                <w:szCs w:val="20"/>
              </w:rPr>
              <w:t>比例</w:t>
            </w:r>
            <w:r>
              <w:rPr>
                <w:rFonts w:ascii="宋体" w:hAnsi="宋体" w:cs="宋体" w:eastAsia="宋体" w:hint="default"/>
                <w:sz w:val="20"/>
                <w:szCs w:val="20"/>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86" w:right="0"/>
              <w:jc w:val="left"/>
              <w:rPr>
                <w:rFonts w:ascii="宋体" w:hAnsi="宋体" w:cs="宋体" w:eastAsia="宋体" w:hint="default"/>
                <w:sz w:val="20"/>
                <w:szCs w:val="20"/>
              </w:rPr>
            </w:pPr>
            <w:r>
              <w:rPr>
                <w:rFonts w:ascii="宋体" w:hAnsi="宋体" w:cs="宋体" w:eastAsia="宋体" w:hint="default"/>
                <w:sz w:val="20"/>
                <w:szCs w:val="20"/>
              </w:rPr>
              <w:t>上年同期金额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53" w:right="101" w:hanging="51"/>
              <w:jc w:val="left"/>
              <w:rPr>
                <w:rFonts w:ascii="宋体" w:hAnsi="宋体" w:cs="宋体" w:eastAsia="宋体" w:hint="default"/>
                <w:sz w:val="20"/>
                <w:szCs w:val="20"/>
              </w:rPr>
            </w:pPr>
            <w:r>
              <w:rPr>
                <w:rFonts w:ascii="宋体" w:hAnsi="宋体" w:cs="宋体" w:eastAsia="宋体" w:hint="default"/>
                <w:sz w:val="20"/>
                <w:szCs w:val="20"/>
              </w:rPr>
              <w:t>上年同期占总</w:t>
            </w:r>
            <w:r>
              <w:rPr>
                <w:rFonts w:ascii="宋体" w:hAnsi="宋体" w:cs="宋体" w:eastAsia="宋体" w:hint="default"/>
                <w:w w:val="100"/>
                <w:sz w:val="20"/>
                <w:szCs w:val="20"/>
              </w:rPr>
              <w:t> </w:t>
            </w:r>
            <w:r>
              <w:rPr>
                <w:rFonts w:ascii="宋体" w:hAnsi="宋体" w:cs="宋体" w:eastAsia="宋体" w:hint="default"/>
                <w:sz w:val="20"/>
                <w:szCs w:val="20"/>
              </w:rPr>
              <w:t>成本比例</w:t>
            </w:r>
            <w:r>
              <w:rPr>
                <w:rFonts w:ascii="宋体" w:hAnsi="宋体" w:cs="宋体" w:eastAsia="宋体" w:hint="default"/>
                <w:sz w:val="20"/>
                <w:szCs w:val="20"/>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本期金额较上年</w:t>
            </w:r>
          </w:p>
          <w:p>
            <w:pPr>
              <w:pStyle w:val="TableParagraph"/>
              <w:spacing w:line="260" w:lineRule="exact" w:before="24"/>
              <w:ind w:left="244" w:right="244"/>
              <w:jc w:val="center"/>
              <w:rPr>
                <w:rFonts w:ascii="宋体" w:hAnsi="宋体" w:cs="宋体" w:eastAsia="宋体" w:hint="default"/>
                <w:sz w:val="20"/>
                <w:szCs w:val="20"/>
              </w:rPr>
            </w:pPr>
            <w:r>
              <w:rPr>
                <w:rFonts w:ascii="宋体" w:hAnsi="宋体" w:cs="宋体" w:eastAsia="宋体" w:hint="default"/>
                <w:sz w:val="20"/>
                <w:szCs w:val="20"/>
              </w:rPr>
              <w:t>同期变动比例</w:t>
            </w:r>
            <w:r>
              <w:rPr>
                <w:rFonts w:ascii="宋体" w:hAnsi="宋体" w:cs="宋体" w:eastAsia="宋体" w:hint="default"/>
                <w:w w:val="100"/>
                <w:sz w:val="20"/>
                <w:szCs w:val="20"/>
              </w:rPr>
              <w:t> </w:t>
            </w:r>
            <w:r>
              <w:rPr>
                <w:rFonts w:ascii="宋体" w:hAnsi="宋体" w:cs="宋体" w:eastAsia="宋体" w:hint="default"/>
                <w:sz w:val="20"/>
                <w:szCs w:val="20"/>
              </w:rPr>
              <w:t>(%)</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114" w:right="1113"/>
              <w:jc w:val="center"/>
              <w:rPr>
                <w:rFonts w:ascii="宋体" w:hAnsi="宋体" w:cs="宋体" w:eastAsia="宋体" w:hint="default"/>
                <w:sz w:val="20"/>
                <w:szCs w:val="20"/>
              </w:rPr>
            </w:pPr>
            <w:r>
              <w:rPr>
                <w:rFonts w:ascii="宋体" w:hAnsi="宋体" w:cs="宋体" w:eastAsia="宋体" w:hint="default"/>
                <w:sz w:val="20"/>
                <w:szCs w:val="20"/>
              </w:rPr>
              <w:t>情况</w:t>
            </w:r>
            <w:r>
              <w:rPr>
                <w:rFonts w:ascii="宋体" w:hAnsi="宋体" w:cs="宋体" w:eastAsia="宋体" w:hint="default"/>
                <w:w w:val="100"/>
                <w:sz w:val="20"/>
                <w:szCs w:val="20"/>
              </w:rPr>
              <w:t> </w:t>
            </w:r>
            <w:r>
              <w:rPr>
                <w:rFonts w:ascii="宋体" w:hAnsi="宋体" w:cs="宋体" w:eastAsia="宋体" w:hint="default"/>
                <w:sz w:val="20"/>
                <w:szCs w:val="20"/>
              </w:rPr>
              <w:t>说明</w:t>
            </w:r>
          </w:p>
        </w:tc>
      </w:tr>
      <w:tr>
        <w:trPr>
          <w:trHeight w:val="26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煤化工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直接材料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990,957,853.93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87.36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1,331,483,102.38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90.14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-25.57</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产量下降，消耗减少</w:t>
            </w:r>
          </w:p>
        </w:tc>
      </w:tr>
      <w:tr>
        <w:trPr>
          <w:trHeight w:val="270" w:hRule="exact"/>
        </w:trPr>
        <w:tc>
          <w:tcPr>
            <w:tcW w:w="167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直接人工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33,579,041.07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2.96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38,670,698.70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2.62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-13.17</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部分职工退休，工资减少</w:t>
            </w:r>
          </w:p>
        </w:tc>
      </w:tr>
      <w:tr>
        <w:trPr>
          <w:trHeight w:val="269" w:hRule="exact"/>
        </w:trPr>
        <w:tc>
          <w:tcPr>
            <w:tcW w:w="167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制造费用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109,816,371.47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9.68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106,880,756.84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7.24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2.75</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费用增加</w:t>
            </w:r>
          </w:p>
        </w:tc>
      </w:tr>
      <w:tr>
        <w:trPr>
          <w:trHeight w:val="270" w:hRule="exact"/>
        </w:trPr>
        <w:tc>
          <w:tcPr>
            <w:tcW w:w="140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分产品情况</w:t>
            </w:r>
          </w:p>
        </w:tc>
      </w:tr>
      <w:tr>
        <w:trPr>
          <w:trHeight w:val="787"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27"/>
              <w:jc w:val="right"/>
              <w:rPr>
                <w:rFonts w:ascii="宋体" w:hAnsi="宋体" w:cs="宋体" w:eastAsia="宋体" w:hint="default"/>
                <w:sz w:val="20"/>
                <w:szCs w:val="20"/>
              </w:rPr>
            </w:pPr>
            <w:r>
              <w:rPr>
                <w:rFonts w:ascii="宋体" w:hAnsi="宋体" w:cs="宋体" w:eastAsia="宋体" w:hint="default"/>
                <w:sz w:val="20"/>
                <w:szCs w:val="20"/>
              </w:rPr>
              <w:t>分产品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成本构成项目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5"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423" w:right="170" w:hanging="250"/>
              <w:jc w:val="left"/>
              <w:rPr>
                <w:rFonts w:ascii="宋体" w:hAnsi="宋体" w:cs="宋体" w:eastAsia="宋体" w:hint="default"/>
                <w:sz w:val="20"/>
                <w:szCs w:val="20"/>
              </w:rPr>
            </w:pPr>
            <w:r>
              <w:rPr>
                <w:rFonts w:ascii="宋体" w:hAnsi="宋体" w:cs="宋体" w:eastAsia="宋体" w:hint="default"/>
                <w:sz w:val="20"/>
                <w:szCs w:val="20"/>
              </w:rPr>
              <w:t>本期占总成本</w:t>
            </w:r>
            <w:r>
              <w:rPr>
                <w:rFonts w:ascii="宋体" w:hAnsi="宋体" w:cs="宋体" w:eastAsia="宋体" w:hint="default"/>
                <w:w w:val="100"/>
                <w:sz w:val="20"/>
                <w:szCs w:val="20"/>
              </w:rPr>
              <w:t> </w:t>
            </w:r>
            <w:r>
              <w:rPr>
                <w:rFonts w:ascii="宋体" w:hAnsi="宋体" w:cs="宋体" w:eastAsia="宋体" w:hint="default"/>
                <w:sz w:val="20"/>
                <w:szCs w:val="20"/>
              </w:rPr>
              <w:t>比例</w:t>
            </w:r>
            <w:r>
              <w:rPr>
                <w:rFonts w:ascii="宋体" w:hAnsi="宋体" w:cs="宋体" w:eastAsia="宋体" w:hint="default"/>
                <w:sz w:val="20"/>
                <w:szCs w:val="20"/>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86" w:right="0"/>
              <w:jc w:val="left"/>
              <w:rPr>
                <w:rFonts w:ascii="宋体" w:hAnsi="宋体" w:cs="宋体" w:eastAsia="宋体" w:hint="default"/>
                <w:sz w:val="20"/>
                <w:szCs w:val="20"/>
              </w:rPr>
            </w:pPr>
            <w:r>
              <w:rPr>
                <w:rFonts w:ascii="宋体" w:hAnsi="宋体" w:cs="宋体" w:eastAsia="宋体" w:hint="default"/>
                <w:sz w:val="20"/>
                <w:szCs w:val="20"/>
              </w:rPr>
              <w:t>上年同期金额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53" w:right="101" w:hanging="51"/>
              <w:jc w:val="left"/>
              <w:rPr>
                <w:rFonts w:ascii="宋体" w:hAnsi="宋体" w:cs="宋体" w:eastAsia="宋体" w:hint="default"/>
                <w:sz w:val="20"/>
                <w:szCs w:val="20"/>
              </w:rPr>
            </w:pPr>
            <w:r>
              <w:rPr>
                <w:rFonts w:ascii="宋体" w:hAnsi="宋体" w:cs="宋体" w:eastAsia="宋体" w:hint="default"/>
                <w:sz w:val="20"/>
                <w:szCs w:val="20"/>
              </w:rPr>
              <w:t>上年同期占总</w:t>
            </w:r>
            <w:r>
              <w:rPr>
                <w:rFonts w:ascii="宋体" w:hAnsi="宋体" w:cs="宋体" w:eastAsia="宋体" w:hint="default"/>
                <w:w w:val="100"/>
                <w:sz w:val="20"/>
                <w:szCs w:val="20"/>
              </w:rPr>
              <w:t> </w:t>
            </w:r>
            <w:r>
              <w:rPr>
                <w:rFonts w:ascii="宋体" w:hAnsi="宋体" w:cs="宋体" w:eastAsia="宋体" w:hint="default"/>
                <w:sz w:val="20"/>
                <w:szCs w:val="20"/>
              </w:rPr>
              <w:t>成本比例</w:t>
            </w:r>
            <w:r>
              <w:rPr>
                <w:rFonts w:ascii="宋体" w:hAnsi="宋体" w:cs="宋体" w:eastAsia="宋体" w:hint="default"/>
                <w:sz w:val="20"/>
                <w:szCs w:val="20"/>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本期金额较上年</w:t>
            </w:r>
          </w:p>
          <w:p>
            <w:pPr>
              <w:pStyle w:val="TableParagraph"/>
              <w:spacing w:line="260" w:lineRule="exact" w:before="24"/>
              <w:ind w:left="244" w:right="244"/>
              <w:jc w:val="center"/>
              <w:rPr>
                <w:rFonts w:ascii="宋体" w:hAnsi="宋体" w:cs="宋体" w:eastAsia="宋体" w:hint="default"/>
                <w:sz w:val="20"/>
                <w:szCs w:val="20"/>
              </w:rPr>
            </w:pPr>
            <w:r>
              <w:rPr>
                <w:rFonts w:ascii="宋体" w:hAnsi="宋体" w:cs="宋体" w:eastAsia="宋体" w:hint="default"/>
                <w:sz w:val="20"/>
                <w:szCs w:val="20"/>
              </w:rPr>
              <w:t>同期变动比例</w:t>
            </w:r>
            <w:r>
              <w:rPr>
                <w:rFonts w:ascii="宋体" w:hAnsi="宋体" w:cs="宋体" w:eastAsia="宋体" w:hint="default"/>
                <w:w w:val="100"/>
                <w:sz w:val="20"/>
                <w:szCs w:val="20"/>
              </w:rPr>
              <w:t> </w:t>
            </w:r>
            <w:r>
              <w:rPr>
                <w:rFonts w:ascii="宋体" w:hAnsi="宋体" w:cs="宋体" w:eastAsia="宋体" w:hint="default"/>
                <w:sz w:val="20"/>
                <w:szCs w:val="20"/>
              </w:rPr>
              <w:t>(%)</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114" w:right="1113"/>
              <w:jc w:val="center"/>
              <w:rPr>
                <w:rFonts w:ascii="宋体" w:hAnsi="宋体" w:cs="宋体" w:eastAsia="宋体" w:hint="default"/>
                <w:sz w:val="20"/>
                <w:szCs w:val="20"/>
              </w:rPr>
            </w:pPr>
            <w:r>
              <w:rPr>
                <w:rFonts w:ascii="宋体" w:hAnsi="宋体" w:cs="宋体" w:eastAsia="宋体" w:hint="default"/>
                <w:sz w:val="20"/>
                <w:szCs w:val="20"/>
              </w:rPr>
              <w:t>情况</w:t>
            </w:r>
            <w:r>
              <w:rPr>
                <w:rFonts w:ascii="宋体" w:hAnsi="宋体" w:cs="宋体" w:eastAsia="宋体" w:hint="default"/>
                <w:w w:val="100"/>
                <w:sz w:val="20"/>
                <w:szCs w:val="20"/>
              </w:rPr>
              <w:t> </w:t>
            </w:r>
            <w:r>
              <w:rPr>
                <w:rFonts w:ascii="宋体" w:hAnsi="宋体" w:cs="宋体" w:eastAsia="宋体" w:hint="default"/>
                <w:sz w:val="20"/>
                <w:szCs w:val="20"/>
              </w:rPr>
              <w:t>说明</w:t>
            </w:r>
          </w:p>
        </w:tc>
      </w:tr>
      <w:tr>
        <w:trPr>
          <w:trHeight w:val="270"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焦化产品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直接材料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686,706,032.09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z w:val="20"/>
              </w:rPr>
              <w:t>93.4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993,310,624.19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z w:val="20"/>
              </w:rPr>
              <w:t>96.33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-30.87</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产量下降，消耗减少</w:t>
            </w:r>
          </w:p>
        </w:tc>
      </w:tr>
      <w:tr>
        <w:trPr>
          <w:trHeight w:val="269" w:hRule="exact"/>
        </w:trPr>
        <w:tc>
          <w:tcPr>
            <w:tcW w:w="167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直接人工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17,426,829.98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2.37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17,830,862.26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1.73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-2.27</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部分职工退休，工资减少</w:t>
            </w:r>
          </w:p>
        </w:tc>
      </w:tr>
      <w:tr>
        <w:trPr>
          <w:trHeight w:val="270" w:hRule="exact"/>
        </w:trPr>
        <w:tc>
          <w:tcPr>
            <w:tcW w:w="167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制造费用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31,066,020.32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z w:val="20"/>
              </w:rPr>
              <w:t>4.23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20,029,144.18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z w:val="20"/>
              </w:rPr>
              <w:t>1.94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z w:val="20"/>
              </w:rPr>
              <w:t>55.1</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费用增加</w:t>
            </w:r>
          </w:p>
        </w:tc>
      </w:tr>
      <w:tr>
        <w:trPr>
          <w:trHeight w:val="26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化肥产品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直接材料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304,251,821.84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76.22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338,172,478.19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75.85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-10.03</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产量下降，消耗减少</w:t>
            </w:r>
          </w:p>
        </w:tc>
      </w:tr>
      <w:tr>
        <w:trPr>
          <w:trHeight w:val="270" w:hRule="exact"/>
        </w:trPr>
        <w:tc>
          <w:tcPr>
            <w:tcW w:w="167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直接人工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16,152,211.09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z w:val="20"/>
              </w:rPr>
              <w:t>4.05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20,839,836.44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z w:val="20"/>
              </w:rPr>
              <w:t>4.67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-22.49</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部分职工退休，工资减少</w:t>
            </w:r>
          </w:p>
        </w:tc>
      </w:tr>
      <w:tr>
        <w:trPr>
          <w:trHeight w:val="270" w:hRule="exact"/>
        </w:trPr>
        <w:tc>
          <w:tcPr>
            <w:tcW w:w="167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制造费用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78,750,351.15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19.73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86,851,612.66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19.48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-9.33</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费用减少</w:t>
            </w:r>
          </w:p>
        </w:tc>
      </w:tr>
    </w:tbl>
    <w:p>
      <w:pPr>
        <w:spacing w:line="240" w:lineRule="auto" w:before="12"/>
        <w:rPr>
          <w:rFonts w:ascii="宋体" w:hAnsi="宋体" w:cs="宋体" w:eastAsia="宋体" w:hint="default"/>
          <w:sz w:val="19"/>
          <w:szCs w:val="19"/>
        </w:rPr>
      </w:pPr>
    </w:p>
    <w:p>
      <w:pPr>
        <w:pStyle w:val="Heading2"/>
        <w:spacing w:line="240" w:lineRule="auto"/>
        <w:ind w:left="220" w:right="0"/>
        <w:jc w:val="left"/>
        <w:rPr>
          <w:b w:val="0"/>
          <w:bCs w:val="0"/>
        </w:rPr>
      </w:pPr>
      <w:r>
        <w:rPr>
          <w:rFonts w:ascii="宋体" w:hAnsi="宋体" w:cs="宋体" w:eastAsia="宋体" w:hint="default"/>
        </w:rPr>
        <w:t>(2)</w:t>
      </w:r>
      <w:r>
        <w:rPr>
          <w:rFonts w:ascii="宋体" w:hAnsi="宋体" w:cs="宋体" w:eastAsia="宋体" w:hint="default"/>
          <w:spacing w:val="-6"/>
        </w:rPr>
        <w:t> </w:t>
      </w:r>
      <w:r>
        <w:rPr/>
        <w:t>主要供应商情况</w:t>
      </w:r>
      <w:r>
        <w:rPr>
          <w:b w:val="0"/>
          <w:bCs w:val="0"/>
        </w:rPr>
      </w:r>
    </w:p>
    <w:p>
      <w:pPr>
        <w:spacing w:line="240" w:lineRule="auto" w:before="8"/>
        <w:rPr>
          <w:rFonts w:ascii="宋体" w:hAnsi="宋体" w:cs="宋体" w:eastAsia="宋体" w:hint="default"/>
          <w:b/>
          <w:bCs/>
          <w:sz w:val="22"/>
          <w:szCs w:val="22"/>
        </w:rPr>
      </w:pPr>
    </w:p>
    <w:p>
      <w:pPr>
        <w:pStyle w:val="BodyText"/>
        <w:spacing w:line="489" w:lineRule="auto"/>
        <w:ind w:left="220" w:right="222" w:firstLine="420"/>
        <w:jc w:val="both"/>
      </w:pPr>
      <w:r>
        <w:rPr/>
        <w:t>前五名供应商采购金额：</w:t>
      </w:r>
      <w:r>
        <w:rPr>
          <w:rFonts w:ascii="宋体" w:hAnsi="宋体" w:cs="宋体" w:eastAsia="宋体" w:hint="default"/>
        </w:rPr>
        <w:t>741,344,360.52</w:t>
      </w:r>
      <w:r>
        <w:rPr>
          <w:rFonts w:ascii="宋体" w:hAnsi="宋体" w:cs="宋体" w:eastAsia="宋体" w:hint="default"/>
          <w:spacing w:val="-85"/>
        </w:rPr>
        <w:t> </w:t>
      </w:r>
      <w:r>
        <w:rPr>
          <w:spacing w:val="-3"/>
        </w:rPr>
        <w:t>元，占全部采购金额</w:t>
      </w:r>
      <w:r>
        <w:rPr>
          <w:spacing w:val="-85"/>
        </w:rPr>
        <w:t> </w:t>
      </w:r>
      <w:r>
        <w:rPr>
          <w:rFonts w:ascii="宋体" w:hAnsi="宋体" w:cs="宋体" w:eastAsia="宋体" w:hint="default"/>
        </w:rPr>
        <w:t>85.46%</w:t>
      </w:r>
      <w:r>
        <w:rPr/>
        <w:t>。前五名供应商为分别为黑龙江龙煤矿业集团股份有限公司、湖北北车能源有 限公司、神华运销大雁能源销售有限公司、神华销售集团海拉尔能源销售有限公司、双鸭山天隆矿业有限公司，均为公司长期供应商，与我公司不存在 关联关系。</w:t>
      </w:r>
    </w:p>
    <w:p>
      <w:pPr>
        <w:spacing w:after="0" w:line="489" w:lineRule="auto"/>
        <w:jc w:val="both"/>
        <w:sectPr>
          <w:headerReference w:type="default" r:id="rId10"/>
          <w:footerReference w:type="default" r:id="rId11"/>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tbl>
      <w:tblPr>
        <w:tblW w:w="0" w:type="auto"/>
        <w:jc w:val="left"/>
        <w:tblInd w:w="185" w:type="dxa"/>
        <w:tblLayout w:type="fixed"/>
        <w:tblCellMar>
          <w:top w:w="0" w:type="dxa"/>
          <w:left w:w="0" w:type="dxa"/>
          <w:bottom w:w="0" w:type="dxa"/>
          <w:right w:w="0" w:type="dxa"/>
        </w:tblCellMar>
        <w:tblLook w:val="01E0"/>
      </w:tblPr>
      <w:tblGrid>
        <w:gridCol w:w="1041"/>
        <w:gridCol w:w="1374"/>
        <w:gridCol w:w="2115"/>
        <w:gridCol w:w="1680"/>
        <w:gridCol w:w="1056"/>
      </w:tblGrid>
      <w:tr>
        <w:trPr>
          <w:trHeight w:val="1061" w:hRule="exact"/>
        </w:trPr>
        <w:tc>
          <w:tcPr>
            <w:tcW w:w="1041" w:type="dxa"/>
            <w:tcBorders>
              <w:top w:val="nil" w:sz="6" w:space="0" w:color="auto"/>
              <w:left w:val="nil" w:sz="6" w:space="0" w:color="auto"/>
              <w:bottom w:val="nil" w:sz="6" w:space="0" w:color="auto"/>
              <w:right w:val="nil" w:sz="6" w:space="0" w:color="auto"/>
            </w:tcBorders>
          </w:tcPr>
          <w:p>
            <w:pPr>
              <w:pStyle w:val="TableParagraph"/>
              <w:tabs>
                <w:tab w:pos="454"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费用</w:t>
            </w:r>
            <w:r>
              <w:rPr>
                <w:rFonts w:ascii="宋体" w:hAnsi="宋体" w:cs="宋体" w:eastAsia="宋体" w:hint="default"/>
                <w:sz w:val="21"/>
                <w:szCs w:val="21"/>
              </w:rPr>
            </w: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1220" w:val="left" w:leader="none"/>
              </w:tabs>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上期金额</w:t>
              <w:tab/>
              <w:t>变动金额</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1056" w:type="dxa"/>
            <w:tcBorders>
              <w:top w:val="nil" w:sz="6" w:space="0" w:color="auto"/>
              <w:left w:val="nil" w:sz="6" w:space="0" w:color="auto"/>
              <w:bottom w:val="nil" w:sz="6" w:space="0" w:color="auto"/>
              <w:right w:val="nil" w:sz="6" w:space="0" w:color="auto"/>
            </w:tcBorders>
          </w:tcPr>
          <w:p>
            <w:pPr/>
          </w:p>
        </w:tc>
      </w:tr>
      <w:tr>
        <w:trPr>
          <w:trHeight w:val="567" w:hRule="exact"/>
        </w:trPr>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3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57"/>
              <w:jc w:val="right"/>
              <w:rPr>
                <w:rFonts w:ascii="Times New Roman" w:hAnsi="Times New Roman" w:cs="Times New Roman" w:eastAsia="Times New Roman" w:hint="default"/>
                <w:sz w:val="20"/>
                <w:szCs w:val="20"/>
              </w:rPr>
            </w:pPr>
            <w:r>
              <w:rPr>
                <w:rFonts w:ascii="Times New Roman"/>
                <w:spacing w:val="-1"/>
                <w:sz w:val="20"/>
              </w:rPr>
              <w:t>10,074,289.72</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541" w:right="0"/>
              <w:jc w:val="left"/>
              <w:rPr>
                <w:rFonts w:ascii="Times New Roman" w:hAnsi="Times New Roman" w:cs="Times New Roman" w:eastAsia="Times New Roman" w:hint="default"/>
                <w:sz w:val="20"/>
                <w:szCs w:val="20"/>
              </w:rPr>
            </w:pPr>
            <w:r>
              <w:rPr>
                <w:rFonts w:ascii="Times New Roman"/>
                <w:sz w:val="20"/>
              </w:rPr>
              <w:t>7,890,892.81</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401"/>
              <w:jc w:val="right"/>
              <w:rPr>
                <w:rFonts w:ascii="Times New Roman" w:hAnsi="Times New Roman" w:cs="Times New Roman" w:eastAsia="Times New Roman" w:hint="default"/>
                <w:sz w:val="20"/>
                <w:szCs w:val="20"/>
              </w:rPr>
            </w:pPr>
            <w:r>
              <w:rPr>
                <w:rFonts w:ascii="Times New Roman"/>
                <w:spacing w:val="-1"/>
                <w:sz w:val="20"/>
              </w:rPr>
              <w:t>2,183,396.91</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92"/>
              <w:jc w:val="right"/>
              <w:rPr>
                <w:rFonts w:ascii="Times New Roman" w:hAnsi="Times New Roman" w:cs="Times New Roman" w:eastAsia="Times New Roman" w:hint="default"/>
                <w:sz w:val="20"/>
                <w:szCs w:val="20"/>
              </w:rPr>
            </w:pPr>
            <w:r>
              <w:rPr>
                <w:rFonts w:ascii="Times New Roman"/>
                <w:sz w:val="20"/>
              </w:rPr>
              <w:t>27.67%</w:t>
            </w:r>
          </w:p>
        </w:tc>
      </w:tr>
      <w:tr>
        <w:trPr>
          <w:trHeight w:val="560" w:hRule="exact"/>
        </w:trPr>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48"/>
              <w:jc w:val="right"/>
              <w:rPr>
                <w:rFonts w:ascii="Times New Roman" w:hAnsi="Times New Roman" w:cs="Times New Roman" w:eastAsia="Times New Roman" w:hint="default"/>
                <w:sz w:val="20"/>
                <w:szCs w:val="20"/>
              </w:rPr>
            </w:pPr>
            <w:r>
              <w:rPr>
                <w:rFonts w:ascii="Times New Roman"/>
                <w:spacing w:val="-1"/>
                <w:sz w:val="20"/>
              </w:rPr>
              <w:t>68,087,403.95</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449" w:right="0"/>
              <w:jc w:val="left"/>
              <w:rPr>
                <w:rFonts w:ascii="Times New Roman" w:hAnsi="Times New Roman" w:cs="Times New Roman" w:eastAsia="Times New Roman" w:hint="default"/>
                <w:sz w:val="20"/>
                <w:szCs w:val="20"/>
              </w:rPr>
            </w:pPr>
            <w:r>
              <w:rPr>
                <w:rFonts w:ascii="Times New Roman"/>
                <w:sz w:val="20"/>
              </w:rPr>
              <w:t>36,667,225.36</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43"/>
              <w:jc w:val="right"/>
              <w:rPr>
                <w:rFonts w:ascii="Times New Roman" w:hAnsi="Times New Roman" w:cs="Times New Roman" w:eastAsia="Times New Roman" w:hint="default"/>
                <w:sz w:val="20"/>
                <w:szCs w:val="20"/>
              </w:rPr>
            </w:pPr>
            <w:r>
              <w:rPr>
                <w:rFonts w:ascii="Times New Roman"/>
                <w:spacing w:val="-1"/>
                <w:sz w:val="20"/>
              </w:rPr>
              <w:t>31,420,178.59</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3"/>
              <w:jc w:val="right"/>
              <w:rPr>
                <w:rFonts w:ascii="Times New Roman" w:hAnsi="Times New Roman" w:cs="Times New Roman" w:eastAsia="Times New Roman" w:hint="default"/>
                <w:sz w:val="20"/>
                <w:szCs w:val="20"/>
              </w:rPr>
            </w:pPr>
            <w:r>
              <w:rPr>
                <w:rFonts w:ascii="Times New Roman"/>
                <w:spacing w:val="-1"/>
                <w:sz w:val="20"/>
              </w:rPr>
              <w:t>85.69%</w:t>
            </w:r>
          </w:p>
        </w:tc>
      </w:tr>
      <w:tr>
        <w:trPr>
          <w:trHeight w:val="480" w:hRule="exact"/>
        </w:trPr>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57"/>
              <w:jc w:val="right"/>
              <w:rPr>
                <w:rFonts w:ascii="Times New Roman" w:hAnsi="Times New Roman" w:cs="Times New Roman" w:eastAsia="Times New Roman" w:hint="default"/>
                <w:sz w:val="20"/>
                <w:szCs w:val="20"/>
              </w:rPr>
            </w:pPr>
            <w:r>
              <w:rPr>
                <w:rFonts w:ascii="Times New Roman"/>
                <w:spacing w:val="-1"/>
                <w:sz w:val="20"/>
              </w:rPr>
              <w:t>36,393,218.22</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440" w:right="0"/>
              <w:jc w:val="left"/>
              <w:rPr>
                <w:rFonts w:ascii="Times New Roman" w:hAnsi="Times New Roman" w:cs="Times New Roman" w:eastAsia="Times New Roman" w:hint="default"/>
                <w:sz w:val="20"/>
                <w:szCs w:val="20"/>
              </w:rPr>
            </w:pPr>
            <w:r>
              <w:rPr>
                <w:rFonts w:ascii="Times New Roman"/>
                <w:sz w:val="20"/>
              </w:rPr>
              <w:t>32,535,109.04</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452"/>
              <w:jc w:val="right"/>
              <w:rPr>
                <w:rFonts w:ascii="Times New Roman" w:hAnsi="Times New Roman" w:cs="Times New Roman" w:eastAsia="Times New Roman" w:hint="default"/>
                <w:sz w:val="20"/>
                <w:szCs w:val="20"/>
              </w:rPr>
            </w:pPr>
            <w:r>
              <w:rPr>
                <w:rFonts w:ascii="Times New Roman"/>
                <w:spacing w:val="-1"/>
                <w:sz w:val="20"/>
              </w:rPr>
              <w:t>3,858,109.18</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42"/>
              <w:jc w:val="right"/>
              <w:rPr>
                <w:rFonts w:ascii="Times New Roman" w:hAnsi="Times New Roman" w:cs="Times New Roman" w:eastAsia="Times New Roman" w:hint="default"/>
                <w:sz w:val="20"/>
                <w:szCs w:val="20"/>
              </w:rPr>
            </w:pPr>
            <w:r>
              <w:rPr>
                <w:rFonts w:ascii="Times New Roman"/>
                <w:spacing w:val="-1"/>
                <w:sz w:val="20"/>
              </w:rPr>
              <w:t>11.86%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12"/>
          <w:pgSz w:w="16840" w:h="11910" w:orient="landscape"/>
          <w:pgMar w:footer="1194" w:header="882" w:top="1120" w:bottom="1380" w:left="1220" w:right="1300"/>
        </w:sectPr>
      </w:pPr>
    </w:p>
    <w:p>
      <w:pPr>
        <w:pStyle w:val="Heading2"/>
        <w:spacing w:line="264" w:lineRule="auto"/>
        <w:ind w:left="219" w:right="-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行业、产品或地区经营情况分析</w:t>
      </w:r>
      <w:r>
        <w:rPr>
          <w:w w:val="99"/>
        </w:rPr>
        <w:t> </w:t>
      </w:r>
      <w:r>
        <w:rPr>
          <w:rFonts w:ascii="宋体" w:hAnsi="宋体" w:cs="宋体" w:eastAsia="宋体" w:hint="default"/>
        </w:rPr>
        <w:t>1</w:t>
      </w:r>
      <w:r>
        <w:rPr/>
        <w:t>、</w:t>
      </w:r>
      <w:r>
        <w:rPr>
          <w:spacing w:val="-6"/>
        </w:rPr>
        <w:t> </w:t>
      </w:r>
      <w:r>
        <w:rPr/>
        <w:t>主营业务分行业、分产品情况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5" w:val="left" w:leader="none"/>
        </w:tabs>
        <w:spacing w:line="240" w:lineRule="auto" w:before="176"/>
        <w:ind w:left="219"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20" w:right="1300"/>
          <w:cols w:num="2" w:equalWidth="0">
            <w:col w:w="3538" w:space="8237"/>
            <w:col w:w="254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750"/>
        <w:gridCol w:w="2042"/>
        <w:gridCol w:w="2694"/>
        <w:gridCol w:w="1844"/>
        <w:gridCol w:w="1984"/>
        <w:gridCol w:w="1703"/>
        <w:gridCol w:w="2074"/>
      </w:tblGrid>
      <w:tr>
        <w:trPr>
          <w:trHeight w:val="269" w:hRule="exact"/>
        </w:trPr>
        <w:tc>
          <w:tcPr>
            <w:tcW w:w="140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主营业务分行业情况</w:t>
            </w:r>
          </w:p>
        </w:tc>
      </w:tr>
      <w:tr>
        <w:trPr>
          <w:trHeight w:val="529"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68" w:right="0"/>
              <w:jc w:val="left"/>
              <w:rPr>
                <w:rFonts w:ascii="宋体" w:hAnsi="宋体" w:cs="宋体" w:eastAsia="宋体" w:hint="default"/>
                <w:sz w:val="20"/>
                <w:szCs w:val="20"/>
              </w:rPr>
            </w:pPr>
            <w:r>
              <w:rPr>
                <w:rFonts w:ascii="宋体" w:hAnsi="宋体" w:cs="宋体" w:eastAsia="宋体" w:hint="default"/>
                <w:sz w:val="20"/>
                <w:szCs w:val="20"/>
              </w:rPr>
              <w:t>分行业</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15"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42"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65" w:right="0"/>
              <w:jc w:val="left"/>
              <w:rPr>
                <w:rFonts w:ascii="宋体" w:hAnsi="宋体" w:cs="宋体" w:eastAsia="宋体" w:hint="default"/>
                <w:sz w:val="20"/>
                <w:szCs w:val="20"/>
              </w:rPr>
            </w:pPr>
            <w:r>
              <w:rPr>
                <w:rFonts w:ascii="宋体" w:hAnsi="宋体" w:cs="宋体" w:eastAsia="宋体" w:hint="default"/>
                <w:sz w:val="20"/>
                <w:szCs w:val="20"/>
              </w:rPr>
              <w:t>毛利率（</w:t>
            </w:r>
            <w:r>
              <w:rPr>
                <w:rFonts w:ascii="宋体" w:hAnsi="宋体" w:cs="宋体" w:eastAsia="宋体" w:hint="default"/>
                <w:sz w:val="20"/>
                <w:szCs w:val="20"/>
              </w:rPr>
              <w:t>%</w:t>
            </w:r>
            <w:r>
              <w:rPr>
                <w:rFonts w:ascii="宋体" w:hAnsi="宋体" w:cs="宋体" w:eastAsia="宋体" w:hint="default"/>
                <w:sz w:val="20"/>
                <w:szCs w:val="20"/>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center"/>
              <w:rPr>
                <w:rFonts w:ascii="宋体" w:hAnsi="宋体" w:cs="宋体" w:eastAsia="宋体" w:hint="default"/>
                <w:sz w:val="20"/>
                <w:szCs w:val="20"/>
              </w:rPr>
            </w:pPr>
            <w:r>
              <w:rPr>
                <w:rFonts w:ascii="宋体" w:hAnsi="宋体" w:cs="宋体" w:eastAsia="宋体" w:hint="default"/>
                <w:sz w:val="20"/>
                <w:szCs w:val="20"/>
              </w:rPr>
              <w:t>营业收入比上年增</w:t>
            </w:r>
          </w:p>
          <w:p>
            <w:pPr>
              <w:pStyle w:val="TableParagraph"/>
              <w:spacing w:line="261" w:lineRule="exact"/>
              <w:ind w:left="1" w:right="0"/>
              <w:jc w:val="center"/>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z w:val="20"/>
                <w:szCs w:val="20"/>
              </w:rPr>
              <w:t>%</w:t>
            </w:r>
            <w:r>
              <w:rPr>
                <w:rFonts w:ascii="宋体" w:hAnsi="宋体" w:cs="宋体" w:eastAsia="宋体" w:hint="default"/>
                <w:sz w:val="20"/>
                <w:szCs w:val="20"/>
              </w:rPr>
              <w:t>）</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营业成本比上年</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增减（</w:t>
            </w:r>
            <w:r>
              <w:rPr>
                <w:rFonts w:ascii="宋体" w:hAnsi="宋体" w:cs="宋体" w:eastAsia="宋体" w:hint="default"/>
                <w:sz w:val="20"/>
                <w:szCs w:val="20"/>
              </w:rPr>
              <w:t>%</w:t>
            </w:r>
            <w:r>
              <w:rPr>
                <w:rFonts w:ascii="宋体" w:hAnsi="宋体" w:cs="宋体" w:eastAsia="宋体" w:hint="default"/>
                <w:sz w:val="20"/>
                <w:szCs w:val="20"/>
              </w:rPr>
              <w:t>）</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毛利率比上年增减</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p>
        </w:tc>
      </w:tr>
      <w:tr>
        <w:trPr>
          <w:trHeight w:val="320"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煤化工行业</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989,156,731.48</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1,135,358,650.35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-14.78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-35.75</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-21.54</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6" w:right="0"/>
              <w:jc w:val="center"/>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52"/>
                <w:sz w:val="20"/>
                <w:szCs w:val="20"/>
              </w:rPr>
              <w:t> </w:t>
            </w:r>
            <w:r>
              <w:rPr>
                <w:rFonts w:ascii="宋体" w:hAnsi="宋体" w:cs="宋体" w:eastAsia="宋体" w:hint="default"/>
                <w:sz w:val="20"/>
                <w:szCs w:val="20"/>
              </w:rPr>
              <w:t>20.79</w:t>
            </w:r>
            <w:r>
              <w:rPr>
                <w:rFonts w:ascii="宋体" w:hAnsi="宋体" w:cs="宋体" w:eastAsia="宋体" w:hint="default"/>
                <w:spacing w:val="-50"/>
                <w:sz w:val="20"/>
                <w:szCs w:val="20"/>
              </w:rPr>
              <w:t> </w:t>
            </w:r>
            <w:r>
              <w:rPr>
                <w:rFonts w:ascii="宋体" w:hAnsi="宋体" w:cs="宋体" w:eastAsia="宋体" w:hint="default"/>
                <w:sz w:val="20"/>
                <w:szCs w:val="20"/>
              </w:rPr>
              <w:t>个百分点</w:t>
            </w:r>
          </w:p>
        </w:tc>
      </w:tr>
      <w:tr>
        <w:trPr>
          <w:trHeight w:val="270" w:hRule="exact"/>
        </w:trPr>
        <w:tc>
          <w:tcPr>
            <w:tcW w:w="140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20"/>
                <w:szCs w:val="20"/>
              </w:rPr>
            </w:pPr>
            <w:r>
              <w:rPr>
                <w:rFonts w:ascii="宋体" w:hAnsi="宋体" w:cs="宋体" w:eastAsia="宋体" w:hint="default"/>
                <w:sz w:val="20"/>
                <w:szCs w:val="20"/>
              </w:rPr>
              <w:t>主营业务分产品情况</w:t>
            </w:r>
          </w:p>
        </w:tc>
      </w:tr>
      <w:tr>
        <w:trPr>
          <w:trHeight w:val="528"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568" w:right="0"/>
              <w:jc w:val="left"/>
              <w:rPr>
                <w:rFonts w:ascii="宋体" w:hAnsi="宋体" w:cs="宋体" w:eastAsia="宋体" w:hint="default"/>
                <w:sz w:val="20"/>
                <w:szCs w:val="20"/>
              </w:rPr>
            </w:pPr>
            <w:r>
              <w:rPr>
                <w:rFonts w:ascii="宋体" w:hAnsi="宋体" w:cs="宋体" w:eastAsia="宋体" w:hint="default"/>
                <w:sz w:val="20"/>
                <w:szCs w:val="20"/>
              </w:rPr>
              <w:t>分产品</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15"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942"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65" w:right="0"/>
              <w:jc w:val="left"/>
              <w:rPr>
                <w:rFonts w:ascii="宋体" w:hAnsi="宋体" w:cs="宋体" w:eastAsia="宋体" w:hint="default"/>
                <w:sz w:val="20"/>
                <w:szCs w:val="20"/>
              </w:rPr>
            </w:pPr>
            <w:r>
              <w:rPr>
                <w:rFonts w:ascii="宋体" w:hAnsi="宋体" w:cs="宋体" w:eastAsia="宋体" w:hint="default"/>
                <w:sz w:val="20"/>
                <w:szCs w:val="20"/>
              </w:rPr>
              <w:t>毛利率（</w:t>
            </w:r>
            <w:r>
              <w:rPr>
                <w:rFonts w:ascii="宋体" w:hAnsi="宋体" w:cs="宋体" w:eastAsia="宋体" w:hint="default"/>
                <w:sz w:val="20"/>
                <w:szCs w:val="20"/>
              </w:rPr>
              <w:t>%</w:t>
            </w:r>
            <w:r>
              <w:rPr>
                <w:rFonts w:ascii="宋体" w:hAnsi="宋体" w:cs="宋体" w:eastAsia="宋体" w:hint="default"/>
                <w:sz w:val="20"/>
                <w:szCs w:val="20"/>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center"/>
              <w:rPr>
                <w:rFonts w:ascii="宋体" w:hAnsi="宋体" w:cs="宋体" w:eastAsia="宋体" w:hint="default"/>
                <w:sz w:val="20"/>
                <w:szCs w:val="20"/>
              </w:rPr>
            </w:pPr>
            <w:r>
              <w:rPr>
                <w:rFonts w:ascii="宋体" w:hAnsi="宋体" w:cs="宋体" w:eastAsia="宋体" w:hint="default"/>
                <w:sz w:val="20"/>
                <w:szCs w:val="20"/>
              </w:rPr>
              <w:t>营业收入比上年增</w:t>
            </w:r>
          </w:p>
          <w:p>
            <w:pPr>
              <w:pStyle w:val="TableParagraph"/>
              <w:spacing w:line="261" w:lineRule="exact"/>
              <w:ind w:left="1" w:right="0"/>
              <w:jc w:val="center"/>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z w:val="20"/>
                <w:szCs w:val="20"/>
              </w:rPr>
              <w:t>%</w:t>
            </w:r>
            <w:r>
              <w:rPr>
                <w:rFonts w:ascii="宋体" w:hAnsi="宋体" w:cs="宋体" w:eastAsia="宋体" w:hint="default"/>
                <w:sz w:val="20"/>
                <w:szCs w:val="20"/>
              </w:rPr>
              <w:t>）</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营业成本比上年</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增减（</w:t>
            </w:r>
            <w:r>
              <w:rPr>
                <w:rFonts w:ascii="宋体" w:hAnsi="宋体" w:cs="宋体" w:eastAsia="宋体" w:hint="default"/>
                <w:sz w:val="20"/>
                <w:szCs w:val="20"/>
              </w:rPr>
              <w:t>%</w:t>
            </w:r>
            <w:r>
              <w:rPr>
                <w:rFonts w:ascii="宋体" w:hAnsi="宋体" w:cs="宋体" w:eastAsia="宋体" w:hint="default"/>
                <w:sz w:val="20"/>
                <w:szCs w:val="20"/>
              </w:rPr>
              <w:t>）</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毛利率比上年增减</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p>
        </w:tc>
      </w:tr>
      <w:tr>
        <w:trPr>
          <w:trHeight w:val="322"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焦炭</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441,813,660.95</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546,953,099.94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-23.8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-40.73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-33.36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55" w:right="0"/>
              <w:jc w:val="center"/>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51"/>
                <w:sz w:val="20"/>
                <w:szCs w:val="20"/>
              </w:rPr>
              <w:t> </w:t>
            </w:r>
            <w:r>
              <w:rPr>
                <w:rFonts w:ascii="宋体" w:hAnsi="宋体" w:cs="宋体" w:eastAsia="宋体" w:hint="default"/>
                <w:sz w:val="20"/>
                <w:szCs w:val="20"/>
              </w:rPr>
              <w:t>13.7</w:t>
            </w:r>
            <w:r>
              <w:rPr>
                <w:rFonts w:ascii="宋体" w:hAnsi="宋体" w:cs="宋体" w:eastAsia="宋体" w:hint="default"/>
                <w:spacing w:val="-50"/>
                <w:sz w:val="20"/>
                <w:szCs w:val="20"/>
              </w:rPr>
              <w:t> </w:t>
            </w:r>
            <w:r>
              <w:rPr>
                <w:rFonts w:ascii="宋体" w:hAnsi="宋体" w:cs="宋体" w:eastAsia="宋体" w:hint="default"/>
                <w:sz w:val="20"/>
                <w:szCs w:val="20"/>
              </w:rPr>
              <w:t>个百分点</w:t>
            </w:r>
          </w:p>
        </w:tc>
      </w:tr>
      <w:tr>
        <w:trPr>
          <w:trHeight w:val="322"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尿素</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238,523,709.23</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287,904,094.32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-20.7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-52.91</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-21.39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6" w:right="0"/>
              <w:jc w:val="center"/>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52"/>
                <w:sz w:val="20"/>
                <w:szCs w:val="20"/>
              </w:rPr>
              <w:t> </w:t>
            </w:r>
            <w:r>
              <w:rPr>
                <w:rFonts w:ascii="宋体" w:hAnsi="宋体" w:cs="宋体" w:eastAsia="宋体" w:hint="default"/>
                <w:sz w:val="20"/>
                <w:szCs w:val="20"/>
              </w:rPr>
              <w:t>48.39</w:t>
            </w:r>
            <w:r>
              <w:rPr>
                <w:rFonts w:ascii="宋体" w:hAnsi="宋体" w:cs="宋体" w:eastAsia="宋体" w:hint="default"/>
                <w:spacing w:val="-50"/>
                <w:sz w:val="20"/>
                <w:szCs w:val="20"/>
              </w:rPr>
              <w:t> </w:t>
            </w:r>
            <w:r>
              <w:rPr>
                <w:rFonts w:ascii="宋体" w:hAnsi="宋体" w:cs="宋体" w:eastAsia="宋体" w:hint="default"/>
                <w:sz w:val="20"/>
                <w:szCs w:val="20"/>
              </w:rPr>
              <w:t>个百分点</w:t>
            </w:r>
          </w:p>
        </w:tc>
      </w:tr>
    </w:tbl>
    <w:p>
      <w:pPr>
        <w:pStyle w:val="BodyText"/>
        <w:spacing w:line="240" w:lineRule="exact"/>
        <w:ind w:left="220" w:right="0"/>
        <w:jc w:val="left"/>
      </w:pPr>
      <w:r>
        <w:rPr/>
        <w:t>主营业务分行业和分产品情况的说明</w:t>
      </w:r>
    </w:p>
    <w:p>
      <w:pPr>
        <w:pStyle w:val="BodyText"/>
        <w:spacing w:line="560" w:lineRule="exact" w:before="32"/>
        <w:ind w:left="220" w:right="0" w:firstLine="420"/>
        <w:jc w:val="left"/>
      </w:pPr>
      <w:r>
        <w:rPr>
          <w:spacing w:val="-4"/>
        </w:rPr>
        <w:t>焦炭因为产量和销量较上年都有所减少，受市场价格影响毛利率较上年有所下降；尿素产量和销量较上年减少较大，并且市场整体销售情况不稳定，</w:t>
      </w:r>
      <w:r>
        <w:rPr/>
        <w:t> 销售收入减少</w:t>
      </w:r>
      <w:r>
        <w:rPr>
          <w:spacing w:val="-54"/>
        </w:rPr>
        <w:t> </w:t>
      </w:r>
      <w:r>
        <w:rPr>
          <w:rFonts w:ascii="宋体" w:hAnsi="宋体" w:cs="宋体" w:eastAsia="宋体" w:hint="default"/>
        </w:rPr>
        <w:t>52.91</w:t>
      </w:r>
      <w:r>
        <w:rPr>
          <w:rFonts w:ascii="宋体" w:hAnsi="宋体" w:cs="宋体" w:eastAsia="宋体" w:hint="default"/>
          <w:spacing w:val="-53"/>
        </w:rPr>
        <w:t> </w:t>
      </w:r>
      <w:r>
        <w:rPr/>
        <w:t>个百分点，毛利率减少</w:t>
      </w:r>
      <w:r>
        <w:rPr>
          <w:spacing w:val="-54"/>
        </w:rPr>
        <w:t> </w:t>
      </w:r>
      <w:r>
        <w:rPr>
          <w:rFonts w:ascii="宋体" w:hAnsi="宋体" w:cs="宋体" w:eastAsia="宋体" w:hint="default"/>
        </w:rPr>
        <w:t>48.39</w:t>
      </w:r>
      <w:r>
        <w:rPr>
          <w:rFonts w:ascii="宋体" w:hAnsi="宋体" w:cs="宋体" w:eastAsia="宋体" w:hint="default"/>
          <w:spacing w:val="-53"/>
        </w:rPr>
        <w:t> </w:t>
      </w:r>
      <w:r>
        <w:rPr/>
        <w:t>个百分点。</w:t>
      </w:r>
    </w:p>
    <w:p>
      <w:pPr>
        <w:spacing w:after="0" w:line="560" w:lineRule="exact"/>
        <w:jc w:val="left"/>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left="220" w:right="0"/>
        <w:jc w:val="left"/>
        <w:rPr>
          <w:b w:val="0"/>
          <w:bCs w:val="0"/>
        </w:rPr>
      </w:pPr>
      <w:r>
        <w:rPr>
          <w:rFonts w:ascii="宋体" w:hAnsi="宋体" w:cs="宋体" w:eastAsia="宋体" w:hint="default"/>
        </w:rPr>
        <w:t>2</w:t>
      </w:r>
      <w:r>
        <w:rPr/>
        <w:t>、</w:t>
      </w:r>
      <w:r>
        <w:rPr>
          <w:spacing w:val="-58"/>
        </w:rPr>
        <w:t> </w:t>
      </w:r>
      <w:r>
        <w:rPr/>
        <w:t>主营业务分地区情况</w:t>
      </w:r>
      <w:r>
        <w:rPr>
          <w:b w:val="0"/>
          <w:bCs w:val="0"/>
        </w:rPr>
      </w:r>
    </w:p>
    <w:p>
      <w:pPr>
        <w:pStyle w:val="BodyText"/>
        <w:tabs>
          <w:tab w:pos="2978" w:val="left" w:leader="none"/>
        </w:tabs>
        <w:spacing w:line="240" w:lineRule="auto" w:before="56"/>
        <w:ind w:left="1929" w:right="0"/>
        <w:jc w:val="center"/>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016"/>
        <w:gridCol w:w="4323"/>
        <w:gridCol w:w="6804"/>
      </w:tblGrid>
      <w:tr>
        <w:trPr>
          <w:trHeight w:val="270"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300"/>
              <w:jc w:val="right"/>
              <w:rPr>
                <w:rFonts w:ascii="宋体" w:hAnsi="宋体" w:cs="宋体" w:eastAsia="宋体" w:hint="default"/>
                <w:sz w:val="20"/>
                <w:szCs w:val="20"/>
              </w:rPr>
            </w:pPr>
            <w:r>
              <w:rPr>
                <w:rFonts w:ascii="宋体" w:hAnsi="宋体" w:cs="宋体" w:eastAsia="宋体" w:hint="default"/>
                <w:sz w:val="20"/>
                <w:szCs w:val="20"/>
              </w:rPr>
              <w:t>地区</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46" w:right="0"/>
              <w:jc w:val="left"/>
              <w:rPr>
                <w:rFonts w:ascii="宋体" w:hAnsi="宋体" w:cs="宋体" w:eastAsia="宋体" w:hint="default"/>
                <w:sz w:val="20"/>
                <w:szCs w:val="20"/>
              </w:rPr>
            </w:pPr>
            <w:r>
              <w:rPr>
                <w:rFonts w:ascii="宋体" w:hAnsi="宋体" w:cs="宋体" w:eastAsia="宋体" w:hint="default"/>
                <w:sz w:val="20"/>
                <w:szCs w:val="20"/>
              </w:rPr>
              <w:t>营业收入比上年增减（</w:t>
            </w:r>
            <w:r>
              <w:rPr>
                <w:rFonts w:ascii="宋体" w:hAnsi="宋体" w:cs="宋体" w:eastAsia="宋体" w:hint="default"/>
                <w:sz w:val="20"/>
                <w:szCs w:val="20"/>
              </w:rPr>
              <w:t>%</w:t>
            </w:r>
            <w:r>
              <w:rPr>
                <w:rFonts w:ascii="宋体" w:hAnsi="宋体" w:cs="宋体" w:eastAsia="宋体" w:hint="default"/>
                <w:sz w:val="20"/>
                <w:szCs w:val="20"/>
              </w:rPr>
              <w:t>）</w:t>
            </w:r>
          </w:p>
        </w:tc>
      </w:tr>
      <w:tr>
        <w:trPr>
          <w:trHeight w:val="270"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00"/>
              <w:jc w:val="right"/>
              <w:rPr>
                <w:rFonts w:ascii="宋体" w:hAnsi="宋体" w:cs="宋体" w:eastAsia="宋体" w:hint="default"/>
                <w:sz w:val="20"/>
                <w:szCs w:val="20"/>
              </w:rPr>
            </w:pPr>
            <w:r>
              <w:rPr>
                <w:rFonts w:ascii="宋体" w:hAnsi="宋体" w:cs="宋体" w:eastAsia="宋体" w:hint="default"/>
                <w:spacing w:val="-1"/>
                <w:sz w:val="20"/>
                <w:szCs w:val="20"/>
              </w:rPr>
              <w:t>东北及内蒙地区</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809" w:right="0"/>
              <w:jc w:val="left"/>
              <w:rPr>
                <w:rFonts w:ascii="宋体" w:hAnsi="宋体" w:cs="宋体" w:eastAsia="宋体" w:hint="default"/>
                <w:sz w:val="20"/>
                <w:szCs w:val="20"/>
              </w:rPr>
            </w:pPr>
            <w:r>
              <w:rPr>
                <w:rFonts w:ascii="宋体"/>
                <w:sz w:val="20"/>
              </w:rPr>
              <w:t>989,156,731.48</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-35.75</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3"/>
          <w:pgSz w:w="16840" w:h="11910" w:orient="landscape"/>
          <w:pgMar w:footer="1194" w:header="882" w:top="1120" w:bottom="1380" w:left="1220" w:right="1240"/>
        </w:sectPr>
      </w:pPr>
    </w:p>
    <w:p>
      <w:pPr>
        <w:pStyle w:val="Heading2"/>
        <w:tabs>
          <w:tab w:pos="639" w:val="left" w:leader="none"/>
        </w:tabs>
        <w:spacing w:line="264" w:lineRule="auto"/>
        <w:ind w:left="220"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资产、负债情况分析</w:t>
      </w:r>
      <w:r>
        <w:rPr>
          <w:w w:val="99"/>
        </w:rPr>
        <w:t> </w:t>
      </w:r>
      <w:r>
        <w:rPr>
          <w:rFonts w:ascii="宋体" w:hAnsi="宋体" w:cs="宋体" w:eastAsia="宋体" w:hint="default"/>
          <w:w w:val="95"/>
        </w:rPr>
        <w:t>1</w:t>
        <w:tab/>
      </w:r>
      <w:r>
        <w:rPr>
          <w:w w:val="95"/>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20" w:right="0"/>
        <w:jc w:val="left"/>
      </w:pPr>
      <w:r>
        <w:rPr/>
        <w:t>单位：元</w:t>
      </w:r>
    </w:p>
    <w:p>
      <w:pPr>
        <w:spacing w:after="0" w:line="240" w:lineRule="auto"/>
        <w:jc w:val="left"/>
        <w:sectPr>
          <w:type w:val="continuous"/>
          <w:pgSz w:w="16840" w:h="11910" w:orient="landscape"/>
          <w:pgMar w:top="1120" w:bottom="1380" w:left="1220" w:right="1240"/>
          <w:cols w:num="2" w:equalWidth="0">
            <w:col w:w="2537" w:space="10498"/>
            <w:col w:w="134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84"/>
        <w:gridCol w:w="1702"/>
        <w:gridCol w:w="1702"/>
        <w:gridCol w:w="1843"/>
        <w:gridCol w:w="1984"/>
        <w:gridCol w:w="2125"/>
        <w:gridCol w:w="3351"/>
      </w:tblGrid>
      <w:tr>
        <w:trPr>
          <w:trHeight w:val="528"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6"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44" w:right="0"/>
              <w:jc w:val="left"/>
              <w:rPr>
                <w:rFonts w:ascii="宋体" w:hAnsi="宋体" w:cs="宋体" w:eastAsia="宋体" w:hint="default"/>
                <w:sz w:val="20"/>
                <w:szCs w:val="20"/>
              </w:rPr>
            </w:pPr>
            <w:r>
              <w:rPr>
                <w:rFonts w:ascii="宋体" w:hAnsi="宋体" w:cs="宋体" w:eastAsia="宋体" w:hint="default"/>
                <w:sz w:val="20"/>
                <w:szCs w:val="20"/>
              </w:rPr>
              <w:t>本期期末数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firstLine="42"/>
              <w:jc w:val="left"/>
              <w:rPr>
                <w:rFonts w:ascii="宋体" w:hAnsi="宋体" w:cs="宋体" w:eastAsia="宋体" w:hint="default"/>
                <w:sz w:val="20"/>
                <w:szCs w:val="20"/>
              </w:rPr>
            </w:pPr>
            <w:r>
              <w:rPr>
                <w:rFonts w:ascii="宋体" w:hAnsi="宋体" w:cs="宋体" w:eastAsia="宋体" w:hint="default"/>
                <w:sz w:val="20"/>
                <w:szCs w:val="20"/>
              </w:rPr>
              <w:t>本期期末数占总</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资产的比例（</w:t>
            </w:r>
            <w:r>
              <w:rPr>
                <w:rFonts w:ascii="宋体" w:hAnsi="宋体" w:cs="宋体" w:eastAsia="宋体" w:hint="default"/>
                <w:sz w:val="20"/>
                <w:szCs w:val="20"/>
              </w:rPr>
              <w:t>%</w:t>
            </w:r>
            <w:r>
              <w:rPr>
                <w:rFonts w:ascii="宋体" w:hAnsi="宋体" w:cs="宋体" w:eastAsia="宋体" w:hint="default"/>
                <w:sz w:val="20"/>
                <w:szCs w:val="20"/>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16" w:right="0"/>
              <w:jc w:val="left"/>
              <w:rPr>
                <w:rFonts w:ascii="宋体" w:hAnsi="宋体" w:cs="宋体" w:eastAsia="宋体" w:hint="default"/>
                <w:sz w:val="20"/>
                <w:szCs w:val="20"/>
              </w:rPr>
            </w:pPr>
            <w:r>
              <w:rPr>
                <w:rFonts w:ascii="宋体" w:hAnsi="宋体" w:cs="宋体" w:eastAsia="宋体" w:hint="default"/>
                <w:sz w:val="20"/>
                <w:szCs w:val="20"/>
              </w:rPr>
              <w:t>上期期末数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上期期末数占总资</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产的比例（</w:t>
            </w:r>
            <w:r>
              <w:rPr>
                <w:rFonts w:ascii="宋体" w:hAnsi="宋体" w:cs="宋体" w:eastAsia="宋体" w:hint="default"/>
                <w:sz w:val="20"/>
                <w:szCs w:val="20"/>
              </w:rPr>
              <w:t>%</w:t>
            </w:r>
            <w:r>
              <w:rPr>
                <w:rFonts w:ascii="宋体" w:hAnsi="宋体" w:cs="宋体" w:eastAsia="宋体" w:hint="default"/>
                <w:sz w:val="20"/>
                <w:szCs w:val="20"/>
              </w:rPr>
              <w:t>）</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07" w:right="0" w:hanging="51"/>
              <w:jc w:val="left"/>
              <w:rPr>
                <w:rFonts w:ascii="宋体" w:hAnsi="宋体" w:cs="宋体" w:eastAsia="宋体" w:hint="default"/>
                <w:sz w:val="20"/>
                <w:szCs w:val="20"/>
              </w:rPr>
            </w:pPr>
            <w:r>
              <w:rPr>
                <w:rFonts w:ascii="宋体" w:hAnsi="宋体" w:cs="宋体" w:eastAsia="宋体" w:hint="default"/>
                <w:sz w:val="20"/>
                <w:szCs w:val="20"/>
              </w:rPr>
              <w:t>本期期末金额较上期</w:t>
            </w:r>
          </w:p>
          <w:p>
            <w:pPr>
              <w:pStyle w:val="TableParagraph"/>
              <w:spacing w:line="260" w:lineRule="exact"/>
              <w:ind w:left="207" w:right="0"/>
              <w:jc w:val="left"/>
              <w:rPr>
                <w:rFonts w:ascii="宋体" w:hAnsi="宋体" w:cs="宋体" w:eastAsia="宋体" w:hint="default"/>
                <w:sz w:val="20"/>
                <w:szCs w:val="20"/>
              </w:rPr>
            </w:pPr>
            <w:r>
              <w:rPr>
                <w:rFonts w:ascii="宋体" w:hAnsi="宋体" w:cs="宋体" w:eastAsia="宋体" w:hint="default"/>
                <w:sz w:val="20"/>
                <w:szCs w:val="20"/>
              </w:rPr>
              <w:t>期末变动比例（</w:t>
            </w:r>
            <w:r>
              <w:rPr>
                <w:rFonts w:ascii="宋体" w:hAnsi="宋体" w:cs="宋体" w:eastAsia="宋体" w:hint="default"/>
                <w:sz w:val="20"/>
                <w:szCs w:val="20"/>
              </w:rPr>
              <w:t>%</w:t>
            </w:r>
            <w:r>
              <w:rPr>
                <w:rFonts w:ascii="宋体" w:hAnsi="宋体" w:cs="宋体" w:eastAsia="宋体" w:hint="default"/>
                <w:sz w:val="20"/>
                <w:szCs w:val="20"/>
              </w:rPr>
              <w:t>）</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情况说明</w:t>
            </w:r>
          </w:p>
        </w:tc>
      </w:tr>
      <w:tr>
        <w:trPr>
          <w:trHeight w:val="270"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Calibri" w:hAnsi="Calibri" w:cs="Calibri" w:eastAsia="Calibri" w:hint="default"/>
                <w:sz w:val="20"/>
                <w:szCs w:val="20"/>
              </w:rPr>
            </w:pPr>
            <w:r>
              <w:rPr>
                <w:rFonts w:ascii="Calibri"/>
                <w:spacing w:val="-1"/>
                <w:sz w:val="20"/>
              </w:rPr>
              <w:t>344,375,318.76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Calibri" w:hAnsi="Calibri" w:cs="Calibri" w:eastAsia="Calibri" w:hint="default"/>
                <w:sz w:val="20"/>
                <w:szCs w:val="20"/>
              </w:rPr>
            </w:pPr>
            <w:r>
              <w:rPr>
                <w:rFonts w:ascii="Calibri"/>
                <w:spacing w:val="-1"/>
                <w:sz w:val="20"/>
              </w:rPr>
              <w:t>22.02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Calibri" w:hAnsi="Calibri" w:cs="Calibri" w:eastAsia="Calibri" w:hint="default"/>
                <w:sz w:val="20"/>
                <w:szCs w:val="20"/>
              </w:rPr>
            </w:pPr>
            <w:r>
              <w:rPr>
                <w:rFonts w:ascii="Calibri"/>
                <w:spacing w:val="-1"/>
                <w:sz w:val="20"/>
              </w:rPr>
              <w:t>572,944,364.03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Calibri" w:hAnsi="Calibri" w:cs="Calibri" w:eastAsia="Calibri" w:hint="default"/>
                <w:sz w:val="20"/>
                <w:szCs w:val="20"/>
              </w:rPr>
            </w:pPr>
            <w:r>
              <w:rPr>
                <w:rFonts w:ascii="Calibri"/>
                <w:spacing w:val="-1"/>
                <w:sz w:val="20"/>
              </w:rPr>
              <w:t>25.09</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Calibri" w:hAnsi="Calibri" w:cs="Calibri" w:eastAsia="Calibri" w:hint="default"/>
                <w:sz w:val="20"/>
                <w:szCs w:val="20"/>
              </w:rPr>
            </w:pPr>
            <w:r>
              <w:rPr>
                <w:rFonts w:ascii="Calibri"/>
                <w:spacing w:val="-1"/>
                <w:sz w:val="20"/>
              </w:rPr>
              <w:t>-39.89</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银行承兑汇票保证金减少所致</w:t>
            </w:r>
          </w:p>
        </w:tc>
      </w:tr>
      <w:tr>
        <w:trPr>
          <w:trHeight w:val="528"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Calibri" w:hAnsi="Calibri" w:cs="Calibri" w:eastAsia="Calibri" w:hint="default"/>
                <w:sz w:val="20"/>
                <w:szCs w:val="20"/>
              </w:rPr>
            </w:pPr>
            <w:r>
              <w:rPr>
                <w:rFonts w:ascii="Calibri"/>
                <w:spacing w:val="-1"/>
                <w:sz w:val="20"/>
              </w:rPr>
              <w:t>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Calibri" w:hAnsi="Calibri" w:cs="Calibri" w:eastAsia="Calibri" w:hint="default"/>
                <w:sz w:val="20"/>
                <w:szCs w:val="20"/>
              </w:rPr>
            </w:pPr>
            <w:r>
              <w:rPr>
                <w:rFonts w:ascii="Calibri"/>
                <w:w w:val="100"/>
                <w:sz w:val="20"/>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Calibri" w:hAnsi="Calibri" w:cs="Calibri" w:eastAsia="Calibri" w:hint="default"/>
                <w:sz w:val="20"/>
                <w:szCs w:val="20"/>
              </w:rPr>
            </w:pPr>
            <w:r>
              <w:rPr>
                <w:rFonts w:ascii="Calibri"/>
                <w:spacing w:val="-1"/>
                <w:sz w:val="20"/>
              </w:rPr>
              <w:t>90,176,581.75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Calibri" w:hAnsi="Calibri" w:cs="Calibri" w:eastAsia="Calibri" w:hint="default"/>
                <w:sz w:val="20"/>
                <w:szCs w:val="20"/>
              </w:rPr>
            </w:pPr>
            <w:r>
              <w:rPr>
                <w:rFonts w:ascii="Calibri"/>
                <w:sz w:val="20"/>
              </w:rPr>
              <w:t>3.95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Calibri" w:hAnsi="Calibri" w:cs="Calibri" w:eastAsia="Calibri" w:hint="default"/>
                <w:sz w:val="20"/>
                <w:szCs w:val="20"/>
              </w:rPr>
            </w:pPr>
            <w:r>
              <w:rPr>
                <w:rFonts w:ascii="Calibri"/>
                <w:spacing w:val="-1"/>
                <w:sz w:val="20"/>
              </w:rPr>
              <w:t>-99.94</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本年将未到期的票据已背书转让所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致</w:t>
            </w:r>
          </w:p>
        </w:tc>
      </w:tr>
      <w:tr>
        <w:trPr>
          <w:trHeight w:val="529"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Calibri" w:hAnsi="Calibri" w:cs="Calibri" w:eastAsia="Calibri" w:hint="default"/>
                <w:sz w:val="20"/>
                <w:szCs w:val="20"/>
              </w:rPr>
            </w:pPr>
            <w:r>
              <w:rPr>
                <w:rFonts w:ascii="Calibri"/>
                <w:spacing w:val="-1"/>
                <w:sz w:val="20"/>
              </w:rPr>
              <w:t>187,893,434.53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20"/>
                <w:szCs w:val="20"/>
              </w:rPr>
            </w:pPr>
            <w:r>
              <w:rPr>
                <w:rFonts w:ascii="Calibri"/>
                <w:spacing w:val="-1"/>
                <w:sz w:val="20"/>
              </w:rPr>
              <w:t>12.01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20"/>
                <w:szCs w:val="20"/>
              </w:rPr>
            </w:pPr>
            <w:r>
              <w:rPr>
                <w:rFonts w:ascii="Calibri"/>
                <w:spacing w:val="-1"/>
                <w:sz w:val="20"/>
              </w:rPr>
              <w:t>310,328,110.89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20"/>
                <w:szCs w:val="20"/>
              </w:rPr>
            </w:pPr>
            <w:r>
              <w:rPr>
                <w:rFonts w:ascii="Calibri"/>
                <w:spacing w:val="-1"/>
                <w:sz w:val="20"/>
              </w:rPr>
              <w:t>13.59</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20"/>
                <w:szCs w:val="20"/>
              </w:rPr>
            </w:pPr>
            <w:r>
              <w:rPr>
                <w:rFonts w:ascii="Calibri"/>
                <w:spacing w:val="-1"/>
                <w:sz w:val="20"/>
              </w:rPr>
              <w:t>-39.45</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pacing w:val="-5"/>
                <w:sz w:val="20"/>
                <w:szCs w:val="20"/>
              </w:rPr>
              <w:t>受本期市场下滑影响，营业收入下</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降，导致应收账款减少。</w:t>
            </w:r>
          </w:p>
        </w:tc>
      </w:tr>
      <w:tr>
        <w:trPr>
          <w:trHeight w:val="269"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Calibri" w:hAnsi="Calibri" w:cs="Calibri" w:eastAsia="Calibri" w:hint="default"/>
                <w:sz w:val="20"/>
                <w:szCs w:val="20"/>
              </w:rPr>
            </w:pPr>
            <w:r>
              <w:rPr>
                <w:rFonts w:ascii="Calibri"/>
                <w:spacing w:val="-1"/>
                <w:sz w:val="20"/>
              </w:rPr>
              <w:t>16,170,263.57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Calibri" w:hAnsi="Calibri" w:cs="Calibri" w:eastAsia="Calibri" w:hint="default"/>
                <w:sz w:val="20"/>
                <w:szCs w:val="20"/>
              </w:rPr>
            </w:pPr>
            <w:r>
              <w:rPr>
                <w:rFonts w:ascii="Calibri"/>
                <w:sz w:val="20"/>
              </w:rPr>
              <w:t>1.03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Calibri" w:hAnsi="Calibri" w:cs="Calibri" w:eastAsia="Calibri" w:hint="default"/>
                <w:sz w:val="20"/>
                <w:szCs w:val="20"/>
              </w:rPr>
            </w:pPr>
            <w:r>
              <w:rPr>
                <w:rFonts w:ascii="Calibri"/>
                <w:spacing w:val="-1"/>
                <w:sz w:val="20"/>
              </w:rPr>
              <w:t>210,945,254.30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Calibri" w:hAnsi="Calibri" w:cs="Calibri" w:eastAsia="Calibri" w:hint="default"/>
                <w:sz w:val="20"/>
                <w:szCs w:val="20"/>
              </w:rPr>
            </w:pPr>
            <w:r>
              <w:rPr>
                <w:rFonts w:ascii="Calibri"/>
                <w:sz w:val="20"/>
              </w:rPr>
              <w:t>9.24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Calibri" w:hAnsi="Calibri" w:cs="Calibri" w:eastAsia="Calibri" w:hint="default"/>
                <w:sz w:val="20"/>
                <w:szCs w:val="20"/>
              </w:rPr>
            </w:pPr>
            <w:r>
              <w:rPr>
                <w:rFonts w:ascii="Calibri"/>
                <w:spacing w:val="-1"/>
                <w:sz w:val="20"/>
              </w:rPr>
              <w:t>-92.33</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预付的原料煤款减少所致</w:t>
            </w:r>
          </w:p>
        </w:tc>
      </w:tr>
      <w:tr>
        <w:trPr>
          <w:trHeight w:val="270"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Calibri" w:hAnsi="Calibri" w:cs="Calibri" w:eastAsia="Calibri" w:hint="default"/>
                <w:sz w:val="20"/>
                <w:szCs w:val="20"/>
              </w:rPr>
            </w:pPr>
            <w:r>
              <w:rPr>
                <w:rFonts w:ascii="Calibri"/>
                <w:spacing w:val="-1"/>
                <w:sz w:val="20"/>
              </w:rPr>
              <w:t>118,736,049.00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Calibri" w:hAnsi="Calibri" w:cs="Calibri" w:eastAsia="Calibri" w:hint="default"/>
                <w:sz w:val="20"/>
                <w:szCs w:val="20"/>
              </w:rPr>
            </w:pPr>
            <w:r>
              <w:rPr>
                <w:rFonts w:ascii="Calibri"/>
                <w:sz w:val="20"/>
              </w:rPr>
              <w:t>7.59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Calibri" w:hAnsi="Calibri" w:cs="Calibri" w:eastAsia="Calibri" w:hint="default"/>
                <w:sz w:val="20"/>
                <w:szCs w:val="20"/>
              </w:rPr>
            </w:pPr>
            <w:r>
              <w:rPr>
                <w:rFonts w:ascii="Calibri"/>
                <w:spacing w:val="-1"/>
                <w:sz w:val="20"/>
              </w:rPr>
              <w:t>16,253,205.63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Calibri" w:hAnsi="Calibri" w:cs="Calibri" w:eastAsia="Calibri" w:hint="default"/>
                <w:sz w:val="20"/>
                <w:szCs w:val="20"/>
              </w:rPr>
            </w:pPr>
            <w:r>
              <w:rPr>
                <w:rFonts w:ascii="Calibri"/>
                <w:sz w:val="20"/>
              </w:rPr>
              <w:t>0.71</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20"/>
                <w:szCs w:val="20"/>
              </w:rPr>
            </w:pPr>
            <w:r>
              <w:rPr>
                <w:rFonts w:ascii="Calibri"/>
                <w:spacing w:val="-1"/>
                <w:sz w:val="20"/>
              </w:rPr>
              <w:t>630.54</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本期科目重分类调整所致</w:t>
            </w:r>
          </w:p>
        </w:tc>
      </w:tr>
      <w:tr>
        <w:trPr>
          <w:trHeight w:val="528"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Calibri" w:hAnsi="Calibri" w:cs="Calibri" w:eastAsia="Calibri" w:hint="default"/>
                <w:sz w:val="20"/>
                <w:szCs w:val="20"/>
              </w:rPr>
            </w:pPr>
            <w:r>
              <w:rPr>
                <w:rFonts w:ascii="Calibri"/>
                <w:spacing w:val="-1"/>
                <w:sz w:val="20"/>
              </w:rPr>
              <w:t>114,327,770.20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Calibri" w:hAnsi="Calibri" w:cs="Calibri" w:eastAsia="Calibri" w:hint="default"/>
                <w:sz w:val="20"/>
                <w:szCs w:val="20"/>
              </w:rPr>
            </w:pPr>
            <w:r>
              <w:rPr>
                <w:rFonts w:ascii="Calibri"/>
                <w:sz w:val="20"/>
              </w:rPr>
              <w:t>7.31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Calibri" w:hAnsi="Calibri" w:cs="Calibri" w:eastAsia="Calibri" w:hint="default"/>
                <w:sz w:val="20"/>
                <w:szCs w:val="20"/>
              </w:rPr>
            </w:pPr>
            <w:r>
              <w:rPr>
                <w:rFonts w:ascii="Calibri"/>
                <w:spacing w:val="-1"/>
                <w:sz w:val="20"/>
              </w:rPr>
              <w:t>234,563,938.90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Calibri" w:hAnsi="Calibri" w:cs="Calibri" w:eastAsia="Calibri" w:hint="default"/>
                <w:sz w:val="20"/>
                <w:szCs w:val="20"/>
              </w:rPr>
            </w:pPr>
            <w:r>
              <w:rPr>
                <w:rFonts w:ascii="Calibri"/>
                <w:spacing w:val="-1"/>
                <w:sz w:val="20"/>
              </w:rPr>
              <w:t>10.27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Calibri" w:hAnsi="Calibri" w:cs="Calibri" w:eastAsia="Calibri" w:hint="default"/>
                <w:sz w:val="20"/>
                <w:szCs w:val="20"/>
              </w:rPr>
            </w:pPr>
            <w:r>
              <w:rPr>
                <w:rFonts w:ascii="Calibri"/>
                <w:spacing w:val="-1"/>
                <w:sz w:val="20"/>
              </w:rPr>
              <w:t>-51.26</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本期原料煤的存储及产品库存减少</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所致</w:t>
            </w:r>
          </w:p>
        </w:tc>
      </w:tr>
      <w:tr>
        <w:trPr>
          <w:trHeight w:val="270"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Calibri" w:hAnsi="Calibri" w:cs="Calibri" w:eastAsia="Calibri" w:hint="default"/>
                <w:sz w:val="20"/>
                <w:szCs w:val="20"/>
              </w:rPr>
            </w:pPr>
            <w:r>
              <w:rPr>
                <w:rFonts w:ascii="Calibri"/>
                <w:spacing w:val="-1"/>
                <w:sz w:val="20"/>
              </w:rPr>
              <w:t>999,871.80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Calibri" w:hAnsi="Calibri" w:cs="Calibri" w:eastAsia="Calibri" w:hint="default"/>
                <w:sz w:val="20"/>
                <w:szCs w:val="20"/>
              </w:rPr>
            </w:pPr>
            <w:r>
              <w:rPr>
                <w:rFonts w:ascii="Calibri"/>
                <w:sz w:val="20"/>
              </w:rPr>
              <w:t>0.06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Calibri" w:hAnsi="Calibri" w:cs="Calibri" w:eastAsia="Calibri" w:hint="default"/>
                <w:sz w:val="20"/>
                <w:szCs w:val="20"/>
              </w:rPr>
            </w:pPr>
            <w:r>
              <w:rPr>
                <w:rFonts w:ascii="Calibri"/>
                <w:spacing w:val="-1"/>
                <w:sz w:val="20"/>
              </w:rPr>
              <w:t>24,000,930.23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Calibri" w:hAnsi="Calibri" w:cs="Calibri" w:eastAsia="Calibri" w:hint="default"/>
                <w:sz w:val="20"/>
                <w:szCs w:val="20"/>
              </w:rPr>
            </w:pPr>
            <w:r>
              <w:rPr>
                <w:rFonts w:ascii="Calibri"/>
                <w:sz w:val="20"/>
              </w:rPr>
              <w:t>1.05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20"/>
                <w:szCs w:val="20"/>
              </w:rPr>
            </w:pPr>
            <w:r>
              <w:rPr>
                <w:rFonts w:ascii="Calibri"/>
                <w:spacing w:val="-1"/>
                <w:sz w:val="20"/>
              </w:rPr>
              <w:t>-95.83</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由于本期工程竣工转固所致</w:t>
            </w:r>
          </w:p>
        </w:tc>
      </w:tr>
      <w:tr>
        <w:trPr>
          <w:trHeight w:val="269"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Calibri" w:hAnsi="Calibri" w:cs="Calibri" w:eastAsia="Calibri" w:hint="default"/>
                <w:sz w:val="20"/>
                <w:szCs w:val="20"/>
              </w:rPr>
            </w:pPr>
            <w:r>
              <w:rPr>
                <w:rFonts w:ascii="Calibri"/>
                <w:spacing w:val="-1"/>
                <w:sz w:val="20"/>
              </w:rPr>
              <w:t>284,000,000.00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Calibri" w:hAnsi="Calibri" w:cs="Calibri" w:eastAsia="Calibri" w:hint="default"/>
                <w:sz w:val="20"/>
                <w:szCs w:val="20"/>
              </w:rPr>
            </w:pPr>
            <w:r>
              <w:rPr>
                <w:rFonts w:ascii="Calibri"/>
                <w:spacing w:val="-1"/>
                <w:sz w:val="20"/>
              </w:rPr>
              <w:t>18.16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Calibri" w:hAnsi="Calibri" w:cs="Calibri" w:eastAsia="Calibri" w:hint="default"/>
                <w:sz w:val="20"/>
                <w:szCs w:val="20"/>
              </w:rPr>
            </w:pPr>
            <w:r>
              <w:rPr>
                <w:rFonts w:ascii="Calibri"/>
                <w:spacing w:val="-1"/>
                <w:sz w:val="20"/>
              </w:rPr>
              <w:t>460,000,000.00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Calibri" w:hAnsi="Calibri" w:cs="Calibri" w:eastAsia="Calibri" w:hint="default"/>
                <w:sz w:val="20"/>
                <w:szCs w:val="20"/>
              </w:rPr>
            </w:pPr>
            <w:r>
              <w:rPr>
                <w:rFonts w:ascii="Calibri"/>
                <w:spacing w:val="-1"/>
                <w:sz w:val="20"/>
              </w:rPr>
              <w:t>20.15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Calibri" w:hAnsi="Calibri" w:cs="Calibri" w:eastAsia="Calibri" w:hint="default"/>
                <w:sz w:val="20"/>
                <w:szCs w:val="20"/>
              </w:rPr>
            </w:pPr>
            <w:r>
              <w:rPr>
                <w:rFonts w:ascii="Calibri"/>
                <w:spacing w:val="-1"/>
                <w:sz w:val="20"/>
              </w:rPr>
              <w:t>-38.26</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本期由于偿还部分借款所致</w:t>
            </w:r>
          </w:p>
        </w:tc>
      </w:tr>
      <w:tr>
        <w:trPr>
          <w:trHeight w:val="270"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Calibri" w:hAnsi="Calibri" w:cs="Calibri" w:eastAsia="Calibri" w:hint="default"/>
                <w:sz w:val="20"/>
                <w:szCs w:val="20"/>
              </w:rPr>
            </w:pPr>
            <w:r>
              <w:rPr>
                <w:rFonts w:ascii="Calibri"/>
                <w:spacing w:val="-1"/>
                <w:sz w:val="20"/>
              </w:rPr>
              <w:t>503,000,000.00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20"/>
                <w:szCs w:val="20"/>
              </w:rPr>
            </w:pPr>
            <w:r>
              <w:rPr>
                <w:rFonts w:ascii="Calibri"/>
                <w:spacing w:val="-1"/>
                <w:sz w:val="20"/>
              </w:rPr>
              <w:t>32.16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20"/>
                <w:szCs w:val="20"/>
              </w:rPr>
            </w:pPr>
            <w:r>
              <w:rPr>
                <w:rFonts w:ascii="Calibri"/>
                <w:spacing w:val="-1"/>
                <w:sz w:val="20"/>
              </w:rPr>
              <w:t>999,397,779.70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20"/>
                <w:szCs w:val="20"/>
              </w:rPr>
            </w:pPr>
            <w:r>
              <w:rPr>
                <w:rFonts w:ascii="Calibri"/>
                <w:spacing w:val="-1"/>
                <w:sz w:val="20"/>
              </w:rPr>
              <w:t>43.77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20"/>
                <w:szCs w:val="20"/>
              </w:rPr>
            </w:pPr>
            <w:r>
              <w:rPr>
                <w:rFonts w:ascii="Calibri"/>
                <w:spacing w:val="-1"/>
                <w:sz w:val="20"/>
              </w:rPr>
              <w:t>-49.67</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本期减少票据支付业务所致</w:t>
            </w:r>
          </w:p>
        </w:tc>
      </w:tr>
      <w:tr>
        <w:trPr>
          <w:trHeight w:val="269"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Calibri" w:hAnsi="Calibri" w:cs="Calibri" w:eastAsia="Calibri" w:hint="default"/>
                <w:sz w:val="20"/>
                <w:szCs w:val="20"/>
              </w:rPr>
            </w:pPr>
            <w:r>
              <w:rPr>
                <w:rFonts w:ascii="Calibri"/>
                <w:spacing w:val="-1"/>
                <w:sz w:val="20"/>
              </w:rPr>
              <w:t>504,542,477.15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Calibri" w:hAnsi="Calibri" w:cs="Calibri" w:eastAsia="Calibri" w:hint="default"/>
                <w:sz w:val="20"/>
                <w:szCs w:val="20"/>
              </w:rPr>
            </w:pPr>
            <w:r>
              <w:rPr>
                <w:rFonts w:ascii="Calibri"/>
                <w:spacing w:val="-1"/>
                <w:sz w:val="20"/>
              </w:rPr>
              <w:t>32.26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Calibri" w:hAnsi="Calibri" w:cs="Calibri" w:eastAsia="Calibri" w:hint="default"/>
                <w:sz w:val="20"/>
                <w:szCs w:val="20"/>
              </w:rPr>
            </w:pPr>
            <w:r>
              <w:rPr>
                <w:rFonts w:ascii="Calibri"/>
                <w:spacing w:val="-1"/>
                <w:sz w:val="20"/>
              </w:rPr>
              <w:t>167,731,246.35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Calibri" w:hAnsi="Calibri" w:cs="Calibri" w:eastAsia="Calibri" w:hint="default"/>
                <w:sz w:val="20"/>
                <w:szCs w:val="20"/>
              </w:rPr>
            </w:pPr>
            <w:r>
              <w:rPr>
                <w:rFonts w:ascii="Calibri"/>
                <w:sz w:val="20"/>
              </w:rPr>
              <w:t>7.35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Calibri" w:hAnsi="Calibri" w:cs="Calibri" w:eastAsia="Calibri" w:hint="default"/>
                <w:sz w:val="20"/>
                <w:szCs w:val="20"/>
              </w:rPr>
            </w:pPr>
            <w:r>
              <w:rPr>
                <w:rFonts w:ascii="Calibri"/>
                <w:sz w:val="20"/>
              </w:rPr>
              <w:t>200.8</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本期原料煤欠款增加所致</w:t>
            </w:r>
          </w:p>
        </w:tc>
      </w:tr>
      <w:tr>
        <w:trPr>
          <w:trHeight w:val="529"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应付职工薪</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Calibri" w:hAnsi="Calibri" w:cs="Calibri" w:eastAsia="Calibri" w:hint="default"/>
                <w:sz w:val="20"/>
                <w:szCs w:val="20"/>
              </w:rPr>
            </w:pPr>
            <w:r>
              <w:rPr>
                <w:rFonts w:ascii="Calibri"/>
                <w:spacing w:val="-1"/>
                <w:sz w:val="20"/>
              </w:rPr>
              <w:t>11,726,888.33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Calibri" w:hAnsi="Calibri" w:cs="Calibri" w:eastAsia="Calibri" w:hint="default"/>
                <w:sz w:val="20"/>
                <w:szCs w:val="20"/>
              </w:rPr>
            </w:pPr>
            <w:r>
              <w:rPr>
                <w:rFonts w:ascii="Calibri"/>
                <w:sz w:val="20"/>
              </w:rPr>
              <w:t>0.75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20"/>
                <w:szCs w:val="20"/>
              </w:rPr>
            </w:pPr>
            <w:r>
              <w:rPr>
                <w:rFonts w:ascii="Calibri"/>
                <w:spacing w:val="-1"/>
                <w:sz w:val="20"/>
              </w:rPr>
              <w:t>5,485,314.94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Calibri" w:hAnsi="Calibri" w:cs="Calibri" w:eastAsia="Calibri" w:hint="default"/>
                <w:sz w:val="20"/>
                <w:szCs w:val="20"/>
              </w:rPr>
            </w:pPr>
            <w:r>
              <w:rPr>
                <w:rFonts w:ascii="Calibri"/>
                <w:sz w:val="20"/>
              </w:rPr>
              <w:t>0.24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20"/>
                <w:szCs w:val="20"/>
              </w:rPr>
            </w:pPr>
            <w:r>
              <w:rPr>
                <w:rFonts w:ascii="Calibri"/>
                <w:spacing w:val="-1"/>
                <w:sz w:val="20"/>
              </w:rPr>
              <w:t>113.79</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5"/>
                <w:sz w:val="20"/>
                <w:szCs w:val="20"/>
              </w:rPr>
              <w:t>由于本期计提工会经费、教育费附加</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及取暖费所致</w:t>
            </w:r>
          </w:p>
        </w:tc>
      </w:tr>
      <w:tr>
        <w:trPr>
          <w:trHeight w:val="529"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Calibri" w:hAnsi="Calibri" w:cs="Calibri" w:eastAsia="Calibri" w:hint="default"/>
                <w:sz w:val="20"/>
                <w:szCs w:val="20"/>
              </w:rPr>
            </w:pPr>
            <w:r>
              <w:rPr>
                <w:rFonts w:ascii="Calibri"/>
                <w:spacing w:val="-1"/>
                <w:sz w:val="20"/>
              </w:rPr>
              <w:t>55,032,932.22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Calibri" w:hAnsi="Calibri" w:cs="Calibri" w:eastAsia="Calibri" w:hint="default"/>
                <w:sz w:val="20"/>
                <w:szCs w:val="20"/>
              </w:rPr>
            </w:pPr>
            <w:r>
              <w:rPr>
                <w:rFonts w:ascii="Calibri"/>
                <w:sz w:val="20"/>
              </w:rPr>
              <w:t>3.52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Calibri" w:hAnsi="Calibri" w:cs="Calibri" w:eastAsia="Calibri" w:hint="default"/>
                <w:sz w:val="20"/>
                <w:szCs w:val="20"/>
              </w:rPr>
            </w:pPr>
            <w:r>
              <w:rPr>
                <w:rFonts w:ascii="Calibri"/>
                <w:spacing w:val="-1"/>
                <w:sz w:val="20"/>
              </w:rPr>
              <w:t>122,826,879.27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Calibri" w:hAnsi="Calibri" w:cs="Calibri" w:eastAsia="Calibri" w:hint="default"/>
                <w:sz w:val="20"/>
                <w:szCs w:val="20"/>
              </w:rPr>
            </w:pPr>
            <w:r>
              <w:rPr>
                <w:rFonts w:ascii="Calibri"/>
                <w:sz w:val="20"/>
              </w:rPr>
              <w:t>5.38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Calibri" w:hAnsi="Calibri" w:cs="Calibri" w:eastAsia="Calibri" w:hint="default"/>
                <w:sz w:val="20"/>
                <w:szCs w:val="20"/>
              </w:rPr>
            </w:pPr>
            <w:r>
              <w:rPr>
                <w:rFonts w:ascii="Calibri"/>
                <w:spacing w:val="-1"/>
                <w:sz w:val="20"/>
              </w:rPr>
              <w:t>-55.19</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本期偿还部分到期的融资租赁本金</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所致</w:t>
            </w:r>
          </w:p>
        </w:tc>
      </w:tr>
      <w:tr>
        <w:trPr>
          <w:trHeight w:val="269"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Calibri" w:hAnsi="Calibri" w:cs="Calibri" w:eastAsia="Calibri" w:hint="default"/>
                <w:sz w:val="20"/>
                <w:szCs w:val="20"/>
              </w:rPr>
            </w:pPr>
            <w:r>
              <w:rPr>
                <w:rFonts w:ascii="Calibri"/>
                <w:spacing w:val="-1"/>
                <w:sz w:val="20"/>
              </w:rPr>
              <w:t>-766,029,419.33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Calibri" w:hAnsi="Calibri" w:cs="Calibri" w:eastAsia="Calibri" w:hint="default"/>
                <w:sz w:val="20"/>
                <w:szCs w:val="20"/>
              </w:rPr>
            </w:pPr>
            <w:r>
              <w:rPr>
                <w:rFonts w:ascii="Calibri"/>
                <w:spacing w:val="-1"/>
                <w:sz w:val="20"/>
              </w:rPr>
              <w:t>-460,228,176.91</w:t>
            </w:r>
          </w:p>
        </w:tc>
        <w:tc>
          <w:tcPr>
            <w:tcW w:w="1984"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Calibri" w:hAnsi="Calibri" w:cs="Calibri" w:eastAsia="Calibri" w:hint="default"/>
                <w:sz w:val="20"/>
                <w:szCs w:val="20"/>
              </w:rPr>
            </w:pPr>
            <w:r>
              <w:rPr>
                <w:rFonts w:ascii="Calibri"/>
                <w:spacing w:val="-1"/>
                <w:sz w:val="20"/>
              </w:rPr>
              <w:t>66.45</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本期利润大幅度下降所致</w:t>
            </w:r>
          </w:p>
        </w:tc>
      </w:tr>
      <w:tr>
        <w:trPr>
          <w:trHeight w:val="529"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少数股东权</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Calibri" w:hAnsi="Calibri" w:cs="Calibri" w:eastAsia="Calibri" w:hint="default"/>
                <w:sz w:val="20"/>
                <w:szCs w:val="20"/>
              </w:rPr>
            </w:pPr>
            <w:r>
              <w:rPr>
                <w:rFonts w:ascii="Calibri"/>
                <w:spacing w:val="-1"/>
                <w:sz w:val="20"/>
              </w:rPr>
              <w:t>-729,551.41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Calibri" w:hAnsi="Calibri" w:cs="Calibri" w:eastAsia="Calibri" w:hint="default"/>
                <w:sz w:val="20"/>
                <w:szCs w:val="20"/>
              </w:rPr>
            </w:pPr>
            <w:r>
              <w:rPr>
                <w:rFonts w:ascii="Calibri"/>
                <w:spacing w:val="-1"/>
                <w:sz w:val="20"/>
              </w:rPr>
              <w:t>-0.05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Calibri" w:hAnsi="Calibri" w:cs="Calibri" w:eastAsia="Calibri" w:hint="default"/>
                <w:sz w:val="20"/>
                <w:szCs w:val="20"/>
              </w:rPr>
            </w:pPr>
            <w:r>
              <w:rPr>
                <w:rFonts w:ascii="Calibri"/>
                <w:spacing w:val="-1"/>
                <w:sz w:val="20"/>
              </w:rPr>
              <w:t>1,263,554.20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Calibri" w:hAnsi="Calibri" w:cs="Calibri" w:eastAsia="Calibri" w:hint="default"/>
                <w:sz w:val="20"/>
                <w:szCs w:val="20"/>
              </w:rPr>
            </w:pPr>
            <w:r>
              <w:rPr>
                <w:rFonts w:ascii="Calibri"/>
                <w:sz w:val="20"/>
              </w:rPr>
              <w:t>0.06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Calibri" w:hAnsi="Calibri" w:cs="Calibri" w:eastAsia="Calibri" w:hint="default"/>
                <w:sz w:val="20"/>
                <w:szCs w:val="20"/>
              </w:rPr>
            </w:pPr>
            <w:r>
              <w:rPr>
                <w:rFonts w:ascii="Calibri"/>
                <w:spacing w:val="-1"/>
                <w:sz w:val="20"/>
              </w:rPr>
              <w:t>-157.74</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子公司权益减少所致</w:t>
            </w:r>
          </w:p>
        </w:tc>
      </w:tr>
    </w:tbl>
    <w:p>
      <w:pPr>
        <w:spacing w:after="0" w:line="230" w:lineRule="exact"/>
        <w:jc w:val="left"/>
        <w:rPr>
          <w:rFonts w:ascii="宋体" w:hAnsi="宋体" w:cs="宋体" w:eastAsia="宋体" w:hint="default"/>
          <w:sz w:val="20"/>
          <w:szCs w:val="20"/>
        </w:rPr>
        <w:sectPr>
          <w:type w:val="continuous"/>
          <w:pgSz w:w="16840" w:h="11910" w:orient="landscape"/>
          <w:pgMar w:top="1120" w:bottom="1380" w:left="122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138" w:right="0"/>
        <w:jc w:val="left"/>
        <w:rPr>
          <w:b w:val="0"/>
          <w:bCs w:val="0"/>
        </w:rPr>
      </w:pPr>
      <w:r>
        <w:rPr>
          <w:rFonts w:ascii="宋体" w:hAnsi="宋体" w:cs="宋体" w:eastAsia="宋体" w:hint="default"/>
        </w:rPr>
        <w:t>1</w:t>
      </w:r>
      <w:r>
        <w:rPr/>
        <w:t>、</w:t>
      </w:r>
      <w:r>
        <w:rPr>
          <w:spacing w:val="-6"/>
        </w:rPr>
        <w:t> </w:t>
      </w:r>
      <w:r>
        <w:rPr/>
        <w:t>募集资金使用情况</w:t>
      </w:r>
      <w:r>
        <w:rPr>
          <w:b w:val="0"/>
          <w:bCs w:val="0"/>
        </w:rPr>
      </w:r>
    </w:p>
    <w:p>
      <w:pPr>
        <w:pStyle w:val="Heading2"/>
        <w:spacing w:line="240" w:lineRule="auto" w:before="57"/>
        <w:ind w:left="137" w:right="0"/>
        <w:jc w:val="left"/>
        <w:rPr>
          <w:b w:val="0"/>
          <w:bCs w:val="0"/>
        </w:rPr>
      </w:pPr>
      <w:r>
        <w:rPr>
          <w:rFonts w:ascii="宋体" w:hAnsi="宋体" w:cs="宋体" w:eastAsia="宋体" w:hint="default"/>
        </w:rPr>
        <w:t>(1)</w:t>
      </w:r>
      <w:r>
        <w:rPr>
          <w:rFonts w:ascii="宋体" w:hAnsi="宋体" w:cs="宋体" w:eastAsia="宋体" w:hint="default"/>
          <w:spacing w:val="-6"/>
        </w:rPr>
        <w:t> </w:t>
      </w:r>
      <w:r>
        <w:rPr/>
        <w:t>募集资金总体使用情况</w:t>
      </w:r>
      <w:r>
        <w:rPr>
          <w:b w:val="0"/>
          <w:bCs w:val="0"/>
        </w:rPr>
      </w:r>
    </w:p>
    <w:p>
      <w:pPr>
        <w:pStyle w:val="BodyText"/>
        <w:spacing w:line="240" w:lineRule="auto" w:before="57"/>
        <w:ind w:left="137" w:right="0"/>
        <w:jc w:val="left"/>
      </w:pPr>
      <w:r>
        <w:rPr/>
        <w:t>□适用√不适用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left"/>
        <w:rPr>
          <w:b w:val="0"/>
          <w:bCs w:val="0"/>
        </w:rPr>
      </w:pPr>
      <w:r>
        <w:rPr>
          <w:rFonts w:ascii="宋体" w:hAnsi="宋体" w:cs="宋体" w:eastAsia="宋体" w:hint="default"/>
        </w:rPr>
        <w:t>(2)</w:t>
      </w:r>
      <w:r>
        <w:rPr>
          <w:rFonts w:ascii="宋体" w:hAnsi="宋体" w:cs="宋体" w:eastAsia="宋体" w:hint="default"/>
          <w:spacing w:val="-6"/>
        </w:rPr>
        <w:t> </w:t>
      </w:r>
      <w:r>
        <w:rPr/>
        <w:t>募集资金承诺项目情况</w:t>
      </w:r>
      <w:r>
        <w:rPr>
          <w:b w:val="0"/>
          <w:bCs w:val="0"/>
        </w:rPr>
      </w:r>
    </w:p>
    <w:p>
      <w:pPr>
        <w:pStyle w:val="BodyText"/>
        <w:spacing w:line="240" w:lineRule="auto" w:before="57"/>
        <w:ind w:left="137" w:right="0"/>
        <w:jc w:val="left"/>
      </w:pPr>
      <w:r>
        <w:rPr/>
        <w:t>□适用</w:t>
      </w:r>
      <w:r>
        <w:rPr>
          <w:spacing w:val="-2"/>
        </w:rPr>
        <w:t> </w:t>
      </w:r>
      <w:r>
        <w:rPr/>
        <w:t>√不适用</w:t>
      </w:r>
    </w:p>
    <w:p>
      <w:pPr>
        <w:pStyle w:val="Heading2"/>
        <w:spacing w:line="240" w:lineRule="auto" w:before="57"/>
        <w:ind w:left="138" w:right="0"/>
        <w:jc w:val="left"/>
        <w:rPr>
          <w:b w:val="0"/>
          <w:bCs w:val="0"/>
        </w:rPr>
      </w:pPr>
      <w:r>
        <w:rPr>
          <w:rFonts w:ascii="宋体" w:hAnsi="宋体" w:cs="宋体" w:eastAsia="宋体" w:hint="default"/>
        </w:rPr>
        <w:t>(3)</w:t>
      </w:r>
      <w:r>
        <w:rPr>
          <w:rFonts w:ascii="宋体" w:hAnsi="宋体" w:cs="宋体" w:eastAsia="宋体" w:hint="default"/>
          <w:spacing w:val="-6"/>
        </w:rPr>
        <w:t> </w:t>
      </w:r>
      <w:r>
        <w:rPr/>
        <w:t>募集资金变更项目情况</w:t>
      </w:r>
      <w:r>
        <w:rPr>
          <w:b w:val="0"/>
          <w:bCs w:val="0"/>
        </w:rPr>
      </w:r>
    </w:p>
    <w:p>
      <w:pPr>
        <w:pStyle w:val="BodyText"/>
        <w:spacing w:line="240" w:lineRule="auto" w:before="56"/>
        <w:ind w:left="137"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0"/>
        <w:ind w:left="138" w:right="0"/>
        <w:jc w:val="left"/>
        <w:rPr>
          <w:b w:val="0"/>
          <w:bCs w:val="0"/>
        </w:rPr>
      </w:pPr>
      <w:r>
        <w:rPr/>
        <w:pict>
          <v:group style="position:absolute;margin-left:89.899994pt;margin-top:34.463654pt;width:439.5pt;height:119.7pt;mso-position-horizontal-relative:page;mso-position-vertical-relative:paragraph;z-index:-553312" coordorigin="1798,689" coordsize="8790,2394">
            <v:group style="position:absolute;left:7059;top:689;width:10;height:20" coordorigin="7059,689" coordsize="10,20">
              <v:shape style="position:absolute;left:7059;top:689;width:10;height:20" coordorigin="7059,689" coordsize="10,20" path="m7059,708l7069,708,7069,689,7059,689,7059,708xe" filled="true" fillcolor="#000000" stroked="false">
                <v:path arrowok="t"/>
                <v:fill type="solid"/>
              </v:shape>
            </v:group>
            <v:group style="position:absolute;left:7059;top:708;width:10;height:20" coordorigin="7059,708" coordsize="10,20">
              <v:shape style="position:absolute;left:7059;top:708;width:10;height:20" coordorigin="7059,708" coordsize="10,20" path="m7059,728l7069,728,7069,708,7059,708,7059,728xe" filled="true" fillcolor="#000000" stroked="false">
                <v:path arrowok="t"/>
                <v:fill type="solid"/>
              </v:shape>
            </v:group>
            <v:group style="position:absolute;left:7059;top:728;width:10;height:20" coordorigin="7059,728" coordsize="10,20">
              <v:shape style="position:absolute;left:7059;top:728;width:10;height:20" coordorigin="7059,728" coordsize="10,20" path="m7059,747l7069,747,7069,728,7059,728,7059,747xe" filled="true" fillcolor="#000000" stroked="false">
                <v:path arrowok="t"/>
                <v:fill type="solid"/>
              </v:shape>
            </v:group>
            <v:group style="position:absolute;left:7059;top:747;width:10;height:20" coordorigin="7059,747" coordsize="10,20">
              <v:shape style="position:absolute;left:7059;top:747;width:10;height:20" coordorigin="7059,747" coordsize="10,20" path="m7059,766l7069,766,7069,747,7059,747,7059,766xe" filled="true" fillcolor="#000000" stroked="false">
                <v:path arrowok="t"/>
                <v:fill type="solid"/>
              </v:shape>
            </v:group>
            <v:group style="position:absolute;left:7059;top:766;width:10;height:20" coordorigin="7059,766" coordsize="10,20">
              <v:shape style="position:absolute;left:7059;top:766;width:10;height:20" coordorigin="7059,766" coordsize="10,20" path="m7059,785l7069,785,7069,766,7059,766,7059,785xe" filled="true" fillcolor="#000000" stroked="false">
                <v:path arrowok="t"/>
                <v:fill type="solid"/>
              </v:shape>
            </v:group>
            <v:group style="position:absolute;left:7059;top:785;width:10;height:20" coordorigin="7059,785" coordsize="10,20">
              <v:shape style="position:absolute;left:7059;top:785;width:10;height:20" coordorigin="7059,785" coordsize="10,20" path="m7059,804l7069,804,7069,785,7059,785,7059,804xe" filled="true" fillcolor="#000000" stroked="false">
                <v:path arrowok="t"/>
                <v:fill type="solid"/>
              </v:shape>
            </v:group>
            <v:group style="position:absolute;left:7059;top:804;width:10;height:20" coordorigin="7059,804" coordsize="10,20">
              <v:shape style="position:absolute;left:7059;top:804;width:10;height:20" coordorigin="7059,804" coordsize="10,20" path="m7059,824l7069,824,7069,804,7059,804,7059,824xe" filled="true" fillcolor="#000000" stroked="false">
                <v:path arrowok="t"/>
                <v:fill type="solid"/>
              </v:shape>
            </v:group>
            <v:group style="position:absolute;left:7059;top:824;width:10;height:20" coordorigin="7059,824" coordsize="10,20">
              <v:shape style="position:absolute;left:7059;top:824;width:10;height:20" coordorigin="7059,824" coordsize="10,20" path="m7059,843l7069,843,7069,824,7059,824,7059,843xe" filled="true" fillcolor="#000000" stroked="false">
                <v:path arrowok="t"/>
                <v:fill type="solid"/>
              </v:shape>
            </v:group>
            <v:group style="position:absolute;left:7059;top:843;width:10;height:20" coordorigin="7059,843" coordsize="10,20">
              <v:shape style="position:absolute;left:7059;top:843;width:10;height:20" coordorigin="7059,843" coordsize="10,20" path="m7059,862l7069,862,7069,843,7059,843,7059,862xe" filled="true" fillcolor="#000000" stroked="false">
                <v:path arrowok="t"/>
                <v:fill type="solid"/>
              </v:shape>
            </v:group>
            <v:group style="position:absolute;left:7059;top:862;width:10;height:20" coordorigin="7059,862" coordsize="10,20">
              <v:shape style="position:absolute;left:7059;top:862;width:10;height:20" coordorigin="7059,862" coordsize="10,20" path="m7059,881l7069,881,7069,862,7059,862,7059,881xe" filled="true" fillcolor="#000000" stroked="false">
                <v:path arrowok="t"/>
                <v:fill type="solid"/>
              </v:shape>
            </v:group>
            <v:group style="position:absolute;left:7059;top:881;width:10;height:20" coordorigin="7059,881" coordsize="10,20">
              <v:shape style="position:absolute;left:7059;top:881;width:10;height:20" coordorigin="7059,881" coordsize="10,20" path="m7059,900l7069,900,7069,881,7059,881,7059,900xe" filled="true" fillcolor="#000000" stroked="false">
                <v:path arrowok="t"/>
                <v:fill type="solid"/>
              </v:shape>
            </v:group>
            <v:group style="position:absolute;left:7059;top:900;width:10;height:20" coordorigin="7059,900" coordsize="10,20">
              <v:shape style="position:absolute;left:7059;top:900;width:10;height:20" coordorigin="7059,900" coordsize="10,20" path="m7059,920l7069,920,7069,900,7059,900,7059,920xe" filled="true" fillcolor="#000000" stroked="false">
                <v:path arrowok="t"/>
                <v:fill type="solid"/>
              </v:shape>
            </v:group>
            <v:group style="position:absolute;left:7059;top:920;width:10;height:20" coordorigin="7059,920" coordsize="10,20">
              <v:shape style="position:absolute;left:7059;top:920;width:10;height:20" coordorigin="7059,920" coordsize="10,20" path="m7059,939l7069,939,7069,920,7059,920,7059,939xe" filled="true" fillcolor="#000000" stroked="false">
                <v:path arrowok="t"/>
                <v:fill type="solid"/>
              </v:shape>
            </v:group>
            <v:group style="position:absolute;left:7059;top:939;width:10;height:20" coordorigin="7059,939" coordsize="10,20">
              <v:shape style="position:absolute;left:7059;top:939;width:10;height:20" coordorigin="7059,939" coordsize="10,20" path="m7059,958l7069,958,7069,939,7059,939,7059,958xe" filled="true" fillcolor="#000000" stroked="false">
                <v:path arrowok="t"/>
                <v:fill type="solid"/>
              </v:shape>
            </v:group>
            <v:group style="position:absolute;left:7059;top:958;width:10;height:20" coordorigin="7059,958" coordsize="10,20">
              <v:shape style="position:absolute;left:7059;top:958;width:10;height:20" coordorigin="7059,958" coordsize="10,20" path="m7059,977l7069,977,7069,958,7059,958,7059,977xe" filled="true" fillcolor="#000000" stroked="false">
                <v:path arrowok="t"/>
                <v:fill type="solid"/>
              </v:shape>
              <v:shape style="position:absolute;left:7050;top:977;width:1185;height:103" type="#_x0000_t75" stroked="false">
                <v:imagedata r:id="rId16" o:title=""/>
              </v:shape>
              <v:shape style="position:absolute;left:8230;top:1071;width:1178;height:10" type="#_x0000_t75" stroked="false">
                <v:imagedata r:id="rId17" o:title=""/>
              </v:shape>
            </v:group>
            <v:group style="position:absolute;left:9408;top:689;width:10;height:20" coordorigin="9408,689" coordsize="10,20">
              <v:shape style="position:absolute;left:9408;top:689;width:10;height:20" coordorigin="9408,689" coordsize="10,20" path="m9408,708l9418,708,9418,689,9408,689,9408,708xe" filled="true" fillcolor="#000000" stroked="false">
                <v:path arrowok="t"/>
                <v:fill type="solid"/>
              </v:shape>
            </v:group>
            <v:group style="position:absolute;left:9408;top:708;width:10;height:20" coordorigin="9408,708" coordsize="10,20">
              <v:shape style="position:absolute;left:9408;top:708;width:10;height:20" coordorigin="9408,708" coordsize="10,20" path="m9408,728l9418,728,9418,708,9408,708,9408,728xe" filled="true" fillcolor="#000000" stroked="false">
                <v:path arrowok="t"/>
                <v:fill type="solid"/>
              </v:shape>
            </v:group>
            <v:group style="position:absolute;left:9408;top:728;width:10;height:20" coordorigin="9408,728" coordsize="10,20">
              <v:shape style="position:absolute;left:9408;top:728;width:10;height:20" coordorigin="9408,728" coordsize="10,20" path="m9408,747l9418,747,9418,728,9408,728,9408,747xe" filled="true" fillcolor="#000000" stroked="false">
                <v:path arrowok="t"/>
                <v:fill type="solid"/>
              </v:shape>
            </v:group>
            <v:group style="position:absolute;left:9408;top:747;width:10;height:20" coordorigin="9408,747" coordsize="10,20">
              <v:shape style="position:absolute;left:9408;top:747;width:10;height:20" coordorigin="9408,747" coordsize="10,20" path="m9408,766l9418,766,9418,747,9408,747,9408,766xe" filled="true" fillcolor="#000000" stroked="false">
                <v:path arrowok="t"/>
                <v:fill type="solid"/>
              </v:shape>
            </v:group>
            <v:group style="position:absolute;left:9408;top:766;width:10;height:20" coordorigin="9408,766" coordsize="10,20">
              <v:shape style="position:absolute;left:9408;top:766;width:10;height:20" coordorigin="9408,766" coordsize="10,20" path="m9408,785l9418,785,9418,766,9408,766,9408,785xe" filled="true" fillcolor="#000000" stroked="false">
                <v:path arrowok="t"/>
                <v:fill type="solid"/>
              </v:shape>
            </v:group>
            <v:group style="position:absolute;left:9408;top:785;width:10;height:20" coordorigin="9408,785" coordsize="10,20">
              <v:shape style="position:absolute;left:9408;top:785;width:10;height:20" coordorigin="9408,785" coordsize="10,20" path="m9408,804l9418,804,9418,785,9408,785,9408,804xe" filled="true" fillcolor="#000000" stroked="false">
                <v:path arrowok="t"/>
                <v:fill type="solid"/>
              </v:shape>
            </v:group>
            <v:group style="position:absolute;left:9408;top:804;width:10;height:20" coordorigin="9408,804" coordsize="10,20">
              <v:shape style="position:absolute;left:9408;top:804;width:10;height:20" coordorigin="9408,804" coordsize="10,20" path="m9408,824l9418,824,9418,804,9408,804,9408,824xe" filled="true" fillcolor="#000000" stroked="false">
                <v:path arrowok="t"/>
                <v:fill type="solid"/>
              </v:shape>
            </v:group>
            <v:group style="position:absolute;left:9408;top:824;width:10;height:20" coordorigin="9408,824" coordsize="10,20">
              <v:shape style="position:absolute;left:9408;top:824;width:10;height:20" coordorigin="9408,824" coordsize="10,20" path="m9408,843l9418,843,9418,824,9408,824,9408,843xe" filled="true" fillcolor="#000000" stroked="false">
                <v:path arrowok="t"/>
                <v:fill type="solid"/>
              </v:shape>
            </v:group>
            <v:group style="position:absolute;left:9408;top:843;width:10;height:20" coordorigin="9408,843" coordsize="10,20">
              <v:shape style="position:absolute;left:9408;top:843;width:10;height:20" coordorigin="9408,843" coordsize="10,20" path="m9408,862l9418,862,9418,843,9408,843,9408,862xe" filled="true" fillcolor="#000000" stroked="false">
                <v:path arrowok="t"/>
                <v:fill type="solid"/>
              </v:shape>
            </v:group>
            <v:group style="position:absolute;left:9408;top:862;width:10;height:20" coordorigin="9408,862" coordsize="10,20">
              <v:shape style="position:absolute;left:9408;top:862;width:10;height:20" coordorigin="9408,862" coordsize="10,20" path="m9408,881l9418,881,9418,862,9408,862,9408,881xe" filled="true" fillcolor="#000000" stroked="false">
                <v:path arrowok="t"/>
                <v:fill type="solid"/>
              </v:shape>
            </v:group>
            <v:group style="position:absolute;left:9408;top:881;width:10;height:20" coordorigin="9408,881" coordsize="10,20">
              <v:shape style="position:absolute;left:9408;top:881;width:10;height:20" coordorigin="9408,881" coordsize="10,20" path="m9408,900l9418,900,9418,881,9408,881,9408,900xe" filled="true" fillcolor="#000000" stroked="false">
                <v:path arrowok="t"/>
                <v:fill type="solid"/>
              </v:shape>
            </v:group>
            <v:group style="position:absolute;left:9408;top:900;width:10;height:20" coordorigin="9408,900" coordsize="10,20">
              <v:shape style="position:absolute;left:9408;top:900;width:10;height:20" coordorigin="9408,900" coordsize="10,20" path="m9408,920l9418,920,9418,900,9408,900,9408,920xe" filled="true" fillcolor="#000000" stroked="false">
                <v:path arrowok="t"/>
                <v:fill type="solid"/>
              </v:shape>
            </v:group>
            <v:group style="position:absolute;left:9408;top:920;width:10;height:20" coordorigin="9408,920" coordsize="10,20">
              <v:shape style="position:absolute;left:9408;top:920;width:10;height:20" coordorigin="9408,920" coordsize="10,20" path="m9408,939l9418,939,9418,920,9408,920,9408,939xe" filled="true" fillcolor="#000000" stroked="false">
                <v:path arrowok="t"/>
                <v:fill type="solid"/>
              </v:shape>
            </v:group>
            <v:group style="position:absolute;left:9408;top:939;width:10;height:20" coordorigin="9408,939" coordsize="10,20">
              <v:shape style="position:absolute;left:9408;top:939;width:10;height:20" coordorigin="9408,939" coordsize="10,20" path="m9408,958l9418,958,9418,939,9408,939,9408,958xe" filled="true" fillcolor="#000000" stroked="false">
                <v:path arrowok="t"/>
                <v:fill type="solid"/>
              </v:shape>
            </v:group>
            <v:group style="position:absolute;left:9408;top:958;width:10;height:20" coordorigin="9408,958" coordsize="10,20">
              <v:shape style="position:absolute;left:9408;top:958;width:10;height:20" coordorigin="9408,958" coordsize="10,20" path="m9408,977l9418,977,9418,958,9408,958,9408,977xe" filled="true" fillcolor="#000000" stroked="false">
                <v:path arrowok="t"/>
                <v:fill type="solid"/>
              </v:shape>
            </v:group>
            <v:group style="position:absolute;left:9408;top:977;width:10;height:20" coordorigin="9408,977" coordsize="10,20">
              <v:shape style="position:absolute;left:9408;top:977;width:10;height:20" coordorigin="9408,977" coordsize="10,20" path="m9408,996l9418,996,9418,977,9408,977,9408,996xe" filled="true" fillcolor="#000000" stroked="false">
                <v:path arrowok="t"/>
                <v:fill type="solid"/>
              </v:shape>
            </v:group>
            <v:group style="position:absolute;left:9408;top:996;width:10;height:20" coordorigin="9408,996" coordsize="10,20">
              <v:shape style="position:absolute;left:9408;top:996;width:10;height:20" coordorigin="9408,996" coordsize="10,20" path="m9408,1016l9418,1016,9418,996,9408,996,9408,1016xe" filled="true" fillcolor="#000000" stroked="false">
                <v:path arrowok="t"/>
                <v:fill type="solid"/>
              </v:shape>
            </v:group>
            <v:group style="position:absolute;left:9408;top:1016;width:10;height:20" coordorigin="9408,1016" coordsize="10,20">
              <v:shape style="position:absolute;left:9408;top:1016;width:10;height:20" coordorigin="9408,1016" coordsize="10,20" path="m9408,1035l9418,1035,9418,1016,9408,1016,9408,1035xe" filled="true" fillcolor="#000000" stroked="false">
                <v:path arrowok="t"/>
                <v:fill type="solid"/>
              </v:shape>
            </v:group>
            <v:group style="position:absolute;left:9408;top:1035;width:10;height:20" coordorigin="9408,1035" coordsize="10,20">
              <v:shape style="position:absolute;left:9408;top:1035;width:10;height:20" coordorigin="9408,1035" coordsize="10,20" path="m9408,1054l9418,1054,9418,1035,9408,1035,9408,1054xe" filled="true" fillcolor="#000000" stroked="false">
                <v:path arrowok="t"/>
                <v:fill type="solid"/>
              </v:shape>
            </v:group>
            <v:group style="position:absolute;left:9408;top:1062;width:10;height:2" coordorigin="9408,1062" coordsize="10,2">
              <v:shape style="position:absolute;left:9408;top:1062;width:10;height:2" coordorigin="9408,1062" coordsize="10,0" path="m9408,1062l9418,1062e" filled="false" stroked="true" strokeweight=".839966pt" strokecolor="#000000">
                <v:path arrowok="t"/>
              </v:shape>
            </v:group>
            <v:group style="position:absolute;left:9408;top:1076;width:10;height:2" coordorigin="9408,1076" coordsize="10,2">
              <v:shape style="position:absolute;left:9408;top:1076;width:10;height:2" coordorigin="9408,1076" coordsize="10,0" path="m9408,1076l9418,1076e" filled="false" stroked="true" strokeweight=".479981pt" strokecolor="#000000">
                <v:path arrowok="t"/>
              </v:shape>
            </v:group>
            <v:group style="position:absolute;left:7059;top:1080;width:10;height:20" coordorigin="7059,1080" coordsize="10,20">
              <v:shape style="position:absolute;left:7059;top:1080;width:10;height:20" coordorigin="7059,1080" coordsize="10,20" path="m7059,1100l7069,1100,7069,1080,7059,1080,7059,1100xe" filled="true" fillcolor="#000000" stroked="false">
                <v:path arrowok="t"/>
                <v:fill type="solid"/>
              </v:shape>
            </v:group>
            <v:group style="position:absolute;left:7059;top:1100;width:10;height:20" coordorigin="7059,1100" coordsize="10,20">
              <v:shape style="position:absolute;left:7059;top:1100;width:10;height:20" coordorigin="7059,1100" coordsize="10,20" path="m7059,1119l7069,1119,7069,1100,7059,1100,7059,1119xe" filled="true" fillcolor="#000000" stroked="false">
                <v:path arrowok="t"/>
                <v:fill type="solid"/>
              </v:shape>
            </v:group>
            <v:group style="position:absolute;left:7059;top:1119;width:10;height:20" coordorigin="7059,1119" coordsize="10,20">
              <v:shape style="position:absolute;left:7059;top:1119;width:10;height:20" coordorigin="7059,1119" coordsize="10,20" path="m7059,1138l7069,1138,7069,1119,7059,1119,7059,1138xe" filled="true" fillcolor="#000000" stroked="false">
                <v:path arrowok="t"/>
                <v:fill type="solid"/>
              </v:shape>
            </v:group>
            <v:group style="position:absolute;left:7059;top:1138;width:10;height:20" coordorigin="7059,1138" coordsize="10,20">
              <v:shape style="position:absolute;left:7059;top:1138;width:10;height:20" coordorigin="7059,1138" coordsize="10,20" path="m7059,1157l7069,1157,7069,1138,7059,1138,7059,1157xe" filled="true" fillcolor="#000000" stroked="false">
                <v:path arrowok="t"/>
                <v:fill type="solid"/>
              </v:shape>
            </v:group>
            <v:group style="position:absolute;left:7059;top:1157;width:10;height:20" coordorigin="7059,1157" coordsize="10,20">
              <v:shape style="position:absolute;left:7059;top:1157;width:10;height:20" coordorigin="7059,1157" coordsize="10,20" path="m7059,1176l7069,1176,7069,1157,7059,1157,7059,1176xe" filled="true" fillcolor="#000000" stroked="false">
                <v:path arrowok="t"/>
                <v:fill type="solid"/>
              </v:shape>
            </v:group>
            <v:group style="position:absolute;left:7059;top:1176;width:10;height:20" coordorigin="7059,1176" coordsize="10,20">
              <v:shape style="position:absolute;left:7059;top:1176;width:10;height:20" coordorigin="7059,1176" coordsize="10,20" path="m7059,1196l7069,1196,7069,1176,7059,1176,7059,1196xe" filled="true" fillcolor="#000000" stroked="false">
                <v:path arrowok="t"/>
                <v:fill type="solid"/>
              </v:shape>
            </v:group>
            <v:group style="position:absolute;left:7059;top:1196;width:10;height:20" coordorigin="7059,1196" coordsize="10,20">
              <v:shape style="position:absolute;left:7059;top:1196;width:10;height:20" coordorigin="7059,1196" coordsize="10,20" path="m7059,1215l7069,1215,7069,1196,7059,1196,7059,1215xe" filled="true" fillcolor="#000000" stroked="false">
                <v:path arrowok="t"/>
                <v:fill type="solid"/>
              </v:shape>
            </v:group>
            <v:group style="position:absolute;left:7059;top:1215;width:10;height:20" coordorigin="7059,1215" coordsize="10,20">
              <v:shape style="position:absolute;left:7059;top:1215;width:10;height:20" coordorigin="7059,1215" coordsize="10,20" path="m7059,1234l7069,1234,7069,1215,7059,1215,7059,1234xe" filled="true" fillcolor="#000000" stroked="false">
                <v:path arrowok="t"/>
                <v:fill type="solid"/>
              </v:shape>
            </v:group>
            <v:group style="position:absolute;left:7059;top:1234;width:10;height:20" coordorigin="7059,1234" coordsize="10,20">
              <v:shape style="position:absolute;left:7059;top:1234;width:10;height:20" coordorigin="7059,1234" coordsize="10,20" path="m7059,1253l7069,1253,7069,1234,7059,1234,7059,1253xe" filled="true" fillcolor="#000000" stroked="false">
                <v:path arrowok="t"/>
                <v:fill type="solid"/>
              </v:shape>
            </v:group>
            <v:group style="position:absolute;left:7059;top:1253;width:10;height:20" coordorigin="7059,1253" coordsize="10,20">
              <v:shape style="position:absolute;left:7059;top:1253;width:10;height:20" coordorigin="7059,1253" coordsize="10,20" path="m7059,1272l7069,1272,7069,1253,7059,1253,7059,1272xe" filled="true" fillcolor="#000000" stroked="false">
                <v:path arrowok="t"/>
                <v:fill type="solid"/>
              </v:shape>
            </v:group>
            <v:group style="position:absolute;left:7059;top:1272;width:10;height:20" coordorigin="7059,1272" coordsize="10,20">
              <v:shape style="position:absolute;left:7059;top:1272;width:10;height:20" coordorigin="7059,1272" coordsize="10,20" path="m7059,1292l7069,1292,7069,1272,7059,1272,7059,1292xe" filled="true" fillcolor="#000000" stroked="false">
                <v:path arrowok="t"/>
                <v:fill type="solid"/>
              </v:shape>
            </v:group>
            <v:group style="position:absolute;left:7059;top:1292;width:10;height:20" coordorigin="7059,1292" coordsize="10,20">
              <v:shape style="position:absolute;left:7059;top:1292;width:10;height:20" coordorigin="7059,1292" coordsize="10,20" path="m7059,1311l7069,1311,7069,1292,7059,1292,7059,1311xe" filled="true" fillcolor="#000000" stroked="false">
                <v:path arrowok="t"/>
                <v:fill type="solid"/>
              </v:shape>
            </v:group>
            <v:group style="position:absolute;left:7059;top:1311;width:10;height:20" coordorigin="7059,1311" coordsize="10,20">
              <v:shape style="position:absolute;left:7059;top:1311;width:10;height:20" coordorigin="7059,1311" coordsize="10,20" path="m7059,1330l7069,1330,7069,1311,7059,1311,7059,1330xe" filled="true" fillcolor="#000000" stroked="false">
                <v:path arrowok="t"/>
                <v:fill type="solid"/>
              </v:shape>
            </v:group>
            <v:group style="position:absolute;left:7059;top:1330;width:10;height:20" coordorigin="7059,1330" coordsize="10,20">
              <v:shape style="position:absolute;left:7059;top:1330;width:10;height:20" coordorigin="7059,1330" coordsize="10,20" path="m7059,1349l7069,1349,7069,1330,7059,1330,7059,1349xe" filled="true" fillcolor="#000000" stroked="false">
                <v:path arrowok="t"/>
                <v:fill type="solid"/>
              </v:shape>
            </v:group>
            <v:group style="position:absolute;left:7059;top:1349;width:10;height:20" coordorigin="7059,1349" coordsize="10,20">
              <v:shape style="position:absolute;left:7059;top:1349;width:10;height:20" coordorigin="7059,1349" coordsize="10,20" path="m7059,1368l7069,1368,7069,1349,7059,1349,7059,1368xe" filled="true" fillcolor="#000000" stroked="false">
                <v:path arrowok="t"/>
                <v:fill type="solid"/>
              </v:shape>
            </v:group>
            <v:group style="position:absolute;left:7059;top:1368;width:10;height:20" coordorigin="7059,1368" coordsize="10,20">
              <v:shape style="position:absolute;left:7059;top:1368;width:10;height:20" coordorigin="7059,1368" coordsize="10,20" path="m7059,1388l7069,1388,7069,1368,7059,1368,7059,1388xe" filled="true" fillcolor="#000000" stroked="false">
                <v:path arrowok="t"/>
                <v:fill type="solid"/>
              </v:shape>
            </v:group>
            <v:group style="position:absolute;left:7059;top:1388;width:10;height:20" coordorigin="7059,1388" coordsize="10,20">
              <v:shape style="position:absolute;left:7059;top:1388;width:10;height:20" coordorigin="7059,1388" coordsize="10,20" path="m7059,1407l7069,1407,7069,1388,7059,1388,7059,1407xe" filled="true" fillcolor="#000000" stroked="false">
                <v:path arrowok="t"/>
                <v:fill type="solid"/>
              </v:shape>
            </v:group>
            <v:group style="position:absolute;left:7059;top:1407;width:10;height:20" coordorigin="7059,1407" coordsize="10,20">
              <v:shape style="position:absolute;left:7059;top:1407;width:10;height:20" coordorigin="7059,1407" coordsize="10,20" path="m7059,1426l7069,1426,7069,1407,7059,1407,7059,1426xe" filled="true" fillcolor="#000000" stroked="false">
                <v:path arrowok="t"/>
                <v:fill type="solid"/>
              </v:shape>
            </v:group>
            <v:group style="position:absolute;left:7059;top:1426;width:10;height:20" coordorigin="7059,1426" coordsize="10,20">
              <v:shape style="position:absolute;left:7059;top:1426;width:10;height:20" coordorigin="7059,1426" coordsize="10,20" path="m7059,1445l7069,1445,7069,1426,7059,1426,7059,1445xe" filled="true" fillcolor="#000000" stroked="false">
                <v:path arrowok="t"/>
                <v:fill type="solid"/>
              </v:shape>
            </v:group>
            <v:group style="position:absolute;left:7059;top:1445;width:10;height:20" coordorigin="7059,1445" coordsize="10,20">
              <v:shape style="position:absolute;left:7059;top:1445;width:10;height:20" coordorigin="7059,1445" coordsize="10,20" path="m7059,1464l7069,1464,7069,1445,7059,1445,7059,1464xe" filled="true" fillcolor="#000000" stroked="false">
                <v:path arrowok="t"/>
                <v:fill type="solid"/>
              </v:shape>
            </v:group>
            <v:group style="position:absolute;left:7059;top:1472;width:10;height:2" coordorigin="7059,1472" coordsize="10,2">
              <v:shape style="position:absolute;left:7059;top:1472;width:10;height:2" coordorigin="7059,1472" coordsize="10,0" path="m7059,1472l7069,1472e" filled="false" stroked="true" strokeweight=".779968pt" strokecolor="#000000">
                <v:path arrowok="t"/>
              </v:shape>
            </v:group>
            <v:group style="position:absolute;left:9408;top:1080;width:10;height:20" coordorigin="9408,1080" coordsize="10,20">
              <v:shape style="position:absolute;left:9408;top:1080;width:10;height:20" coordorigin="9408,1080" coordsize="10,20" path="m9408,1100l9418,1100,9418,1080,9408,1080,9408,1100xe" filled="true" fillcolor="#000000" stroked="false">
                <v:path arrowok="t"/>
                <v:fill type="solid"/>
              </v:shape>
            </v:group>
            <v:group style="position:absolute;left:9408;top:1100;width:10;height:20" coordorigin="9408,1100" coordsize="10,20">
              <v:shape style="position:absolute;left:9408;top:1100;width:10;height:20" coordorigin="9408,1100" coordsize="10,20" path="m9408,1119l9418,1119,9418,1100,9408,1100,9408,1119xe" filled="true" fillcolor="#000000" stroked="false">
                <v:path arrowok="t"/>
                <v:fill type="solid"/>
              </v:shape>
            </v:group>
            <v:group style="position:absolute;left:9408;top:1119;width:10;height:20" coordorigin="9408,1119" coordsize="10,20">
              <v:shape style="position:absolute;left:9408;top:1119;width:10;height:20" coordorigin="9408,1119" coordsize="10,20" path="m9408,1138l9418,1138,9418,1119,9408,1119,9408,1138xe" filled="true" fillcolor="#000000" stroked="false">
                <v:path arrowok="t"/>
                <v:fill type="solid"/>
              </v:shape>
            </v:group>
            <v:group style="position:absolute;left:9408;top:1138;width:10;height:20" coordorigin="9408,1138" coordsize="10,20">
              <v:shape style="position:absolute;left:9408;top:1138;width:10;height:20" coordorigin="9408,1138" coordsize="10,20" path="m9408,1157l9418,1157,9418,1138,9408,1138,9408,1157xe" filled="true" fillcolor="#000000" stroked="false">
                <v:path arrowok="t"/>
                <v:fill type="solid"/>
              </v:shape>
            </v:group>
            <v:group style="position:absolute;left:9408;top:1157;width:10;height:20" coordorigin="9408,1157" coordsize="10,20">
              <v:shape style="position:absolute;left:9408;top:1157;width:10;height:20" coordorigin="9408,1157" coordsize="10,20" path="m9408,1176l9418,1176,9418,1157,9408,1157,9408,1176xe" filled="true" fillcolor="#000000" stroked="false">
                <v:path arrowok="t"/>
                <v:fill type="solid"/>
              </v:shape>
            </v:group>
            <v:group style="position:absolute;left:9408;top:1176;width:10;height:20" coordorigin="9408,1176" coordsize="10,20">
              <v:shape style="position:absolute;left:9408;top:1176;width:10;height:20" coordorigin="9408,1176" coordsize="10,20" path="m9408,1196l9418,1196,9418,1176,9408,1176,9408,1196xe" filled="true" fillcolor="#000000" stroked="false">
                <v:path arrowok="t"/>
                <v:fill type="solid"/>
              </v:shape>
            </v:group>
            <v:group style="position:absolute;left:9408;top:1196;width:10;height:20" coordorigin="9408,1196" coordsize="10,20">
              <v:shape style="position:absolute;left:9408;top:1196;width:10;height:20" coordorigin="9408,1196" coordsize="10,20" path="m9408,1215l9418,1215,9418,1196,9408,1196,9408,1215xe" filled="true" fillcolor="#000000" stroked="false">
                <v:path arrowok="t"/>
                <v:fill type="solid"/>
              </v:shape>
            </v:group>
            <v:group style="position:absolute;left:9408;top:1215;width:10;height:20" coordorigin="9408,1215" coordsize="10,20">
              <v:shape style="position:absolute;left:9408;top:1215;width:10;height:20" coordorigin="9408,1215" coordsize="10,20" path="m9408,1234l9418,1234,9418,1215,9408,1215,9408,1234xe" filled="true" fillcolor="#000000" stroked="false">
                <v:path arrowok="t"/>
                <v:fill type="solid"/>
              </v:shape>
            </v:group>
            <v:group style="position:absolute;left:9408;top:1234;width:10;height:20" coordorigin="9408,1234" coordsize="10,20">
              <v:shape style="position:absolute;left:9408;top:1234;width:10;height:20" coordorigin="9408,1234" coordsize="10,20" path="m9408,1253l9418,1253,9418,1234,9408,1234,9408,1253xe" filled="true" fillcolor="#000000" stroked="false">
                <v:path arrowok="t"/>
                <v:fill type="solid"/>
              </v:shape>
            </v:group>
            <v:group style="position:absolute;left:9408;top:1253;width:10;height:20" coordorigin="9408,1253" coordsize="10,20">
              <v:shape style="position:absolute;left:9408;top:1253;width:10;height:20" coordorigin="9408,1253" coordsize="10,20" path="m9408,1272l9418,1272,9418,1253,9408,1253,9408,1272xe" filled="true" fillcolor="#000000" stroked="false">
                <v:path arrowok="t"/>
                <v:fill type="solid"/>
              </v:shape>
            </v:group>
            <v:group style="position:absolute;left:9408;top:1272;width:10;height:20" coordorigin="9408,1272" coordsize="10,20">
              <v:shape style="position:absolute;left:9408;top:1272;width:10;height:20" coordorigin="9408,1272" coordsize="10,20" path="m9408,1292l9418,1292,9418,1272,9408,1272,9408,1292xe" filled="true" fillcolor="#000000" stroked="false">
                <v:path arrowok="t"/>
                <v:fill type="solid"/>
              </v:shape>
            </v:group>
            <v:group style="position:absolute;left:9408;top:1292;width:10;height:20" coordorigin="9408,1292" coordsize="10,20">
              <v:shape style="position:absolute;left:9408;top:1292;width:10;height:20" coordorigin="9408,1292" coordsize="10,20" path="m9408,1311l9418,1311,9418,1292,9408,1292,9408,1311xe" filled="true" fillcolor="#000000" stroked="false">
                <v:path arrowok="t"/>
                <v:fill type="solid"/>
              </v:shape>
            </v:group>
            <v:group style="position:absolute;left:9408;top:1311;width:10;height:20" coordorigin="9408,1311" coordsize="10,20">
              <v:shape style="position:absolute;left:9408;top:1311;width:10;height:20" coordorigin="9408,1311" coordsize="10,20" path="m9408,1330l9418,1330,9418,1311,9408,1311,9408,1330xe" filled="true" fillcolor="#000000" stroked="false">
                <v:path arrowok="t"/>
                <v:fill type="solid"/>
              </v:shape>
            </v:group>
            <v:group style="position:absolute;left:9408;top:1330;width:10;height:20" coordorigin="9408,1330" coordsize="10,20">
              <v:shape style="position:absolute;left:9408;top:1330;width:10;height:20" coordorigin="9408,1330" coordsize="10,20" path="m9408,1349l9418,1349,9418,1330,9408,1330,9408,1349xe" filled="true" fillcolor="#000000" stroked="false">
                <v:path arrowok="t"/>
                <v:fill type="solid"/>
              </v:shape>
            </v:group>
            <v:group style="position:absolute;left:9408;top:1349;width:10;height:20" coordorigin="9408,1349" coordsize="10,20">
              <v:shape style="position:absolute;left:9408;top:1349;width:10;height:20" coordorigin="9408,1349" coordsize="10,20" path="m9408,1368l9418,1368,9418,1349,9408,1349,9408,1368xe" filled="true" fillcolor="#000000" stroked="false">
                <v:path arrowok="t"/>
                <v:fill type="solid"/>
              </v:shape>
            </v:group>
            <v:group style="position:absolute;left:9408;top:1368;width:10;height:20" coordorigin="9408,1368" coordsize="10,20">
              <v:shape style="position:absolute;left:9408;top:1368;width:10;height:20" coordorigin="9408,1368" coordsize="10,20" path="m9408,1388l9418,1388,9418,1368,9408,1368,9408,1388xe" filled="true" fillcolor="#000000" stroked="false">
                <v:path arrowok="t"/>
                <v:fill type="solid"/>
              </v:shape>
            </v:group>
            <v:group style="position:absolute;left:9408;top:1388;width:10;height:20" coordorigin="9408,1388" coordsize="10,20">
              <v:shape style="position:absolute;left:9408;top:1388;width:10;height:20" coordorigin="9408,1388" coordsize="10,20" path="m9408,1407l9418,1407,9418,1388,9408,1388,9408,1407xe" filled="true" fillcolor="#000000" stroked="false">
                <v:path arrowok="t"/>
                <v:fill type="solid"/>
              </v:shape>
            </v:group>
            <v:group style="position:absolute;left:9408;top:1407;width:10;height:20" coordorigin="9408,1407" coordsize="10,20">
              <v:shape style="position:absolute;left:9408;top:1407;width:10;height:20" coordorigin="9408,1407" coordsize="10,20" path="m9408,1426l9418,1426,9418,1407,9408,1407,9408,1426xe" filled="true" fillcolor="#000000" stroked="false">
                <v:path arrowok="t"/>
                <v:fill type="solid"/>
              </v:shape>
            </v:group>
            <v:group style="position:absolute;left:9408;top:1426;width:10;height:20" coordorigin="9408,1426" coordsize="10,20">
              <v:shape style="position:absolute;left:9408;top:1426;width:10;height:20" coordorigin="9408,1426" coordsize="10,20" path="m9408,1445l9418,1445,9418,1426,9408,1426,9408,1445xe" filled="true" fillcolor="#000000" stroked="false">
                <v:path arrowok="t"/>
                <v:fill type="solid"/>
              </v:shape>
            </v:group>
            <v:group style="position:absolute;left:9408;top:1445;width:10;height:20" coordorigin="9408,1445" coordsize="10,20">
              <v:shape style="position:absolute;left:9408;top:1445;width:10;height:20" coordorigin="9408,1445" coordsize="10,20" path="m9408,1464l9418,1464,9418,1445,9408,1445,9408,1464xe" filled="true" fillcolor="#000000" stroked="false">
                <v:path arrowok="t"/>
                <v:fill type="solid"/>
              </v:shape>
            </v:group>
            <v:group style="position:absolute;left:9408;top:1472;width:10;height:2" coordorigin="9408,1472" coordsize="10,2">
              <v:shape style="position:absolute;left:9408;top:1472;width:10;height:2" coordorigin="9408,1472" coordsize="10,0" path="m9408,1472l9418,1472e" filled="false" stroked="true" strokeweight=".779968pt" strokecolor="#000000">
                <v:path arrowok="t"/>
              </v:shape>
              <v:shape style="position:absolute;left:1798;top:1388;width:1758;height:102" type="#_x0000_t75" stroked="false">
                <v:imagedata r:id="rId18" o:title=""/>
              </v:shape>
              <v:shape style="position:absolute;left:3532;top:1480;width:1180;height:10" type="#_x0000_t75" stroked="false">
                <v:imagedata r:id="rId19" o:title=""/>
              </v:shape>
              <v:shape style="position:absolute;left:4707;top:1480;width:1179;height:10" type="#_x0000_t75" stroked="false">
                <v:imagedata r:id="rId19" o:title=""/>
              </v:shape>
              <v:shape style="position:absolute;left:5881;top:1480;width:2354;height:10" type="#_x0000_t75" stroked="false">
                <v:imagedata r:id="rId20" o:title=""/>
              </v:shape>
              <v:shape style="position:absolute;left:8230;top:1480;width:1178;height:10" type="#_x0000_t75" stroked="false">
                <v:imagedata r:id="rId19" o:title=""/>
              </v:shape>
              <v:shape style="position:absolute;left:9403;top:1480;width:1184;height:10" type="#_x0000_t75" stroked="false">
                <v:imagedata r:id="rId21" o:title=""/>
              </v:shape>
            </v:group>
            <v:group style="position:absolute;left:7059;top:1490;width:10;height:20" coordorigin="7059,1490" coordsize="10,20">
              <v:shape style="position:absolute;left:7059;top:1490;width:10;height:20" coordorigin="7059,1490" coordsize="10,20" path="m7059,1509l7069,1509,7069,1490,7059,1490,7059,1509xe" filled="true" fillcolor="#000000" stroked="false">
                <v:path arrowok="t"/>
                <v:fill type="solid"/>
              </v:shape>
            </v:group>
            <v:group style="position:absolute;left:7059;top:1509;width:10;height:20" coordorigin="7059,1509" coordsize="10,20">
              <v:shape style="position:absolute;left:7059;top:1509;width:10;height:20" coordorigin="7059,1509" coordsize="10,20" path="m7059,1528l7069,1528,7069,1509,7059,1509,7059,1528xe" filled="true" fillcolor="#000000" stroked="false">
                <v:path arrowok="t"/>
                <v:fill type="solid"/>
              </v:shape>
            </v:group>
            <v:group style="position:absolute;left:7059;top:1528;width:10;height:20" coordorigin="7059,1528" coordsize="10,20">
              <v:shape style="position:absolute;left:7059;top:1528;width:10;height:20" coordorigin="7059,1528" coordsize="10,20" path="m7059,1547l7069,1547,7069,1528,7059,1528,7059,1547xe" filled="true" fillcolor="#000000" stroked="false">
                <v:path arrowok="t"/>
                <v:fill type="solid"/>
              </v:shape>
            </v:group>
            <v:group style="position:absolute;left:7059;top:1547;width:10;height:20" coordorigin="7059,1547" coordsize="10,20">
              <v:shape style="position:absolute;left:7059;top:1547;width:10;height:20" coordorigin="7059,1547" coordsize="10,20" path="m7059,1566l7069,1566,7069,1547,7059,1547,7059,1566xe" filled="true" fillcolor="#000000" stroked="false">
                <v:path arrowok="t"/>
                <v:fill type="solid"/>
              </v:shape>
            </v:group>
            <v:group style="position:absolute;left:7059;top:1566;width:10;height:20" coordorigin="7059,1566" coordsize="10,20">
              <v:shape style="position:absolute;left:7059;top:1566;width:10;height:20" coordorigin="7059,1566" coordsize="10,20" path="m7059,1586l7069,1586,7069,1566,7059,1566,7059,1586xe" filled="true" fillcolor="#000000" stroked="false">
                <v:path arrowok="t"/>
                <v:fill type="solid"/>
              </v:shape>
            </v:group>
            <v:group style="position:absolute;left:7059;top:1586;width:10;height:20" coordorigin="7059,1586" coordsize="10,20">
              <v:shape style="position:absolute;left:7059;top:1586;width:10;height:20" coordorigin="7059,1586" coordsize="10,20" path="m7059,1605l7069,1605,7069,1586,7059,1586,7059,1605xe" filled="true" fillcolor="#000000" stroked="false">
                <v:path arrowok="t"/>
                <v:fill type="solid"/>
              </v:shape>
            </v:group>
            <v:group style="position:absolute;left:7059;top:1605;width:10;height:20" coordorigin="7059,1605" coordsize="10,20">
              <v:shape style="position:absolute;left:7059;top:1605;width:10;height:20" coordorigin="7059,1605" coordsize="10,20" path="m7059,1624l7069,1624,7069,1605,7059,1605,7059,1624xe" filled="true" fillcolor="#000000" stroked="false">
                <v:path arrowok="t"/>
                <v:fill type="solid"/>
              </v:shape>
            </v:group>
            <v:group style="position:absolute;left:7059;top:1624;width:10;height:20" coordorigin="7059,1624" coordsize="10,20">
              <v:shape style="position:absolute;left:7059;top:1624;width:10;height:20" coordorigin="7059,1624" coordsize="10,20" path="m7059,1643l7069,1643,7069,1624,7059,1624,7059,1643xe" filled="true" fillcolor="#000000" stroked="false">
                <v:path arrowok="t"/>
                <v:fill type="solid"/>
              </v:shape>
            </v:group>
            <v:group style="position:absolute;left:7059;top:1643;width:10;height:20" coordorigin="7059,1643" coordsize="10,20">
              <v:shape style="position:absolute;left:7059;top:1643;width:10;height:20" coordorigin="7059,1643" coordsize="10,20" path="m7059,1662l7069,1662,7069,1643,7059,1643,7059,1662xe" filled="true" fillcolor="#000000" stroked="false">
                <v:path arrowok="t"/>
                <v:fill type="solid"/>
              </v:shape>
            </v:group>
            <v:group style="position:absolute;left:7059;top:1662;width:10;height:20" coordorigin="7059,1662" coordsize="10,20">
              <v:shape style="position:absolute;left:7059;top:1662;width:10;height:20" coordorigin="7059,1662" coordsize="10,20" path="m7059,1682l7069,1682,7069,1662,7059,1662,7059,1682xe" filled="true" fillcolor="#000000" stroked="false">
                <v:path arrowok="t"/>
                <v:fill type="solid"/>
              </v:shape>
            </v:group>
            <v:group style="position:absolute;left:7059;top:1682;width:10;height:20" coordorigin="7059,1682" coordsize="10,20">
              <v:shape style="position:absolute;left:7059;top:1682;width:10;height:20" coordorigin="7059,1682" coordsize="10,20" path="m7059,1701l7069,1701,7069,1682,7059,1682,7059,1701xe" filled="true" fillcolor="#000000" stroked="false">
                <v:path arrowok="t"/>
                <v:fill type="solid"/>
              </v:shape>
            </v:group>
            <v:group style="position:absolute;left:7059;top:1701;width:10;height:20" coordorigin="7059,1701" coordsize="10,20">
              <v:shape style="position:absolute;left:7059;top:1701;width:10;height:20" coordorigin="7059,1701" coordsize="10,20" path="m7059,1720l7069,1720,7069,1701,7059,1701,7059,1720xe" filled="true" fillcolor="#000000" stroked="false">
                <v:path arrowok="t"/>
                <v:fill type="solid"/>
              </v:shape>
            </v:group>
            <v:group style="position:absolute;left:7059;top:1720;width:10;height:20" coordorigin="7059,1720" coordsize="10,20">
              <v:shape style="position:absolute;left:7059;top:1720;width:10;height:20" coordorigin="7059,1720" coordsize="10,20" path="m7059,1739l7069,1739,7069,1720,7059,1720,7059,1739xe" filled="true" fillcolor="#000000" stroked="false">
                <v:path arrowok="t"/>
                <v:fill type="solid"/>
              </v:shape>
            </v:group>
            <v:group style="position:absolute;left:7059;top:1739;width:10;height:20" coordorigin="7059,1739" coordsize="10,20">
              <v:shape style="position:absolute;left:7059;top:1739;width:10;height:20" coordorigin="7059,1739" coordsize="10,20" path="m7059,1758l7069,1758,7069,1739,7059,1739,7059,1758xe" filled="true" fillcolor="#000000" stroked="false">
                <v:path arrowok="t"/>
                <v:fill type="solid"/>
              </v:shape>
            </v:group>
            <v:group style="position:absolute;left:7059;top:1758;width:10;height:20" coordorigin="7059,1758" coordsize="10,20">
              <v:shape style="position:absolute;left:7059;top:1758;width:10;height:20" coordorigin="7059,1758" coordsize="10,20" path="m7059,1778l7069,1778,7069,1758,7059,1758,7059,1778xe" filled="true" fillcolor="#000000" stroked="false">
                <v:path arrowok="t"/>
                <v:fill type="solid"/>
              </v:shape>
            </v:group>
            <v:group style="position:absolute;left:7059;top:1778;width:10;height:20" coordorigin="7059,1778" coordsize="10,20">
              <v:shape style="position:absolute;left:7059;top:1778;width:10;height:20" coordorigin="7059,1778" coordsize="10,20" path="m7059,1797l7069,1797,7069,1778,7059,1778,7059,1797xe" filled="true" fillcolor="#000000" stroked="false">
                <v:path arrowok="t"/>
                <v:fill type="solid"/>
              </v:shape>
            </v:group>
            <v:group style="position:absolute;left:7059;top:1797;width:10;height:20" coordorigin="7059,1797" coordsize="10,20">
              <v:shape style="position:absolute;left:7059;top:1797;width:10;height:20" coordorigin="7059,1797" coordsize="10,20" path="m7059,1816l7069,1816,7069,1797,7059,1797,7059,1816xe" filled="true" fillcolor="#000000" stroked="false">
                <v:path arrowok="t"/>
                <v:fill type="solid"/>
              </v:shape>
            </v:group>
            <v:group style="position:absolute;left:7059;top:1816;width:10;height:20" coordorigin="7059,1816" coordsize="10,20">
              <v:shape style="position:absolute;left:7059;top:1816;width:10;height:20" coordorigin="7059,1816" coordsize="10,20" path="m7059,1835l7069,1835,7069,1816,7059,1816,7059,1835xe" filled="true" fillcolor="#000000" stroked="false">
                <v:path arrowok="t"/>
                <v:fill type="solid"/>
              </v:shape>
            </v:group>
            <v:group style="position:absolute;left:7059;top:1835;width:10;height:20" coordorigin="7059,1835" coordsize="10,20">
              <v:shape style="position:absolute;left:7059;top:1835;width:10;height:20" coordorigin="7059,1835" coordsize="10,20" path="m7059,1854l7069,1854,7069,1835,7059,1835,7059,1854xe" filled="true" fillcolor="#000000" stroked="false">
                <v:path arrowok="t"/>
                <v:fill type="solid"/>
              </v:shape>
            </v:group>
            <v:group style="position:absolute;left:7059;top:1854;width:10;height:20" coordorigin="7059,1854" coordsize="10,20">
              <v:shape style="position:absolute;left:7059;top:1854;width:10;height:20" coordorigin="7059,1854" coordsize="10,20" path="m7059,1874l7069,1874,7069,1854,7059,1854,7059,1874xe" filled="true" fillcolor="#000000" stroked="false">
                <v:path arrowok="t"/>
                <v:fill type="solid"/>
              </v:shape>
            </v:group>
            <v:group style="position:absolute;left:7059;top:1874;width:10;height:20" coordorigin="7059,1874" coordsize="10,20">
              <v:shape style="position:absolute;left:7059;top:1874;width:10;height:20" coordorigin="7059,1874" coordsize="10,20" path="m7059,1893l7069,1893,7069,1874,7059,1874,7059,1893xe" filled="true" fillcolor="#000000" stroked="false">
                <v:path arrowok="t"/>
                <v:fill type="solid"/>
              </v:shape>
            </v:group>
            <v:group style="position:absolute;left:7059;top:1893;width:10;height:20" coordorigin="7059,1893" coordsize="10,20">
              <v:shape style="position:absolute;left:7059;top:1893;width:10;height:20" coordorigin="7059,1893" coordsize="10,20" path="m7059,1912l7069,1912,7069,1893,7059,1893,7059,1912xe" filled="true" fillcolor="#000000" stroked="false">
                <v:path arrowok="t"/>
                <v:fill type="solid"/>
              </v:shape>
            </v:group>
            <v:group style="position:absolute;left:7059;top:1912;width:10;height:20" coordorigin="7059,1912" coordsize="10,20">
              <v:shape style="position:absolute;left:7059;top:1912;width:10;height:20" coordorigin="7059,1912" coordsize="10,20" path="m7059,1931l7069,1931,7069,1912,7059,1912,7059,1931xe" filled="true" fillcolor="#000000" stroked="false">
                <v:path arrowok="t"/>
                <v:fill type="solid"/>
              </v:shape>
            </v:group>
            <v:group style="position:absolute;left:7059;top:1931;width:10;height:20" coordorigin="7059,1931" coordsize="10,20">
              <v:shape style="position:absolute;left:7059;top:1931;width:10;height:20" coordorigin="7059,1931" coordsize="10,20" path="m7059,1950l7069,1950,7069,1931,7059,1931,7059,1950xe" filled="true" fillcolor="#000000" stroked="false">
                <v:path arrowok="t"/>
                <v:fill type="solid"/>
              </v:shape>
            </v:group>
            <v:group style="position:absolute;left:7059;top:1950;width:10;height:20" coordorigin="7059,1950" coordsize="10,20">
              <v:shape style="position:absolute;left:7059;top:1950;width:10;height:20" coordorigin="7059,1950" coordsize="10,20" path="m7059,1970l7069,1970,7069,1950,7059,1950,7059,1970xe" filled="true" fillcolor="#000000" stroked="false">
                <v:path arrowok="t"/>
                <v:fill type="solid"/>
              </v:shape>
            </v:group>
            <v:group style="position:absolute;left:7059;top:1970;width:10;height:20" coordorigin="7059,1970" coordsize="10,20">
              <v:shape style="position:absolute;left:7059;top:1970;width:10;height:20" coordorigin="7059,1970" coordsize="10,20" path="m7059,1989l7069,1989,7069,1970,7059,1970,7059,1989xe" filled="true" fillcolor="#000000" stroked="false">
                <v:path arrowok="t"/>
                <v:fill type="solid"/>
              </v:shape>
            </v:group>
            <v:group style="position:absolute;left:7059;top:1989;width:10;height:20" coordorigin="7059,1989" coordsize="10,20">
              <v:shape style="position:absolute;left:7059;top:1989;width:10;height:20" coordorigin="7059,1989" coordsize="10,20" path="m7059,2008l7069,2008,7069,1989,7059,1989,7059,2008xe" filled="true" fillcolor="#000000" stroked="false">
                <v:path arrowok="t"/>
                <v:fill type="solid"/>
              </v:shape>
            </v:group>
            <v:group style="position:absolute;left:7059;top:2008;width:10;height:20" coordorigin="7059,2008" coordsize="10,20">
              <v:shape style="position:absolute;left:7059;top:2008;width:10;height:20" coordorigin="7059,2008" coordsize="10,20" path="m7059,2027l7069,2027,7069,2008,7059,2008,7059,2027xe" filled="true" fillcolor="#000000" stroked="false">
                <v:path arrowok="t"/>
                <v:fill type="solid"/>
              </v:shape>
            </v:group>
            <v:group style="position:absolute;left:7059;top:2027;width:10;height:20" coordorigin="7059,2027" coordsize="10,20">
              <v:shape style="position:absolute;left:7059;top:2027;width:10;height:20" coordorigin="7059,2027" coordsize="10,20" path="m7059,2046l7069,2046,7069,2027,7059,2027,7059,2046xe" filled="true" fillcolor="#000000" stroked="false">
                <v:path arrowok="t"/>
                <v:fill type="solid"/>
              </v:shape>
            </v:group>
            <v:group style="position:absolute;left:7059;top:2046;width:10;height:20" coordorigin="7059,2046" coordsize="10,20">
              <v:shape style="position:absolute;left:7059;top:2046;width:10;height:20" coordorigin="7059,2046" coordsize="10,20" path="m7059,2066l7069,2066,7069,2046,7059,2046,7059,2066xe" filled="true" fillcolor="#000000" stroked="false">
                <v:path arrowok="t"/>
                <v:fill type="solid"/>
              </v:shape>
            </v:group>
            <v:group style="position:absolute;left:7059;top:2066;width:10;height:20" coordorigin="7059,2066" coordsize="10,20">
              <v:shape style="position:absolute;left:7059;top:2066;width:10;height:20" coordorigin="7059,2066" coordsize="10,20" path="m7059,2085l7069,2085,7069,2066,7059,2066,7059,2085xe" filled="true" fillcolor="#000000" stroked="false">
                <v:path arrowok="t"/>
                <v:fill type="solid"/>
              </v:shape>
            </v:group>
            <v:group style="position:absolute;left:7059;top:2085;width:10;height:20" coordorigin="7059,2085" coordsize="10,20">
              <v:shape style="position:absolute;left:7059;top:2085;width:10;height:20" coordorigin="7059,2085" coordsize="10,20" path="m7059,2104l7069,2104,7069,2085,7059,2085,7059,2104xe" filled="true" fillcolor="#000000" stroked="false">
                <v:path arrowok="t"/>
                <v:fill type="solid"/>
              </v:shape>
            </v:group>
            <v:group style="position:absolute;left:7059;top:2104;width:10;height:20" coordorigin="7059,2104" coordsize="10,20">
              <v:shape style="position:absolute;left:7059;top:2104;width:10;height:20" coordorigin="7059,2104" coordsize="10,20" path="m7059,2123l7069,2123,7069,2104,7059,2104,7059,2123xe" filled="true" fillcolor="#000000" stroked="false">
                <v:path arrowok="t"/>
                <v:fill type="solid"/>
              </v:shape>
            </v:group>
            <v:group style="position:absolute;left:7059;top:2123;width:10;height:20" coordorigin="7059,2123" coordsize="10,20">
              <v:shape style="position:absolute;left:7059;top:2123;width:10;height:20" coordorigin="7059,2123" coordsize="10,20" path="m7059,2142l7069,2142,7069,2123,7059,2123,7059,2142xe" filled="true" fillcolor="#000000" stroked="false">
                <v:path arrowok="t"/>
                <v:fill type="solid"/>
              </v:shape>
            </v:group>
            <v:group style="position:absolute;left:7059;top:2142;width:10;height:20" coordorigin="7059,2142" coordsize="10,20">
              <v:shape style="position:absolute;left:7059;top:2142;width:10;height:20" coordorigin="7059,2142" coordsize="10,20" path="m7059,2162l7069,2162,7069,2142,7059,2142,7059,2162xe" filled="true" fillcolor="#000000" stroked="false">
                <v:path arrowok="t"/>
                <v:fill type="solid"/>
              </v:shape>
            </v:group>
            <v:group style="position:absolute;left:7059;top:2162;width:10;height:20" coordorigin="7059,2162" coordsize="10,20">
              <v:shape style="position:absolute;left:7059;top:2162;width:10;height:20" coordorigin="7059,2162" coordsize="10,20" path="m7059,2181l7069,2181,7069,2162,7059,2162,7059,2181xe" filled="true" fillcolor="#000000" stroked="false">
                <v:path arrowok="t"/>
                <v:fill type="solid"/>
              </v:shape>
            </v:group>
            <v:group style="position:absolute;left:7059;top:2181;width:10;height:20" coordorigin="7059,2181" coordsize="10,20">
              <v:shape style="position:absolute;left:7059;top:2181;width:10;height:20" coordorigin="7059,2181" coordsize="10,20" path="m7059,2200l7069,2200,7069,2181,7059,2181,7059,2200xe" filled="true" fillcolor="#000000" stroked="false">
                <v:path arrowok="t"/>
                <v:fill type="solid"/>
              </v:shape>
            </v:group>
            <v:group style="position:absolute;left:7059;top:2200;width:10;height:20" coordorigin="7059,2200" coordsize="10,20">
              <v:shape style="position:absolute;left:7059;top:2200;width:10;height:20" coordorigin="7059,2200" coordsize="10,20" path="m7059,2219l7069,2219,7069,2200,7059,2200,7059,2219xe" filled="true" fillcolor="#000000" stroked="false">
                <v:path arrowok="t"/>
                <v:fill type="solid"/>
              </v:shape>
            </v:group>
            <v:group style="position:absolute;left:7059;top:2219;width:10;height:20" coordorigin="7059,2219" coordsize="10,20">
              <v:shape style="position:absolute;left:7059;top:2219;width:10;height:20" coordorigin="7059,2219" coordsize="10,20" path="m7059,2238l7069,2238,7069,2219,7059,2219,7059,2238xe" filled="true" fillcolor="#000000" stroked="false">
                <v:path arrowok="t"/>
                <v:fill type="solid"/>
              </v:shape>
            </v:group>
            <v:group style="position:absolute;left:7059;top:2238;width:10;height:20" coordorigin="7059,2238" coordsize="10,20">
              <v:shape style="position:absolute;left:7059;top:2238;width:10;height:20" coordorigin="7059,2238" coordsize="10,20" path="m7059,2258l7069,2258,7069,2238,7059,2238,7059,2258xe" filled="true" fillcolor="#000000" stroked="false">
                <v:path arrowok="t"/>
                <v:fill type="solid"/>
              </v:shape>
            </v:group>
            <v:group style="position:absolute;left:7059;top:2258;width:10;height:20" coordorigin="7059,2258" coordsize="10,20">
              <v:shape style="position:absolute;left:7059;top:2258;width:10;height:20" coordorigin="7059,2258" coordsize="10,20" path="m7059,2277l7069,2277,7069,2258,7059,2258,7059,2277xe" filled="true" fillcolor="#000000" stroked="false">
                <v:path arrowok="t"/>
                <v:fill type="solid"/>
              </v:shape>
            </v:group>
            <v:group style="position:absolute;left:7059;top:2277;width:10;height:20" coordorigin="7059,2277" coordsize="10,20">
              <v:shape style="position:absolute;left:7059;top:2277;width:10;height:20" coordorigin="7059,2277" coordsize="10,20" path="m7059,2296l7069,2296,7069,2277,7059,2277,7059,2296xe" filled="true" fillcolor="#000000" stroked="false">
                <v:path arrowok="t"/>
                <v:fill type="solid"/>
              </v:shape>
            </v:group>
            <v:group style="position:absolute;left:7059;top:2296;width:10;height:20" coordorigin="7059,2296" coordsize="10,20">
              <v:shape style="position:absolute;left:7059;top:2296;width:10;height:20" coordorigin="7059,2296" coordsize="10,20" path="m7059,2315l7069,2315,7069,2296,7059,2296,7059,2315xe" filled="true" fillcolor="#000000" stroked="false">
                <v:path arrowok="t"/>
                <v:fill type="solid"/>
              </v:shape>
            </v:group>
            <v:group style="position:absolute;left:7059;top:2315;width:10;height:20" coordorigin="7059,2315" coordsize="10,20">
              <v:shape style="position:absolute;left:7059;top:2315;width:10;height:20" coordorigin="7059,2315" coordsize="10,20" path="m7059,2334l7069,2334,7069,2315,7059,2315,7059,2334xe" filled="true" fillcolor="#000000" stroked="false">
                <v:path arrowok="t"/>
                <v:fill type="solid"/>
              </v:shape>
            </v:group>
            <v:group style="position:absolute;left:7059;top:2334;width:10;height:20" coordorigin="7059,2334" coordsize="10,20">
              <v:shape style="position:absolute;left:7059;top:2334;width:10;height:20" coordorigin="7059,2334" coordsize="10,20" path="m7059,2354l7069,2354,7069,2334,7059,2334,7059,2354xe" filled="true" fillcolor="#000000" stroked="false">
                <v:path arrowok="t"/>
                <v:fill type="solid"/>
              </v:shape>
            </v:group>
            <v:group style="position:absolute;left:7059;top:2354;width:10;height:20" coordorigin="7059,2354" coordsize="10,20">
              <v:shape style="position:absolute;left:7059;top:2354;width:10;height:20" coordorigin="7059,2354" coordsize="10,20" path="m7059,2373l7069,2373,7069,2354,7059,2354,7059,2373xe" filled="true" fillcolor="#000000" stroked="false">
                <v:path arrowok="t"/>
                <v:fill type="solid"/>
              </v:shape>
            </v:group>
            <v:group style="position:absolute;left:7059;top:2373;width:10;height:20" coordorigin="7059,2373" coordsize="10,20">
              <v:shape style="position:absolute;left:7059;top:2373;width:10;height:20" coordorigin="7059,2373" coordsize="10,20" path="m7059,2392l7069,2392,7069,2373,7059,2373,7059,2392xe" filled="true" fillcolor="#000000" stroked="false">
                <v:path arrowok="t"/>
                <v:fill type="solid"/>
              </v:shape>
            </v:group>
            <v:group style="position:absolute;left:7059;top:2392;width:10;height:20" coordorigin="7059,2392" coordsize="10,20">
              <v:shape style="position:absolute;left:7059;top:2392;width:10;height:20" coordorigin="7059,2392" coordsize="10,20" path="m7059,2411l7069,2411,7069,2392,7059,2392,7059,2411xe" filled="true" fillcolor="#000000" stroked="false">
                <v:path arrowok="t"/>
                <v:fill type="solid"/>
              </v:shape>
            </v:group>
            <v:group style="position:absolute;left:7059;top:2411;width:10;height:20" coordorigin="7059,2411" coordsize="10,20">
              <v:shape style="position:absolute;left:7059;top:2411;width:10;height:20" coordorigin="7059,2411" coordsize="10,20" path="m7059,2430l7069,2430,7069,2411,7059,2411,7059,2430xe" filled="true" fillcolor="#000000" stroked="false">
                <v:path arrowok="t"/>
                <v:fill type="solid"/>
              </v:shape>
            </v:group>
            <v:group style="position:absolute;left:7059;top:2430;width:10;height:20" coordorigin="7059,2430" coordsize="10,20">
              <v:shape style="position:absolute;left:7059;top:2430;width:10;height:20" coordorigin="7059,2430" coordsize="10,20" path="m7059,2450l7069,2450,7069,2430,7059,2430,7059,2450xe" filled="true" fillcolor="#000000" stroked="false">
                <v:path arrowok="t"/>
                <v:fill type="solid"/>
              </v:shape>
            </v:group>
            <v:group style="position:absolute;left:7059;top:2450;width:10;height:20" coordorigin="7059,2450" coordsize="10,20">
              <v:shape style="position:absolute;left:7059;top:2450;width:10;height:20" coordorigin="7059,2450" coordsize="10,20" path="m7059,2469l7069,2469,7069,2450,7059,2450,7059,2469xe" filled="true" fillcolor="#000000" stroked="false">
                <v:path arrowok="t"/>
                <v:fill type="solid"/>
              </v:shape>
            </v:group>
            <v:group style="position:absolute;left:7059;top:2469;width:10;height:20" coordorigin="7059,2469" coordsize="10,20">
              <v:shape style="position:absolute;left:7059;top:2469;width:10;height:20" coordorigin="7059,2469" coordsize="10,20" path="m7059,2488l7069,2488,7069,2469,7059,2469,7059,2488xe" filled="true" fillcolor="#000000" stroked="false">
                <v:path arrowok="t"/>
                <v:fill type="solid"/>
              </v:shape>
            </v:group>
            <v:group style="position:absolute;left:7059;top:2488;width:10;height:20" coordorigin="7059,2488" coordsize="10,20">
              <v:shape style="position:absolute;left:7059;top:2488;width:10;height:20" coordorigin="7059,2488" coordsize="10,20" path="m7059,2507l7069,2507,7069,2488,7059,2488,7059,2507xe" filled="true" fillcolor="#000000" stroked="false">
                <v:path arrowok="t"/>
                <v:fill type="solid"/>
              </v:shape>
            </v:group>
            <v:group style="position:absolute;left:7059;top:2507;width:10;height:20" coordorigin="7059,2507" coordsize="10,20">
              <v:shape style="position:absolute;left:7059;top:2507;width:10;height:20" coordorigin="7059,2507" coordsize="10,20" path="m7059,2526l7069,2526,7069,2507,7059,2507,7059,2526xe" filled="true" fillcolor="#000000" stroked="false">
                <v:path arrowok="t"/>
                <v:fill type="solid"/>
              </v:shape>
            </v:group>
            <v:group style="position:absolute;left:7059;top:2526;width:10;height:20" coordorigin="7059,2526" coordsize="10,20">
              <v:shape style="position:absolute;left:7059;top:2526;width:10;height:20" coordorigin="7059,2526" coordsize="10,20" path="m7059,2546l7069,2546,7069,2526,7059,2526,7059,2546xe" filled="true" fillcolor="#000000" stroked="false">
                <v:path arrowok="t"/>
                <v:fill type="solid"/>
              </v:shape>
            </v:group>
            <v:group style="position:absolute;left:7059;top:2546;width:10;height:20" coordorigin="7059,2546" coordsize="10,20">
              <v:shape style="position:absolute;left:7059;top:2546;width:10;height:20" coordorigin="7059,2546" coordsize="10,20" path="m7059,2565l7069,2565,7069,2546,7059,2546,7059,2565xe" filled="true" fillcolor="#000000" stroked="false">
                <v:path arrowok="t"/>
                <v:fill type="solid"/>
              </v:shape>
            </v:group>
            <v:group style="position:absolute;left:7059;top:2565;width:10;height:20" coordorigin="7059,2565" coordsize="10,20">
              <v:shape style="position:absolute;left:7059;top:2565;width:10;height:20" coordorigin="7059,2565" coordsize="10,20" path="m7059,2584l7069,2584,7069,2565,7059,2565,7059,2584xe" filled="true" fillcolor="#000000" stroked="false">
                <v:path arrowok="t"/>
                <v:fill type="solid"/>
              </v:shape>
            </v:group>
            <v:group style="position:absolute;left:7059;top:2584;width:10;height:20" coordorigin="7059,2584" coordsize="10,20">
              <v:shape style="position:absolute;left:7059;top:2584;width:10;height:20" coordorigin="7059,2584" coordsize="10,20" path="m7059,2603l7069,2603,7069,2584,7059,2584,7059,2603xe" filled="true" fillcolor="#000000" stroked="false">
                <v:path arrowok="t"/>
                <v:fill type="solid"/>
              </v:shape>
            </v:group>
            <v:group style="position:absolute;left:7059;top:2603;width:10;height:20" coordorigin="7059,2603" coordsize="10,20">
              <v:shape style="position:absolute;left:7059;top:2603;width:10;height:20" coordorigin="7059,2603" coordsize="10,20" path="m7059,2622l7069,2622,7069,2603,7059,2603,7059,2622xe" filled="true" fillcolor="#000000" stroked="false">
                <v:path arrowok="t"/>
                <v:fill type="solid"/>
              </v:shape>
            </v:group>
            <v:group style="position:absolute;left:7059;top:2622;width:10;height:20" coordorigin="7059,2622" coordsize="10,20">
              <v:shape style="position:absolute;left:7059;top:2622;width:10;height:20" coordorigin="7059,2622" coordsize="10,20" path="m7059,2642l7069,2642,7069,2622,7059,2622,7059,2642xe" filled="true" fillcolor="#000000" stroked="false">
                <v:path arrowok="t"/>
                <v:fill type="solid"/>
              </v:shape>
            </v:group>
            <v:group style="position:absolute;left:7059;top:2642;width:10;height:20" coordorigin="7059,2642" coordsize="10,20">
              <v:shape style="position:absolute;left:7059;top:2642;width:10;height:20" coordorigin="7059,2642" coordsize="10,20" path="m7059,2661l7069,2661,7069,2642,7059,2642,7059,2661xe" filled="true" fillcolor="#000000" stroked="false">
                <v:path arrowok="t"/>
                <v:fill type="solid"/>
              </v:shape>
            </v:group>
            <v:group style="position:absolute;left:7059;top:2661;width:10;height:20" coordorigin="7059,2661" coordsize="10,20">
              <v:shape style="position:absolute;left:7059;top:2661;width:10;height:20" coordorigin="7059,2661" coordsize="10,20" path="m7059,2680l7069,2680,7069,2661,7059,2661,7059,2680xe" filled="true" fillcolor="#000000" stroked="false">
                <v:path arrowok="t"/>
                <v:fill type="solid"/>
              </v:shape>
            </v:group>
            <v:group style="position:absolute;left:7059;top:2680;width:10;height:20" coordorigin="7059,2680" coordsize="10,20">
              <v:shape style="position:absolute;left:7059;top:2680;width:10;height:20" coordorigin="7059,2680" coordsize="10,20" path="m7059,2699l7069,2699,7069,2680,7059,2680,7059,2699xe" filled="true" fillcolor="#000000" stroked="false">
                <v:path arrowok="t"/>
                <v:fill type="solid"/>
              </v:shape>
            </v:group>
            <v:group style="position:absolute;left:7059;top:2699;width:10;height:20" coordorigin="7059,2699" coordsize="10,20">
              <v:shape style="position:absolute;left:7059;top:2699;width:10;height:20" coordorigin="7059,2699" coordsize="10,20" path="m7059,2718l7069,2718,7069,2699,7059,2699,7059,2718xe" filled="true" fillcolor="#000000" stroked="false">
                <v:path arrowok="t"/>
                <v:fill type="solid"/>
              </v:shape>
            </v:group>
            <v:group style="position:absolute;left:7059;top:2718;width:10;height:20" coordorigin="7059,2718" coordsize="10,20">
              <v:shape style="position:absolute;left:7059;top:2718;width:10;height:20" coordorigin="7059,2718" coordsize="10,20" path="m7059,2738l7069,2738,7069,2718,7059,2718,7059,2738xe" filled="true" fillcolor="#000000" stroked="false">
                <v:path arrowok="t"/>
                <v:fill type="solid"/>
              </v:shape>
            </v:group>
            <v:group style="position:absolute;left:7059;top:2738;width:10;height:20" coordorigin="7059,2738" coordsize="10,20">
              <v:shape style="position:absolute;left:7059;top:2738;width:10;height:20" coordorigin="7059,2738" coordsize="10,20" path="m7059,2757l7069,2757,7069,2738,7059,2738,7059,2757xe" filled="true" fillcolor="#000000" stroked="false">
                <v:path arrowok="t"/>
                <v:fill type="solid"/>
              </v:shape>
            </v:group>
            <v:group style="position:absolute;left:7059;top:2757;width:10;height:20" coordorigin="7059,2757" coordsize="10,20">
              <v:shape style="position:absolute;left:7059;top:2757;width:10;height:20" coordorigin="7059,2757" coordsize="10,20" path="m7059,2776l7069,2776,7069,2757,7059,2757,7059,2776xe" filled="true" fillcolor="#000000" stroked="false">
                <v:path arrowok="t"/>
                <v:fill type="solid"/>
              </v:shape>
            </v:group>
            <v:group style="position:absolute;left:7059;top:2776;width:10;height:20" coordorigin="7059,2776" coordsize="10,20">
              <v:shape style="position:absolute;left:7059;top:2776;width:10;height:20" coordorigin="7059,2776" coordsize="10,20" path="m7059,2795l7069,2795,7069,2776,7059,2776,7059,2795xe" filled="true" fillcolor="#000000" stroked="false">
                <v:path arrowok="t"/>
                <v:fill type="solid"/>
              </v:shape>
            </v:group>
            <v:group style="position:absolute;left:7059;top:2795;width:10;height:20" coordorigin="7059,2795" coordsize="10,20">
              <v:shape style="position:absolute;left:7059;top:2795;width:10;height:20" coordorigin="7059,2795" coordsize="10,20" path="m7059,2814l7069,2814,7069,2795,7059,2795,7059,2814xe" filled="true" fillcolor="#000000" stroked="false">
                <v:path arrowok="t"/>
                <v:fill type="solid"/>
              </v:shape>
            </v:group>
            <v:group style="position:absolute;left:7059;top:2814;width:10;height:20" coordorigin="7059,2814" coordsize="10,20">
              <v:shape style="position:absolute;left:7059;top:2814;width:10;height:20" coordorigin="7059,2814" coordsize="10,20" path="m7059,2834l7069,2834,7069,2814,7059,2814,7059,2834xe" filled="true" fillcolor="#000000" stroked="false">
                <v:path arrowok="t"/>
                <v:fill type="solid"/>
              </v:shape>
            </v:group>
            <v:group style="position:absolute;left:7059;top:2834;width:10;height:20" coordorigin="7059,2834" coordsize="10,20">
              <v:shape style="position:absolute;left:7059;top:2834;width:10;height:20" coordorigin="7059,2834" coordsize="10,20" path="m7059,2853l7069,2853,7069,2834,7059,2834,7059,2853xe" filled="true" fillcolor="#000000" stroked="false">
                <v:path arrowok="t"/>
                <v:fill type="solid"/>
              </v:shape>
            </v:group>
            <v:group style="position:absolute;left:7059;top:2853;width:10;height:20" coordorigin="7059,2853" coordsize="10,20">
              <v:shape style="position:absolute;left:7059;top:2853;width:10;height:20" coordorigin="7059,2853" coordsize="10,20" path="m7059,2872l7069,2872,7069,2853,7059,2853,7059,2872xe" filled="true" fillcolor="#000000" stroked="false">
                <v:path arrowok="t"/>
                <v:fill type="solid"/>
              </v:shape>
            </v:group>
            <v:group style="position:absolute;left:7059;top:2872;width:10;height:20" coordorigin="7059,2872" coordsize="10,20">
              <v:shape style="position:absolute;left:7059;top:2872;width:10;height:20" coordorigin="7059,2872" coordsize="10,20" path="m7059,2891l7069,2891,7069,2872,7059,2872,7059,2891xe" filled="true" fillcolor="#000000" stroked="false">
                <v:path arrowok="t"/>
                <v:fill type="solid"/>
              </v:shape>
            </v:group>
            <v:group style="position:absolute;left:7059;top:2891;width:10;height:20" coordorigin="7059,2891" coordsize="10,20">
              <v:shape style="position:absolute;left:7059;top:2891;width:10;height:20" coordorigin="7059,2891" coordsize="10,20" path="m7059,2910l7069,2910,7069,2891,7059,2891,7059,2910xe" filled="true" fillcolor="#000000" stroked="false">
                <v:path arrowok="t"/>
                <v:fill type="solid"/>
              </v:shape>
            </v:group>
            <v:group style="position:absolute;left:7059;top:2910;width:10;height:20" coordorigin="7059,2910" coordsize="10,20">
              <v:shape style="position:absolute;left:7059;top:2910;width:10;height:20" coordorigin="7059,2910" coordsize="10,20" path="m7059,2930l7069,2930,7069,2910,7059,2910,7059,2930xe" filled="true" fillcolor="#000000" stroked="false">
                <v:path arrowok="t"/>
                <v:fill type="solid"/>
              </v:shape>
            </v:group>
            <v:group style="position:absolute;left:7059;top:2930;width:10;height:20" coordorigin="7059,2930" coordsize="10,20">
              <v:shape style="position:absolute;left:7059;top:2930;width:10;height:20" coordorigin="7059,2930" coordsize="10,20" path="m7059,2949l7069,2949,7069,2930,7059,2930,7059,2949xe" filled="true" fillcolor="#000000" stroked="false">
                <v:path arrowok="t"/>
                <v:fill type="solid"/>
              </v:shape>
            </v:group>
            <v:group style="position:absolute;left:7059;top:2949;width:10;height:20" coordorigin="7059,2949" coordsize="10,20">
              <v:shape style="position:absolute;left:7059;top:2949;width:10;height:20" coordorigin="7059,2949" coordsize="10,20" path="m7059,2968l7069,2968,7069,2949,7059,2949,7059,2968xe" filled="true" fillcolor="#000000" stroked="false">
                <v:path arrowok="t"/>
                <v:fill type="solid"/>
              </v:shape>
            </v:group>
            <v:group style="position:absolute;left:7059;top:2968;width:10;height:20" coordorigin="7059,2968" coordsize="10,20">
              <v:shape style="position:absolute;left:7059;top:2968;width:10;height:20" coordorigin="7059,2968" coordsize="10,20" path="m7059,2987l7069,2987,7069,2968,7059,2968,7059,2987xe" filled="true" fillcolor="#000000" stroked="false">
                <v:path arrowok="t"/>
                <v:fill type="solid"/>
              </v:shape>
            </v:group>
            <v:group style="position:absolute;left:7059;top:2987;width:10;height:20" coordorigin="7059,2987" coordsize="10,20">
              <v:shape style="position:absolute;left:7059;top:2987;width:10;height:20" coordorigin="7059,2987" coordsize="10,20" path="m7059,3006l7069,3006,7069,2987,7059,2987,7059,3006xe" filled="true" fillcolor="#000000" stroked="false">
                <v:path arrowok="t"/>
                <v:fill type="solid"/>
              </v:shape>
            </v:group>
            <v:group style="position:absolute;left:7059;top:3006;width:10;height:20" coordorigin="7059,3006" coordsize="10,20">
              <v:shape style="position:absolute;left:7059;top:3006;width:10;height:20" coordorigin="7059,3006" coordsize="10,20" path="m7059,3026l7069,3026,7069,3006,7059,3006,7059,3026xe" filled="true" fillcolor="#000000" stroked="false">
                <v:path arrowok="t"/>
                <v:fill type="solid"/>
              </v:shape>
            </v:group>
            <v:group style="position:absolute;left:7059;top:3026;width:10;height:20" coordorigin="7059,3026" coordsize="10,20">
              <v:shape style="position:absolute;left:7059;top:3026;width:10;height:20" coordorigin="7059,3026" coordsize="10,20" path="m7059,3045l7069,3045,7069,3026,7059,3026,7059,3045xe" filled="true" fillcolor="#000000" stroked="false">
                <v:path arrowok="t"/>
                <v:fill type="solid"/>
              </v:shape>
            </v:group>
            <v:group style="position:absolute;left:7059;top:3045;width:10;height:20" coordorigin="7059,3045" coordsize="10,20">
              <v:shape style="position:absolute;left:7059;top:3045;width:10;height:20" coordorigin="7059,3045" coordsize="10,20" path="m7059,3064l7069,3064,7069,3045,7059,3045,7059,3064xe" filled="true" fillcolor="#000000" stroked="false">
                <v:path arrowok="t"/>
                <v:fill type="solid"/>
              </v:shape>
            </v:group>
            <v:group style="position:absolute;left:7059;top:3064;width:10;height:20" coordorigin="7059,3064" coordsize="10,20">
              <v:shape style="position:absolute;left:7059;top:3064;width:10;height:20" coordorigin="7059,3064" coordsize="10,20" path="m7059,3083l7069,3083,7069,3064,7059,3064,7059,3083xe" filled="true" fillcolor="#000000" stroked="false">
                <v:path arrowok="t"/>
                <v:fill type="solid"/>
              </v:shape>
            </v:group>
            <v:group style="position:absolute;left:9408;top:1490;width:10;height:20" coordorigin="9408,1490" coordsize="10,20">
              <v:shape style="position:absolute;left:9408;top:1490;width:10;height:20" coordorigin="9408,1490" coordsize="10,20" path="m9408,1509l9418,1509,9418,1490,9408,1490,9408,1509xe" filled="true" fillcolor="#000000" stroked="false">
                <v:path arrowok="t"/>
                <v:fill type="solid"/>
              </v:shape>
            </v:group>
            <v:group style="position:absolute;left:9408;top:1509;width:10;height:20" coordorigin="9408,1509" coordsize="10,20">
              <v:shape style="position:absolute;left:9408;top:1509;width:10;height:20" coordorigin="9408,1509" coordsize="10,20" path="m9408,1528l9418,1528,9418,1509,9408,1509,9408,1528xe" filled="true" fillcolor="#000000" stroked="false">
                <v:path arrowok="t"/>
                <v:fill type="solid"/>
              </v:shape>
            </v:group>
            <v:group style="position:absolute;left:9408;top:1528;width:10;height:20" coordorigin="9408,1528" coordsize="10,20">
              <v:shape style="position:absolute;left:9408;top:1528;width:10;height:20" coordorigin="9408,1528" coordsize="10,20" path="m9408,1547l9418,1547,9418,1528,9408,1528,9408,1547xe" filled="true" fillcolor="#000000" stroked="false">
                <v:path arrowok="t"/>
                <v:fill type="solid"/>
              </v:shape>
            </v:group>
            <v:group style="position:absolute;left:9408;top:1547;width:10;height:20" coordorigin="9408,1547" coordsize="10,20">
              <v:shape style="position:absolute;left:9408;top:1547;width:10;height:20" coordorigin="9408,1547" coordsize="10,20" path="m9408,1566l9418,1566,9418,1547,9408,1547,9408,1566xe" filled="true" fillcolor="#000000" stroked="false">
                <v:path arrowok="t"/>
                <v:fill type="solid"/>
              </v:shape>
            </v:group>
            <v:group style="position:absolute;left:9408;top:1566;width:10;height:20" coordorigin="9408,1566" coordsize="10,20">
              <v:shape style="position:absolute;left:9408;top:1566;width:10;height:20" coordorigin="9408,1566" coordsize="10,20" path="m9408,1586l9418,1586,9418,1566,9408,1566,9408,1586xe" filled="true" fillcolor="#000000" stroked="false">
                <v:path arrowok="t"/>
                <v:fill type="solid"/>
              </v:shape>
            </v:group>
            <v:group style="position:absolute;left:9408;top:1586;width:10;height:20" coordorigin="9408,1586" coordsize="10,20">
              <v:shape style="position:absolute;left:9408;top:1586;width:10;height:20" coordorigin="9408,1586" coordsize="10,20" path="m9408,1605l9418,1605,9418,1586,9408,1586,9408,1605xe" filled="true" fillcolor="#000000" stroked="false">
                <v:path arrowok="t"/>
                <v:fill type="solid"/>
              </v:shape>
            </v:group>
            <v:group style="position:absolute;left:9408;top:1605;width:10;height:20" coordorigin="9408,1605" coordsize="10,20">
              <v:shape style="position:absolute;left:9408;top:1605;width:10;height:20" coordorigin="9408,1605" coordsize="10,20" path="m9408,1624l9418,1624,9418,1605,9408,1605,9408,1624xe" filled="true" fillcolor="#000000" stroked="false">
                <v:path arrowok="t"/>
                <v:fill type="solid"/>
              </v:shape>
            </v:group>
            <v:group style="position:absolute;left:9408;top:1624;width:10;height:20" coordorigin="9408,1624" coordsize="10,20">
              <v:shape style="position:absolute;left:9408;top:1624;width:10;height:20" coordorigin="9408,1624" coordsize="10,20" path="m9408,1643l9418,1643,9418,1624,9408,1624,9408,1643xe" filled="true" fillcolor="#000000" stroked="false">
                <v:path arrowok="t"/>
                <v:fill type="solid"/>
              </v:shape>
            </v:group>
            <v:group style="position:absolute;left:9408;top:1643;width:10;height:20" coordorigin="9408,1643" coordsize="10,20">
              <v:shape style="position:absolute;left:9408;top:1643;width:10;height:20" coordorigin="9408,1643" coordsize="10,20" path="m9408,1662l9418,1662,9418,1643,9408,1643,9408,1662xe" filled="true" fillcolor="#000000" stroked="false">
                <v:path arrowok="t"/>
                <v:fill type="solid"/>
              </v:shape>
            </v:group>
            <v:group style="position:absolute;left:9408;top:1662;width:10;height:20" coordorigin="9408,1662" coordsize="10,20">
              <v:shape style="position:absolute;left:9408;top:1662;width:10;height:20" coordorigin="9408,1662" coordsize="10,20" path="m9408,1682l9418,1682,9418,1662,9408,1662,9408,1682xe" filled="true" fillcolor="#000000" stroked="false">
                <v:path arrowok="t"/>
                <v:fill type="solid"/>
              </v:shape>
            </v:group>
            <v:group style="position:absolute;left:9408;top:1682;width:10;height:20" coordorigin="9408,1682" coordsize="10,20">
              <v:shape style="position:absolute;left:9408;top:1682;width:10;height:20" coordorigin="9408,1682" coordsize="10,20" path="m9408,1701l9418,1701,9418,1682,9408,1682,9408,1701xe" filled="true" fillcolor="#000000" stroked="false">
                <v:path arrowok="t"/>
                <v:fill type="solid"/>
              </v:shape>
            </v:group>
            <v:group style="position:absolute;left:9408;top:1701;width:10;height:20" coordorigin="9408,1701" coordsize="10,20">
              <v:shape style="position:absolute;left:9408;top:1701;width:10;height:20" coordorigin="9408,1701" coordsize="10,20" path="m9408,1720l9418,1720,9418,1701,9408,1701,9408,1720xe" filled="true" fillcolor="#000000" stroked="false">
                <v:path arrowok="t"/>
                <v:fill type="solid"/>
              </v:shape>
            </v:group>
            <v:group style="position:absolute;left:9408;top:1720;width:10;height:20" coordorigin="9408,1720" coordsize="10,20">
              <v:shape style="position:absolute;left:9408;top:1720;width:10;height:20" coordorigin="9408,1720" coordsize="10,20" path="m9408,1739l9418,1739,9418,1720,9408,1720,9408,1739xe" filled="true" fillcolor="#000000" stroked="false">
                <v:path arrowok="t"/>
                <v:fill type="solid"/>
              </v:shape>
            </v:group>
            <v:group style="position:absolute;left:9408;top:1739;width:10;height:20" coordorigin="9408,1739" coordsize="10,20">
              <v:shape style="position:absolute;left:9408;top:1739;width:10;height:20" coordorigin="9408,1739" coordsize="10,20" path="m9408,1758l9418,1758,9418,1739,9408,1739,9408,1758xe" filled="true" fillcolor="#000000" stroked="false">
                <v:path arrowok="t"/>
                <v:fill type="solid"/>
              </v:shape>
            </v:group>
            <v:group style="position:absolute;left:9408;top:1758;width:10;height:20" coordorigin="9408,1758" coordsize="10,20">
              <v:shape style="position:absolute;left:9408;top:1758;width:10;height:20" coordorigin="9408,1758" coordsize="10,20" path="m9408,1778l9418,1778,9418,1758,9408,1758,9408,1778xe" filled="true" fillcolor="#000000" stroked="false">
                <v:path arrowok="t"/>
                <v:fill type="solid"/>
              </v:shape>
            </v:group>
            <v:group style="position:absolute;left:9408;top:1778;width:10;height:20" coordorigin="9408,1778" coordsize="10,20">
              <v:shape style="position:absolute;left:9408;top:1778;width:10;height:20" coordorigin="9408,1778" coordsize="10,20" path="m9408,1797l9418,1797,9418,1778,9408,1778,9408,1797xe" filled="true" fillcolor="#000000" stroked="false">
                <v:path arrowok="t"/>
                <v:fill type="solid"/>
              </v:shape>
            </v:group>
            <v:group style="position:absolute;left:9408;top:1797;width:10;height:20" coordorigin="9408,1797" coordsize="10,20">
              <v:shape style="position:absolute;left:9408;top:1797;width:10;height:20" coordorigin="9408,1797" coordsize="10,20" path="m9408,1816l9418,1816,9418,1797,9408,1797,9408,1816xe" filled="true" fillcolor="#000000" stroked="false">
                <v:path arrowok="t"/>
                <v:fill type="solid"/>
              </v:shape>
            </v:group>
            <v:group style="position:absolute;left:9408;top:1816;width:10;height:20" coordorigin="9408,1816" coordsize="10,20">
              <v:shape style="position:absolute;left:9408;top:1816;width:10;height:20" coordorigin="9408,1816" coordsize="10,20" path="m9408,1835l9418,1835,9418,1816,9408,1816,9408,1835xe" filled="true" fillcolor="#000000" stroked="false">
                <v:path arrowok="t"/>
                <v:fill type="solid"/>
              </v:shape>
            </v:group>
            <v:group style="position:absolute;left:9408;top:1835;width:10;height:20" coordorigin="9408,1835" coordsize="10,20">
              <v:shape style="position:absolute;left:9408;top:1835;width:10;height:20" coordorigin="9408,1835" coordsize="10,20" path="m9408,1854l9418,1854,9418,1835,9408,1835,9408,1854xe" filled="true" fillcolor="#000000" stroked="false">
                <v:path arrowok="t"/>
                <v:fill type="solid"/>
              </v:shape>
            </v:group>
            <v:group style="position:absolute;left:9408;top:1854;width:10;height:20" coordorigin="9408,1854" coordsize="10,20">
              <v:shape style="position:absolute;left:9408;top:1854;width:10;height:20" coordorigin="9408,1854" coordsize="10,20" path="m9408,1874l9418,1874,9418,1854,9408,1854,9408,1874xe" filled="true" fillcolor="#000000" stroked="false">
                <v:path arrowok="t"/>
                <v:fill type="solid"/>
              </v:shape>
            </v:group>
            <v:group style="position:absolute;left:9408;top:1874;width:10;height:20" coordorigin="9408,1874" coordsize="10,20">
              <v:shape style="position:absolute;left:9408;top:1874;width:10;height:20" coordorigin="9408,1874" coordsize="10,20" path="m9408,1893l9418,1893,9418,1874,9408,1874,9408,1893xe" filled="true" fillcolor="#000000" stroked="false">
                <v:path arrowok="t"/>
                <v:fill type="solid"/>
              </v:shape>
            </v:group>
            <v:group style="position:absolute;left:9408;top:1893;width:10;height:20" coordorigin="9408,1893" coordsize="10,20">
              <v:shape style="position:absolute;left:9408;top:1893;width:10;height:20" coordorigin="9408,1893" coordsize="10,20" path="m9408,1912l9418,1912,9418,1893,9408,1893,9408,1912xe" filled="true" fillcolor="#000000" stroked="false">
                <v:path arrowok="t"/>
                <v:fill type="solid"/>
              </v:shape>
            </v:group>
            <v:group style="position:absolute;left:9408;top:1912;width:10;height:20" coordorigin="9408,1912" coordsize="10,20">
              <v:shape style="position:absolute;left:9408;top:1912;width:10;height:20" coordorigin="9408,1912" coordsize="10,20" path="m9408,1931l9418,1931,9418,1912,9408,1912,9408,1931xe" filled="true" fillcolor="#000000" stroked="false">
                <v:path arrowok="t"/>
                <v:fill type="solid"/>
              </v:shape>
            </v:group>
            <v:group style="position:absolute;left:9408;top:1931;width:10;height:20" coordorigin="9408,1931" coordsize="10,20">
              <v:shape style="position:absolute;left:9408;top:1931;width:10;height:20" coordorigin="9408,1931" coordsize="10,20" path="m9408,1950l9418,1950,9418,1931,9408,1931,9408,1950xe" filled="true" fillcolor="#000000" stroked="false">
                <v:path arrowok="t"/>
                <v:fill type="solid"/>
              </v:shape>
            </v:group>
            <v:group style="position:absolute;left:9408;top:1950;width:10;height:20" coordorigin="9408,1950" coordsize="10,20">
              <v:shape style="position:absolute;left:9408;top:1950;width:10;height:20" coordorigin="9408,1950" coordsize="10,20" path="m9408,1970l9418,1970,9418,1950,9408,1950,9408,1970xe" filled="true" fillcolor="#000000" stroked="false">
                <v:path arrowok="t"/>
                <v:fill type="solid"/>
              </v:shape>
            </v:group>
            <v:group style="position:absolute;left:9408;top:1970;width:10;height:20" coordorigin="9408,1970" coordsize="10,20">
              <v:shape style="position:absolute;left:9408;top:1970;width:10;height:20" coordorigin="9408,1970" coordsize="10,20" path="m9408,1989l9418,1989,9418,1970,9408,1970,9408,1989xe" filled="true" fillcolor="#000000" stroked="false">
                <v:path arrowok="t"/>
                <v:fill type="solid"/>
              </v:shape>
            </v:group>
            <v:group style="position:absolute;left:9408;top:1989;width:10;height:20" coordorigin="9408,1989" coordsize="10,20">
              <v:shape style="position:absolute;left:9408;top:1989;width:10;height:20" coordorigin="9408,1989" coordsize="10,20" path="m9408,2008l9418,2008,9418,1989,9408,1989,9408,2008xe" filled="true" fillcolor="#000000" stroked="false">
                <v:path arrowok="t"/>
                <v:fill type="solid"/>
              </v:shape>
            </v:group>
            <v:group style="position:absolute;left:9408;top:2008;width:10;height:20" coordorigin="9408,2008" coordsize="10,20">
              <v:shape style="position:absolute;left:9408;top:2008;width:10;height:20" coordorigin="9408,2008" coordsize="10,20" path="m9408,2027l9418,2027,9418,2008,9408,2008,9408,2027xe" filled="true" fillcolor="#000000" stroked="false">
                <v:path arrowok="t"/>
                <v:fill type="solid"/>
              </v:shape>
            </v:group>
            <v:group style="position:absolute;left:9408;top:2027;width:10;height:20" coordorigin="9408,2027" coordsize="10,20">
              <v:shape style="position:absolute;left:9408;top:2027;width:10;height:20" coordorigin="9408,2027" coordsize="10,20" path="m9408,2046l9418,2046,9418,2027,9408,2027,9408,2046xe" filled="true" fillcolor="#000000" stroked="false">
                <v:path arrowok="t"/>
                <v:fill type="solid"/>
              </v:shape>
            </v:group>
            <v:group style="position:absolute;left:9408;top:2046;width:10;height:20" coordorigin="9408,2046" coordsize="10,20">
              <v:shape style="position:absolute;left:9408;top:2046;width:10;height:20" coordorigin="9408,2046" coordsize="10,20" path="m9408,2066l9418,2066,9418,2046,9408,2046,9408,2066xe" filled="true" fillcolor="#000000" stroked="false">
                <v:path arrowok="t"/>
                <v:fill type="solid"/>
              </v:shape>
            </v:group>
            <v:group style="position:absolute;left:9408;top:2066;width:10;height:20" coordorigin="9408,2066" coordsize="10,20">
              <v:shape style="position:absolute;left:9408;top:2066;width:10;height:20" coordorigin="9408,2066" coordsize="10,20" path="m9408,2085l9418,2085,9418,2066,9408,2066,9408,2085xe" filled="true" fillcolor="#000000" stroked="false">
                <v:path arrowok="t"/>
                <v:fill type="solid"/>
              </v:shape>
            </v:group>
            <v:group style="position:absolute;left:9408;top:2085;width:10;height:20" coordorigin="9408,2085" coordsize="10,20">
              <v:shape style="position:absolute;left:9408;top:2085;width:10;height:20" coordorigin="9408,2085" coordsize="10,20" path="m9408,2104l9418,2104,9418,2085,9408,2085,9408,2104xe" filled="true" fillcolor="#000000" stroked="false">
                <v:path arrowok="t"/>
                <v:fill type="solid"/>
              </v:shape>
            </v:group>
            <v:group style="position:absolute;left:9408;top:2104;width:10;height:20" coordorigin="9408,2104" coordsize="10,20">
              <v:shape style="position:absolute;left:9408;top:2104;width:10;height:20" coordorigin="9408,2104" coordsize="10,20" path="m9408,2123l9418,2123,9418,2104,9408,2104,9408,2123xe" filled="true" fillcolor="#000000" stroked="false">
                <v:path arrowok="t"/>
                <v:fill type="solid"/>
              </v:shape>
            </v:group>
            <v:group style="position:absolute;left:9408;top:2123;width:10;height:20" coordorigin="9408,2123" coordsize="10,20">
              <v:shape style="position:absolute;left:9408;top:2123;width:10;height:20" coordorigin="9408,2123" coordsize="10,20" path="m9408,2142l9418,2142,9418,2123,9408,2123,9408,2142xe" filled="true" fillcolor="#000000" stroked="false">
                <v:path arrowok="t"/>
                <v:fill type="solid"/>
              </v:shape>
            </v:group>
            <v:group style="position:absolute;left:9408;top:2142;width:10;height:20" coordorigin="9408,2142" coordsize="10,20">
              <v:shape style="position:absolute;left:9408;top:2142;width:10;height:20" coordorigin="9408,2142" coordsize="10,20" path="m9408,2162l9418,2162,9418,2142,9408,2142,9408,2162xe" filled="true" fillcolor="#000000" stroked="false">
                <v:path arrowok="t"/>
                <v:fill type="solid"/>
              </v:shape>
            </v:group>
            <v:group style="position:absolute;left:9408;top:2162;width:10;height:20" coordorigin="9408,2162" coordsize="10,20">
              <v:shape style="position:absolute;left:9408;top:2162;width:10;height:20" coordorigin="9408,2162" coordsize="10,20" path="m9408,2181l9418,2181,9418,2162,9408,2162,9408,2181xe" filled="true" fillcolor="#000000" stroked="false">
                <v:path arrowok="t"/>
                <v:fill type="solid"/>
              </v:shape>
            </v:group>
            <v:group style="position:absolute;left:9408;top:2181;width:10;height:20" coordorigin="9408,2181" coordsize="10,20">
              <v:shape style="position:absolute;left:9408;top:2181;width:10;height:20" coordorigin="9408,2181" coordsize="10,20" path="m9408,2200l9418,2200,9418,2181,9408,2181,9408,2200xe" filled="true" fillcolor="#000000" stroked="false">
                <v:path arrowok="t"/>
                <v:fill type="solid"/>
              </v:shape>
            </v:group>
            <v:group style="position:absolute;left:9408;top:2200;width:10;height:20" coordorigin="9408,2200" coordsize="10,20">
              <v:shape style="position:absolute;left:9408;top:2200;width:10;height:20" coordorigin="9408,2200" coordsize="10,20" path="m9408,2219l9418,2219,9418,2200,9408,2200,9408,2219xe" filled="true" fillcolor="#000000" stroked="false">
                <v:path arrowok="t"/>
                <v:fill type="solid"/>
              </v:shape>
            </v:group>
            <v:group style="position:absolute;left:9408;top:2219;width:10;height:20" coordorigin="9408,2219" coordsize="10,20">
              <v:shape style="position:absolute;left:9408;top:2219;width:10;height:20" coordorigin="9408,2219" coordsize="10,20" path="m9408,2238l9418,2238,9418,2219,9408,2219,9408,2238xe" filled="true" fillcolor="#000000" stroked="false">
                <v:path arrowok="t"/>
                <v:fill type="solid"/>
              </v:shape>
            </v:group>
            <v:group style="position:absolute;left:9408;top:2238;width:10;height:20" coordorigin="9408,2238" coordsize="10,20">
              <v:shape style="position:absolute;left:9408;top:2238;width:10;height:20" coordorigin="9408,2238" coordsize="10,20" path="m9408,2258l9418,2258,9418,2238,9408,2238,9408,2258xe" filled="true" fillcolor="#000000" stroked="false">
                <v:path arrowok="t"/>
                <v:fill type="solid"/>
              </v:shape>
            </v:group>
            <v:group style="position:absolute;left:9408;top:2258;width:10;height:20" coordorigin="9408,2258" coordsize="10,20">
              <v:shape style="position:absolute;left:9408;top:2258;width:10;height:20" coordorigin="9408,2258" coordsize="10,20" path="m9408,2277l9418,2277,9418,2258,9408,2258,9408,2277xe" filled="true" fillcolor="#000000" stroked="false">
                <v:path arrowok="t"/>
                <v:fill type="solid"/>
              </v:shape>
            </v:group>
            <v:group style="position:absolute;left:9408;top:2277;width:10;height:20" coordorigin="9408,2277" coordsize="10,20">
              <v:shape style="position:absolute;left:9408;top:2277;width:10;height:20" coordorigin="9408,2277" coordsize="10,20" path="m9408,2296l9418,2296,9418,2277,9408,2277,9408,2296xe" filled="true" fillcolor="#000000" stroked="false">
                <v:path arrowok="t"/>
                <v:fill type="solid"/>
              </v:shape>
            </v:group>
            <v:group style="position:absolute;left:9408;top:2296;width:10;height:20" coordorigin="9408,2296" coordsize="10,20">
              <v:shape style="position:absolute;left:9408;top:2296;width:10;height:20" coordorigin="9408,2296" coordsize="10,20" path="m9408,2315l9418,2315,9418,2296,9408,2296,9408,2315xe" filled="true" fillcolor="#000000" stroked="false">
                <v:path arrowok="t"/>
                <v:fill type="solid"/>
              </v:shape>
            </v:group>
            <v:group style="position:absolute;left:9408;top:2315;width:10;height:20" coordorigin="9408,2315" coordsize="10,20">
              <v:shape style="position:absolute;left:9408;top:2315;width:10;height:20" coordorigin="9408,2315" coordsize="10,20" path="m9408,2334l9418,2334,9418,2315,9408,2315,9408,2334xe" filled="true" fillcolor="#000000" stroked="false">
                <v:path arrowok="t"/>
                <v:fill type="solid"/>
              </v:shape>
            </v:group>
            <v:group style="position:absolute;left:9408;top:2334;width:10;height:20" coordorigin="9408,2334" coordsize="10,20">
              <v:shape style="position:absolute;left:9408;top:2334;width:10;height:20" coordorigin="9408,2334" coordsize="10,20" path="m9408,2354l9418,2354,9418,2334,9408,2334,9408,2354xe" filled="true" fillcolor="#000000" stroked="false">
                <v:path arrowok="t"/>
                <v:fill type="solid"/>
              </v:shape>
            </v:group>
            <v:group style="position:absolute;left:9408;top:2354;width:10;height:20" coordorigin="9408,2354" coordsize="10,20">
              <v:shape style="position:absolute;left:9408;top:2354;width:10;height:20" coordorigin="9408,2354" coordsize="10,20" path="m9408,2373l9418,2373,9418,2354,9408,2354,9408,2373xe" filled="true" fillcolor="#000000" stroked="false">
                <v:path arrowok="t"/>
                <v:fill type="solid"/>
              </v:shape>
            </v:group>
            <v:group style="position:absolute;left:9408;top:2373;width:10;height:20" coordorigin="9408,2373" coordsize="10,20">
              <v:shape style="position:absolute;left:9408;top:2373;width:10;height:20" coordorigin="9408,2373" coordsize="10,20" path="m9408,2392l9418,2392,9418,2373,9408,2373,9408,2392xe" filled="true" fillcolor="#000000" stroked="false">
                <v:path arrowok="t"/>
                <v:fill type="solid"/>
              </v:shape>
            </v:group>
            <v:group style="position:absolute;left:9408;top:2392;width:10;height:20" coordorigin="9408,2392" coordsize="10,20">
              <v:shape style="position:absolute;left:9408;top:2392;width:10;height:20" coordorigin="9408,2392" coordsize="10,20" path="m9408,2411l9418,2411,9418,2392,9408,2392,9408,2411xe" filled="true" fillcolor="#000000" stroked="false">
                <v:path arrowok="t"/>
                <v:fill type="solid"/>
              </v:shape>
            </v:group>
            <v:group style="position:absolute;left:9408;top:2411;width:10;height:20" coordorigin="9408,2411" coordsize="10,20">
              <v:shape style="position:absolute;left:9408;top:2411;width:10;height:20" coordorigin="9408,2411" coordsize="10,20" path="m9408,2430l9418,2430,9418,2411,9408,2411,9408,2430xe" filled="true" fillcolor="#000000" stroked="false">
                <v:path arrowok="t"/>
                <v:fill type="solid"/>
              </v:shape>
            </v:group>
            <v:group style="position:absolute;left:9408;top:2430;width:10;height:20" coordorigin="9408,2430" coordsize="10,20">
              <v:shape style="position:absolute;left:9408;top:2430;width:10;height:20" coordorigin="9408,2430" coordsize="10,20" path="m9408,2450l9418,2450,9418,2430,9408,2430,9408,2450xe" filled="true" fillcolor="#000000" stroked="false">
                <v:path arrowok="t"/>
                <v:fill type="solid"/>
              </v:shape>
            </v:group>
            <v:group style="position:absolute;left:9408;top:2450;width:10;height:20" coordorigin="9408,2450" coordsize="10,20">
              <v:shape style="position:absolute;left:9408;top:2450;width:10;height:20" coordorigin="9408,2450" coordsize="10,20" path="m9408,2469l9418,2469,9418,2450,9408,2450,9408,2469xe" filled="true" fillcolor="#000000" stroked="false">
                <v:path arrowok="t"/>
                <v:fill type="solid"/>
              </v:shape>
            </v:group>
            <v:group style="position:absolute;left:9408;top:2469;width:10;height:20" coordorigin="9408,2469" coordsize="10,20">
              <v:shape style="position:absolute;left:9408;top:2469;width:10;height:20" coordorigin="9408,2469" coordsize="10,20" path="m9408,2488l9418,2488,9418,2469,9408,2469,9408,2488xe" filled="true" fillcolor="#000000" stroked="false">
                <v:path arrowok="t"/>
                <v:fill type="solid"/>
              </v:shape>
            </v:group>
            <v:group style="position:absolute;left:9408;top:2488;width:10;height:20" coordorigin="9408,2488" coordsize="10,20">
              <v:shape style="position:absolute;left:9408;top:2488;width:10;height:20" coordorigin="9408,2488" coordsize="10,20" path="m9408,2507l9418,2507,9418,2488,9408,2488,9408,2507xe" filled="true" fillcolor="#000000" stroked="false">
                <v:path arrowok="t"/>
                <v:fill type="solid"/>
              </v:shape>
            </v:group>
            <v:group style="position:absolute;left:9408;top:2507;width:10;height:20" coordorigin="9408,2507" coordsize="10,20">
              <v:shape style="position:absolute;left:9408;top:2507;width:10;height:20" coordorigin="9408,2507" coordsize="10,20" path="m9408,2526l9418,2526,9418,2507,9408,2507,9408,2526xe" filled="true" fillcolor="#000000" stroked="false">
                <v:path arrowok="t"/>
                <v:fill type="solid"/>
              </v:shape>
            </v:group>
            <v:group style="position:absolute;left:9408;top:2526;width:10;height:20" coordorigin="9408,2526" coordsize="10,20">
              <v:shape style="position:absolute;left:9408;top:2526;width:10;height:20" coordorigin="9408,2526" coordsize="10,20" path="m9408,2546l9418,2546,9418,2526,9408,2526,9408,2546xe" filled="true" fillcolor="#000000" stroked="false">
                <v:path arrowok="t"/>
                <v:fill type="solid"/>
              </v:shape>
            </v:group>
            <v:group style="position:absolute;left:9408;top:2546;width:10;height:20" coordorigin="9408,2546" coordsize="10,20">
              <v:shape style="position:absolute;left:9408;top:2546;width:10;height:20" coordorigin="9408,2546" coordsize="10,20" path="m9408,2565l9418,2565,9418,2546,9408,2546,9408,2565xe" filled="true" fillcolor="#000000" stroked="false">
                <v:path arrowok="t"/>
                <v:fill type="solid"/>
              </v:shape>
            </v:group>
            <v:group style="position:absolute;left:9408;top:2565;width:10;height:20" coordorigin="9408,2565" coordsize="10,20">
              <v:shape style="position:absolute;left:9408;top:2565;width:10;height:20" coordorigin="9408,2565" coordsize="10,20" path="m9408,2584l9418,2584,9418,2565,9408,2565,9408,2584xe" filled="true" fillcolor="#000000" stroked="false">
                <v:path arrowok="t"/>
                <v:fill type="solid"/>
              </v:shape>
            </v:group>
            <v:group style="position:absolute;left:9408;top:2584;width:10;height:20" coordorigin="9408,2584" coordsize="10,20">
              <v:shape style="position:absolute;left:9408;top:2584;width:10;height:20" coordorigin="9408,2584" coordsize="10,20" path="m9408,2603l9418,2603,9418,2584,9408,2584,9408,2603xe" filled="true" fillcolor="#000000" stroked="false">
                <v:path arrowok="t"/>
                <v:fill type="solid"/>
              </v:shape>
            </v:group>
            <v:group style="position:absolute;left:9408;top:2603;width:10;height:20" coordorigin="9408,2603" coordsize="10,20">
              <v:shape style="position:absolute;left:9408;top:2603;width:10;height:20" coordorigin="9408,2603" coordsize="10,20" path="m9408,2622l9418,2622,9418,2603,9408,2603,9408,2622xe" filled="true" fillcolor="#000000" stroked="false">
                <v:path arrowok="t"/>
                <v:fill type="solid"/>
              </v:shape>
            </v:group>
            <v:group style="position:absolute;left:9408;top:2622;width:10;height:20" coordorigin="9408,2622" coordsize="10,20">
              <v:shape style="position:absolute;left:9408;top:2622;width:10;height:20" coordorigin="9408,2622" coordsize="10,20" path="m9408,2642l9418,2642,9418,2622,9408,2622,9408,2642xe" filled="true" fillcolor="#000000" stroked="false">
                <v:path arrowok="t"/>
                <v:fill type="solid"/>
              </v:shape>
            </v:group>
            <v:group style="position:absolute;left:9408;top:2642;width:10;height:20" coordorigin="9408,2642" coordsize="10,20">
              <v:shape style="position:absolute;left:9408;top:2642;width:10;height:20" coordorigin="9408,2642" coordsize="10,20" path="m9408,2661l9418,2661,9418,2642,9408,2642,9408,2661xe" filled="true" fillcolor="#000000" stroked="false">
                <v:path arrowok="t"/>
                <v:fill type="solid"/>
              </v:shape>
            </v:group>
            <v:group style="position:absolute;left:9408;top:2661;width:10;height:20" coordorigin="9408,2661" coordsize="10,20">
              <v:shape style="position:absolute;left:9408;top:2661;width:10;height:20" coordorigin="9408,2661" coordsize="10,20" path="m9408,2680l9418,2680,9418,2661,9408,2661,9408,2680xe" filled="true" fillcolor="#000000" stroked="false">
                <v:path arrowok="t"/>
                <v:fill type="solid"/>
              </v:shape>
            </v:group>
            <v:group style="position:absolute;left:9408;top:2680;width:10;height:20" coordorigin="9408,2680" coordsize="10,20">
              <v:shape style="position:absolute;left:9408;top:2680;width:10;height:20" coordorigin="9408,2680" coordsize="10,20" path="m9408,2699l9418,2699,9418,2680,9408,2680,9408,2699xe" filled="true" fillcolor="#000000" stroked="false">
                <v:path arrowok="t"/>
                <v:fill type="solid"/>
              </v:shape>
            </v:group>
            <v:group style="position:absolute;left:9408;top:2699;width:10;height:20" coordorigin="9408,2699" coordsize="10,20">
              <v:shape style="position:absolute;left:9408;top:2699;width:10;height:20" coordorigin="9408,2699" coordsize="10,20" path="m9408,2718l9418,2718,9418,2699,9408,2699,9408,2718xe" filled="true" fillcolor="#000000" stroked="false">
                <v:path arrowok="t"/>
                <v:fill type="solid"/>
              </v:shape>
            </v:group>
            <v:group style="position:absolute;left:9408;top:2718;width:10;height:20" coordorigin="9408,2718" coordsize="10,20">
              <v:shape style="position:absolute;left:9408;top:2718;width:10;height:20" coordorigin="9408,2718" coordsize="10,20" path="m9408,2738l9418,2738,9418,2718,9408,2718,9408,2738xe" filled="true" fillcolor="#000000" stroked="false">
                <v:path arrowok="t"/>
                <v:fill type="solid"/>
              </v:shape>
            </v:group>
            <v:group style="position:absolute;left:9408;top:2738;width:10;height:20" coordorigin="9408,2738" coordsize="10,20">
              <v:shape style="position:absolute;left:9408;top:2738;width:10;height:20" coordorigin="9408,2738" coordsize="10,20" path="m9408,2757l9418,2757,9418,2738,9408,2738,9408,2757xe" filled="true" fillcolor="#000000" stroked="false">
                <v:path arrowok="t"/>
                <v:fill type="solid"/>
              </v:shape>
            </v:group>
            <v:group style="position:absolute;left:9408;top:2757;width:10;height:20" coordorigin="9408,2757" coordsize="10,20">
              <v:shape style="position:absolute;left:9408;top:2757;width:10;height:20" coordorigin="9408,2757" coordsize="10,20" path="m9408,2776l9418,2776,9418,2757,9408,2757,9408,2776xe" filled="true" fillcolor="#000000" stroked="false">
                <v:path arrowok="t"/>
                <v:fill type="solid"/>
              </v:shape>
            </v:group>
            <v:group style="position:absolute;left:9408;top:2776;width:10;height:20" coordorigin="9408,2776" coordsize="10,20">
              <v:shape style="position:absolute;left:9408;top:2776;width:10;height:20" coordorigin="9408,2776" coordsize="10,20" path="m9408,2795l9418,2795,9418,2776,9408,2776,9408,2795xe" filled="true" fillcolor="#000000" stroked="false">
                <v:path arrowok="t"/>
                <v:fill type="solid"/>
              </v:shape>
            </v:group>
            <v:group style="position:absolute;left:9408;top:2795;width:10;height:20" coordorigin="9408,2795" coordsize="10,20">
              <v:shape style="position:absolute;left:9408;top:2795;width:10;height:20" coordorigin="9408,2795" coordsize="10,20" path="m9408,2814l9418,2814,9418,2795,9408,2795,9408,2814xe" filled="true" fillcolor="#000000" stroked="false">
                <v:path arrowok="t"/>
                <v:fill type="solid"/>
              </v:shape>
            </v:group>
            <v:group style="position:absolute;left:9408;top:2814;width:10;height:20" coordorigin="9408,2814" coordsize="10,20">
              <v:shape style="position:absolute;left:9408;top:2814;width:10;height:20" coordorigin="9408,2814" coordsize="10,20" path="m9408,2834l9418,2834,9418,2814,9408,2814,9408,2834xe" filled="true" fillcolor="#000000" stroked="false">
                <v:path arrowok="t"/>
                <v:fill type="solid"/>
              </v:shape>
            </v:group>
            <v:group style="position:absolute;left:9408;top:2834;width:10;height:20" coordorigin="9408,2834" coordsize="10,20">
              <v:shape style="position:absolute;left:9408;top:2834;width:10;height:20" coordorigin="9408,2834" coordsize="10,20" path="m9408,2853l9418,2853,9418,2834,9408,2834,9408,2853xe" filled="true" fillcolor="#000000" stroked="false">
                <v:path arrowok="t"/>
                <v:fill type="solid"/>
              </v:shape>
            </v:group>
            <v:group style="position:absolute;left:9408;top:2853;width:10;height:20" coordorigin="9408,2853" coordsize="10,20">
              <v:shape style="position:absolute;left:9408;top:2853;width:10;height:20" coordorigin="9408,2853" coordsize="10,20" path="m9408,2872l9418,2872,9418,2853,9408,2853,9408,2872xe" filled="true" fillcolor="#000000" stroked="false">
                <v:path arrowok="t"/>
                <v:fill type="solid"/>
              </v:shape>
            </v:group>
            <v:group style="position:absolute;left:9408;top:2872;width:10;height:20" coordorigin="9408,2872" coordsize="10,20">
              <v:shape style="position:absolute;left:9408;top:2872;width:10;height:20" coordorigin="9408,2872" coordsize="10,20" path="m9408,2891l9418,2891,9418,2872,9408,2872,9408,2891xe" filled="true" fillcolor="#000000" stroked="false">
                <v:path arrowok="t"/>
                <v:fill type="solid"/>
              </v:shape>
            </v:group>
            <v:group style="position:absolute;left:9408;top:2891;width:10;height:20" coordorigin="9408,2891" coordsize="10,20">
              <v:shape style="position:absolute;left:9408;top:2891;width:10;height:20" coordorigin="9408,2891" coordsize="10,20" path="m9408,2910l9418,2910,9418,2891,9408,2891,9408,2910xe" filled="true" fillcolor="#000000" stroked="false">
                <v:path arrowok="t"/>
                <v:fill type="solid"/>
              </v:shape>
            </v:group>
            <v:group style="position:absolute;left:9408;top:2910;width:10;height:20" coordorigin="9408,2910" coordsize="10,20">
              <v:shape style="position:absolute;left:9408;top:2910;width:10;height:20" coordorigin="9408,2910" coordsize="10,20" path="m9408,2930l9418,2930,9418,2910,9408,2910,9408,2930xe" filled="true" fillcolor="#000000" stroked="false">
                <v:path arrowok="t"/>
                <v:fill type="solid"/>
              </v:shape>
            </v:group>
            <v:group style="position:absolute;left:9408;top:2930;width:10;height:20" coordorigin="9408,2930" coordsize="10,20">
              <v:shape style="position:absolute;left:9408;top:2930;width:10;height:20" coordorigin="9408,2930" coordsize="10,20" path="m9408,2949l9418,2949,9418,2930,9408,2930,9408,2949xe" filled="true" fillcolor="#000000" stroked="false">
                <v:path arrowok="t"/>
                <v:fill type="solid"/>
              </v:shape>
            </v:group>
            <v:group style="position:absolute;left:9408;top:2949;width:10;height:20" coordorigin="9408,2949" coordsize="10,20">
              <v:shape style="position:absolute;left:9408;top:2949;width:10;height:20" coordorigin="9408,2949" coordsize="10,20" path="m9408,2968l9418,2968,9418,2949,9408,2949,9408,2968xe" filled="true" fillcolor="#000000" stroked="false">
                <v:path arrowok="t"/>
                <v:fill type="solid"/>
              </v:shape>
            </v:group>
            <v:group style="position:absolute;left:9408;top:2968;width:10;height:20" coordorigin="9408,2968" coordsize="10,20">
              <v:shape style="position:absolute;left:9408;top:2968;width:10;height:20" coordorigin="9408,2968" coordsize="10,20" path="m9408,2987l9418,2987,9418,2968,9408,2968,9408,2987xe" filled="true" fillcolor="#000000" stroked="false">
                <v:path arrowok="t"/>
                <v:fill type="solid"/>
              </v:shape>
            </v:group>
            <v:group style="position:absolute;left:9408;top:2987;width:10;height:20" coordorigin="9408,2987" coordsize="10,20">
              <v:shape style="position:absolute;left:9408;top:2987;width:10;height:20" coordorigin="9408,2987" coordsize="10,20" path="m9408,3006l9418,3006,9418,2987,9408,2987,9408,3006xe" filled="true" fillcolor="#000000" stroked="false">
                <v:path arrowok="t"/>
                <v:fill type="solid"/>
              </v:shape>
            </v:group>
            <v:group style="position:absolute;left:9408;top:3006;width:10;height:20" coordorigin="9408,3006" coordsize="10,20">
              <v:shape style="position:absolute;left:9408;top:3006;width:10;height:20" coordorigin="9408,3006" coordsize="10,20" path="m9408,3026l9418,3026,9418,3006,9408,3006,9408,3026xe" filled="true" fillcolor="#000000" stroked="false">
                <v:path arrowok="t"/>
                <v:fill type="solid"/>
              </v:shape>
            </v:group>
            <v:group style="position:absolute;left:9408;top:3026;width:10;height:20" coordorigin="9408,3026" coordsize="10,20">
              <v:shape style="position:absolute;left:9408;top:3026;width:10;height:20" coordorigin="9408,3026" coordsize="10,20" path="m9408,3045l9418,3045,9418,3026,9408,3026,9408,3045xe" filled="true" fillcolor="#000000" stroked="false">
                <v:path arrowok="t"/>
                <v:fill type="solid"/>
              </v:shape>
            </v:group>
            <v:group style="position:absolute;left:9408;top:3045;width:10;height:20" coordorigin="9408,3045" coordsize="10,20">
              <v:shape style="position:absolute;left:9408;top:3045;width:10;height:20" coordorigin="9408,3045" coordsize="10,20" path="m9408,3064l9418,3064,9418,3045,9408,3045,9408,3064xe" filled="true" fillcolor="#000000" stroked="false">
                <v:path arrowok="t"/>
                <v:fill type="solid"/>
              </v:shape>
            </v:group>
            <v:group style="position:absolute;left:9408;top:3064;width:10;height:20" coordorigin="9408,3064" coordsize="10,20">
              <v:shape style="position:absolute;left:9408;top:3064;width:10;height:20" coordorigin="9408,3064" coordsize="10,20" path="m9408,3083l9418,3083,9418,3064,9408,3064,9408,3083xe" filled="true" fillcolor="#000000" stroked="false">
                <v:path arrowok="t"/>
                <v:fill type="solid"/>
              </v:shape>
            </v:group>
            <w10:wrap type="none"/>
          </v:group>
        </w:pict>
      </w:r>
      <w:r>
        <w:rPr>
          <w:rFonts w:ascii="宋体" w:hAnsi="宋体" w:cs="宋体" w:eastAsia="宋体" w:hint="default"/>
        </w:rPr>
        <w:t>2</w:t>
      </w:r>
      <w:r>
        <w:rPr/>
        <w:t>、</w:t>
      </w:r>
      <w:r>
        <w:rPr>
          <w:spacing w:val="-7"/>
        </w:rPr>
        <w:t> </w:t>
      </w:r>
      <w:r>
        <w:rPr/>
        <w:t>主要子公司、参股公司分析</w:t>
      </w:r>
      <w:r>
        <w:rPr>
          <w:b w:val="0"/>
          <w:bCs w:val="0"/>
        </w:rPr>
      </w:r>
    </w:p>
    <w:p>
      <w:pPr>
        <w:spacing w:line="240" w:lineRule="auto" w:before="12"/>
        <w:rPr>
          <w:rFonts w:ascii="宋体" w:hAnsi="宋体" w:cs="宋体" w:eastAsia="宋体" w:hint="default"/>
          <w:b/>
          <w:bCs/>
          <w:sz w:val="27"/>
          <w:szCs w:val="27"/>
        </w:rPr>
      </w:pPr>
    </w:p>
    <w:tbl>
      <w:tblPr>
        <w:tblW w:w="0" w:type="auto"/>
        <w:jc w:val="left"/>
        <w:tblInd w:w="123" w:type="dxa"/>
        <w:tblLayout w:type="fixed"/>
        <w:tblCellMar>
          <w:top w:w="0" w:type="dxa"/>
          <w:left w:w="0" w:type="dxa"/>
          <w:bottom w:w="0" w:type="dxa"/>
          <w:right w:w="0" w:type="dxa"/>
        </w:tblCellMar>
        <w:tblLook w:val="01E0"/>
      </w:tblPr>
      <w:tblGrid>
        <w:gridCol w:w="1758"/>
        <w:gridCol w:w="1175"/>
        <w:gridCol w:w="1174"/>
        <w:gridCol w:w="2349"/>
        <w:gridCol w:w="2348"/>
      </w:tblGrid>
      <w:tr>
        <w:trPr>
          <w:trHeight w:val="400" w:hRule="exact"/>
        </w:trPr>
        <w:tc>
          <w:tcPr>
            <w:tcW w:w="1758" w:type="dxa"/>
            <w:tcBorders>
              <w:top w:val="single" w:sz="12" w:space="0" w:color="000000"/>
              <w:left w:val="nil" w:sz="6" w:space="0" w:color="auto"/>
              <w:bottom w:val="nil" w:sz="6" w:space="0" w:color="auto"/>
              <w:right w:val="single" w:sz="4" w:space="0" w:color="000000"/>
            </w:tcBorders>
          </w:tcPr>
          <w:p>
            <w:pPr/>
          </w:p>
        </w:tc>
        <w:tc>
          <w:tcPr>
            <w:tcW w:w="1175" w:type="dxa"/>
            <w:tcBorders>
              <w:top w:val="single" w:sz="12" w:space="0" w:color="000000"/>
              <w:left w:val="single" w:sz="4" w:space="0" w:color="000000"/>
              <w:bottom w:val="nil" w:sz="6" w:space="0" w:color="auto"/>
              <w:right w:val="single" w:sz="4" w:space="0" w:color="000000"/>
            </w:tcBorders>
          </w:tcPr>
          <w:p>
            <w:pPr/>
          </w:p>
        </w:tc>
        <w:tc>
          <w:tcPr>
            <w:tcW w:w="1174" w:type="dxa"/>
            <w:tcBorders>
              <w:top w:val="single" w:sz="12" w:space="0" w:color="000000"/>
              <w:left w:val="single" w:sz="4" w:space="0" w:color="000000"/>
              <w:bottom w:val="nil" w:sz="6" w:space="0" w:color="auto"/>
              <w:right w:val="single" w:sz="4" w:space="0" w:color="000000"/>
            </w:tcBorders>
          </w:tcPr>
          <w:p>
            <w:pPr/>
          </w:p>
        </w:tc>
        <w:tc>
          <w:tcPr>
            <w:tcW w:w="4697"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136"/>
              <w:ind w:right="4"/>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r>
      <w:tr>
        <w:trPr>
          <w:trHeight w:val="205" w:hRule="exact"/>
        </w:trPr>
        <w:tc>
          <w:tcPr>
            <w:tcW w:w="1758" w:type="dxa"/>
            <w:tcBorders>
              <w:top w:val="nil" w:sz="6" w:space="0" w:color="auto"/>
              <w:left w:val="nil" w:sz="6" w:space="0" w:color="auto"/>
              <w:bottom w:val="nil" w:sz="6" w:space="0" w:color="auto"/>
              <w:right w:val="single" w:sz="4" w:space="0" w:color="000000"/>
            </w:tcBorders>
          </w:tcPr>
          <w:p>
            <w:pPr>
              <w:pStyle w:val="TableParagraph"/>
              <w:spacing w:line="193" w:lineRule="exact"/>
              <w:ind w:left="43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75"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13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74"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31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349"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2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348" w:type="dxa"/>
            <w:tcBorders>
              <w:top w:val="nil" w:sz="6" w:space="0" w:color="auto"/>
              <w:left w:val="single" w:sz="4" w:space="0" w:color="000000"/>
              <w:bottom w:val="nil" w:sz="6" w:space="0" w:color="auto"/>
              <w:right w:val="nil" w:sz="6" w:space="0" w:color="auto"/>
            </w:tcBorders>
          </w:tcPr>
          <w:p>
            <w:pPr>
              <w:pStyle w:val="TableParagraph"/>
              <w:spacing w:line="193" w:lineRule="exact"/>
              <w:ind w:right="227"/>
              <w:jc w:val="righ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08" w:hRule="exact"/>
        </w:trPr>
        <w:tc>
          <w:tcPr>
            <w:tcW w:w="1758" w:type="dxa"/>
            <w:tcBorders>
              <w:top w:val="nil" w:sz="6" w:space="0" w:color="auto"/>
              <w:left w:val="nil" w:sz="6" w:space="0" w:color="auto"/>
              <w:bottom w:val="nil" w:sz="6" w:space="0" w:color="auto"/>
              <w:right w:val="single" w:sz="4" w:space="0" w:color="000000"/>
            </w:tcBorders>
          </w:tcPr>
          <w:p>
            <w:pPr/>
          </w:p>
        </w:tc>
        <w:tc>
          <w:tcPr>
            <w:tcW w:w="1175" w:type="dxa"/>
            <w:tcBorders>
              <w:top w:val="nil" w:sz="6" w:space="0" w:color="auto"/>
              <w:left w:val="single" w:sz="4" w:space="0" w:color="000000"/>
              <w:bottom w:val="nil" w:sz="6" w:space="0" w:color="auto"/>
              <w:right w:val="single" w:sz="4" w:space="0" w:color="000000"/>
            </w:tcBorders>
          </w:tcPr>
          <w:p>
            <w:pPr/>
          </w:p>
        </w:tc>
        <w:tc>
          <w:tcPr>
            <w:tcW w:w="1174" w:type="dxa"/>
            <w:tcBorders>
              <w:top w:val="nil" w:sz="6" w:space="0" w:color="auto"/>
              <w:left w:val="single" w:sz="4" w:space="0" w:color="000000"/>
              <w:bottom w:val="nil" w:sz="6" w:space="0" w:color="auto"/>
              <w:right w:val="single" w:sz="4" w:space="0" w:color="000000"/>
            </w:tcBorders>
          </w:tcPr>
          <w:p>
            <w:pPr/>
          </w:p>
        </w:tc>
        <w:tc>
          <w:tcPr>
            <w:tcW w:w="2349" w:type="dxa"/>
            <w:tcBorders>
              <w:top w:val="nil" w:sz="6" w:space="0" w:color="auto"/>
              <w:left w:val="single" w:sz="4" w:space="0" w:color="000000"/>
              <w:bottom w:val="nil" w:sz="6" w:space="0" w:color="auto"/>
              <w:right w:val="single" w:sz="4" w:space="0" w:color="000000"/>
            </w:tcBorders>
          </w:tcPr>
          <w:p>
            <w:pPr>
              <w:pStyle w:val="TableParagraph"/>
              <w:spacing w:line="193" w:lineRule="exact"/>
              <w:ind w:right="401"/>
              <w:jc w:val="right"/>
              <w:rPr>
                <w:rFonts w:ascii="宋体" w:hAnsi="宋体" w:cs="宋体" w:eastAsia="宋体" w:hint="default"/>
                <w:sz w:val="18"/>
                <w:szCs w:val="18"/>
              </w:rPr>
            </w:pPr>
            <w:r>
              <w:rPr>
                <w:rFonts w:ascii="宋体" w:hAnsi="宋体" w:cs="宋体" w:eastAsia="宋体" w:hint="default"/>
                <w:sz w:val="18"/>
                <w:szCs w:val="18"/>
              </w:rPr>
              <w:t>直接</w:t>
            </w:r>
          </w:p>
        </w:tc>
        <w:tc>
          <w:tcPr>
            <w:tcW w:w="2348" w:type="dxa"/>
            <w:tcBorders>
              <w:top w:val="nil" w:sz="6" w:space="0" w:color="auto"/>
              <w:left w:val="single" w:sz="4" w:space="0" w:color="000000"/>
              <w:bottom w:val="nil" w:sz="6" w:space="0" w:color="auto"/>
              <w:right w:val="nil" w:sz="6" w:space="0" w:color="auto"/>
            </w:tcBorders>
          </w:tcPr>
          <w:p>
            <w:pPr>
              <w:pStyle w:val="TableParagraph"/>
              <w:spacing w:line="193" w:lineRule="exact"/>
              <w:ind w:left="400" w:right="0"/>
              <w:jc w:val="left"/>
              <w:rPr>
                <w:rFonts w:ascii="宋体" w:hAnsi="宋体" w:cs="宋体" w:eastAsia="宋体" w:hint="default"/>
                <w:sz w:val="18"/>
                <w:szCs w:val="18"/>
              </w:rPr>
            </w:pPr>
            <w:r>
              <w:rPr>
                <w:rFonts w:ascii="宋体" w:hAnsi="宋体" w:cs="宋体" w:eastAsia="宋体" w:hint="default"/>
                <w:sz w:val="18"/>
                <w:szCs w:val="18"/>
              </w:rPr>
              <w:t>间接</w:t>
            </w:r>
          </w:p>
        </w:tc>
      </w:tr>
      <w:tr>
        <w:trPr>
          <w:trHeight w:val="1204" w:hRule="exact"/>
        </w:trPr>
        <w:tc>
          <w:tcPr>
            <w:tcW w:w="1758"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7"/>
                <w:szCs w:val="17"/>
              </w:rPr>
            </w:pPr>
          </w:p>
          <w:p>
            <w:pPr>
              <w:pStyle w:val="TableParagraph"/>
              <w:spacing w:line="408" w:lineRule="auto"/>
              <w:ind w:left="122" w:right="188"/>
              <w:jc w:val="left"/>
              <w:rPr>
                <w:rFonts w:ascii="宋体" w:hAnsi="宋体" w:cs="宋体" w:eastAsia="宋体" w:hint="default"/>
                <w:sz w:val="18"/>
                <w:szCs w:val="18"/>
              </w:rPr>
            </w:pPr>
            <w:r>
              <w:rPr>
                <w:rFonts w:ascii="宋体" w:hAnsi="宋体" w:cs="宋体" w:eastAsia="宋体" w:hint="default"/>
                <w:sz w:val="18"/>
                <w:szCs w:val="18"/>
              </w:rPr>
              <w:t>黑化集团中美碧碧 肥有限责任公司</w:t>
            </w:r>
          </w:p>
        </w:tc>
        <w:tc>
          <w:tcPr>
            <w:tcW w:w="1175" w:type="dxa"/>
            <w:vMerge w:val="restart"/>
            <w:tcBorders>
              <w:top w:val="nil" w:sz="6" w:space="0" w:color="auto"/>
              <w:left w:val="single" w:sz="4" w:space="0" w:color="000000"/>
              <w:right w:val="single" w:sz="4" w:space="0" w:color="000000"/>
            </w:tcBorders>
          </w:tcPr>
          <w:p>
            <w:pPr>
              <w:pStyle w:val="TableParagraph"/>
              <w:spacing w:line="408" w:lineRule="auto" w:before="59"/>
              <w:ind w:left="103" w:right="161"/>
              <w:jc w:val="both"/>
              <w:rPr>
                <w:rFonts w:ascii="宋体" w:hAnsi="宋体" w:cs="宋体" w:eastAsia="宋体" w:hint="default"/>
                <w:sz w:val="18"/>
                <w:szCs w:val="18"/>
              </w:rPr>
            </w:pPr>
            <w:r>
              <w:rPr>
                <w:rFonts w:ascii="宋体" w:hAnsi="宋体" w:cs="宋体" w:eastAsia="宋体" w:hint="default"/>
                <w:sz w:val="18"/>
                <w:szCs w:val="18"/>
              </w:rPr>
              <w:t>黑龙江省齐 齐哈尔市富 拉尔基区黎</w:t>
            </w:r>
          </w:p>
          <w:p>
            <w:pPr>
              <w:pStyle w:val="TableParagraph"/>
              <w:spacing w:line="240" w:lineRule="auto" w:before="39"/>
              <w:ind w:left="103" w:right="0"/>
              <w:jc w:val="both"/>
              <w:rPr>
                <w:rFonts w:ascii="宋体" w:hAnsi="宋体" w:cs="宋体" w:eastAsia="宋体" w:hint="default"/>
                <w:sz w:val="18"/>
                <w:szCs w:val="18"/>
              </w:rPr>
            </w:pPr>
            <w:r>
              <w:rPr>
                <w:rFonts w:ascii="宋体" w:hAnsi="宋体" w:cs="宋体" w:eastAsia="宋体" w:hint="default"/>
                <w:sz w:val="18"/>
                <w:szCs w:val="18"/>
              </w:rPr>
              <w:t>明路</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174" w:type="dxa"/>
            <w:vMerge w:val="restart"/>
            <w:tcBorders>
              <w:top w:val="nil" w:sz="6" w:space="0" w:color="auto"/>
              <w:left w:val="single" w:sz="4" w:space="0" w:color="000000"/>
              <w:right w:val="single" w:sz="4" w:space="0" w:color="000000"/>
            </w:tcBorders>
          </w:tcPr>
          <w:p>
            <w:pPr>
              <w:pStyle w:val="TableParagraph"/>
              <w:spacing w:line="408" w:lineRule="auto" w:before="59"/>
              <w:ind w:left="102" w:right="160"/>
              <w:jc w:val="both"/>
              <w:rPr>
                <w:rFonts w:ascii="宋体" w:hAnsi="宋体" w:cs="宋体" w:eastAsia="宋体" w:hint="default"/>
                <w:sz w:val="18"/>
                <w:szCs w:val="18"/>
              </w:rPr>
            </w:pPr>
            <w:r>
              <w:rPr>
                <w:rFonts w:ascii="宋体" w:hAnsi="宋体" w:cs="宋体" w:eastAsia="宋体" w:hint="default"/>
                <w:sz w:val="18"/>
                <w:szCs w:val="18"/>
              </w:rPr>
              <w:t>黑龙江省齐 齐哈尔市富 拉尔基区黎</w:t>
            </w:r>
          </w:p>
          <w:p>
            <w:pPr>
              <w:pStyle w:val="TableParagraph"/>
              <w:spacing w:line="240" w:lineRule="auto" w:before="39"/>
              <w:ind w:left="102" w:right="0"/>
              <w:jc w:val="both"/>
              <w:rPr>
                <w:rFonts w:ascii="宋体" w:hAnsi="宋体" w:cs="宋体" w:eastAsia="宋体" w:hint="default"/>
                <w:sz w:val="18"/>
                <w:szCs w:val="18"/>
              </w:rPr>
            </w:pPr>
            <w:r>
              <w:rPr>
                <w:rFonts w:ascii="宋体" w:hAnsi="宋体" w:cs="宋体" w:eastAsia="宋体" w:hint="default"/>
                <w:sz w:val="18"/>
                <w:szCs w:val="18"/>
              </w:rPr>
              <w:t>明路</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349" w:type="dxa"/>
            <w:tcBorders>
              <w:top w:val="nil" w:sz="6" w:space="0" w:color="auto"/>
              <w:left w:val="single" w:sz="4" w:space="0" w:color="000000"/>
              <w:bottom w:val="nil" w:sz="6" w:space="0" w:color="auto"/>
              <w:right w:val="single" w:sz="4" w:space="0" w:color="000000"/>
            </w:tcBorders>
          </w:tcPr>
          <w:p>
            <w:pPr>
              <w:pStyle w:val="TableParagraph"/>
              <w:spacing w:line="408" w:lineRule="auto" w:before="59"/>
              <w:ind w:left="103" w:right="1335"/>
              <w:jc w:val="both"/>
              <w:rPr>
                <w:rFonts w:ascii="宋体" w:hAnsi="宋体" w:cs="宋体" w:eastAsia="宋体" w:hint="default"/>
                <w:sz w:val="18"/>
                <w:szCs w:val="18"/>
              </w:rPr>
            </w:pPr>
            <w:r>
              <w:rPr>
                <w:rFonts w:ascii="宋体" w:hAnsi="宋体" w:cs="宋体" w:eastAsia="宋体" w:hint="default"/>
                <w:sz w:val="18"/>
                <w:szCs w:val="18"/>
              </w:rPr>
              <w:t>复混肥的制 造、化肥经 销</w:t>
            </w:r>
          </w:p>
        </w:tc>
        <w:tc>
          <w:tcPr>
            <w:tcW w:w="2348"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347"/>
              <w:jc w:val="right"/>
              <w:rPr>
                <w:rFonts w:ascii="宋体" w:hAnsi="宋体" w:cs="宋体" w:eastAsia="宋体" w:hint="default"/>
                <w:sz w:val="18"/>
                <w:szCs w:val="18"/>
              </w:rPr>
            </w:pPr>
            <w:r>
              <w:rPr>
                <w:rFonts w:ascii="宋体" w:hAnsi="宋体" w:cs="宋体" w:eastAsia="宋体" w:hint="default"/>
                <w:sz w:val="18"/>
                <w:szCs w:val="18"/>
              </w:rPr>
              <w:t>投资取得</w:t>
            </w:r>
          </w:p>
        </w:tc>
      </w:tr>
      <w:tr>
        <w:trPr>
          <w:trHeight w:val="333" w:hRule="exact"/>
        </w:trPr>
        <w:tc>
          <w:tcPr>
            <w:tcW w:w="1758" w:type="dxa"/>
            <w:tcBorders>
              <w:top w:val="nil" w:sz="6" w:space="0" w:color="auto"/>
              <w:left w:val="nil" w:sz="6" w:space="0" w:color="auto"/>
              <w:bottom w:val="single" w:sz="12" w:space="0" w:color="000000"/>
              <w:right w:val="single" w:sz="4" w:space="0" w:color="000000"/>
            </w:tcBorders>
          </w:tcPr>
          <w:p>
            <w:pPr/>
          </w:p>
        </w:tc>
        <w:tc>
          <w:tcPr>
            <w:tcW w:w="1175" w:type="dxa"/>
            <w:vMerge/>
            <w:tcBorders>
              <w:left w:val="single" w:sz="4" w:space="0" w:color="000000"/>
              <w:bottom w:val="single" w:sz="12" w:space="0" w:color="000000"/>
              <w:right w:val="single" w:sz="4" w:space="0" w:color="000000"/>
            </w:tcBorders>
          </w:tcPr>
          <w:p>
            <w:pPr/>
          </w:p>
        </w:tc>
        <w:tc>
          <w:tcPr>
            <w:tcW w:w="1174" w:type="dxa"/>
            <w:vMerge/>
            <w:tcBorders>
              <w:left w:val="single" w:sz="4" w:space="0" w:color="000000"/>
              <w:bottom w:val="single" w:sz="12" w:space="0" w:color="000000"/>
              <w:right w:val="single" w:sz="4" w:space="0" w:color="000000"/>
            </w:tcBorders>
          </w:tcPr>
          <w:p>
            <w:pPr/>
          </w:p>
        </w:tc>
        <w:tc>
          <w:tcPr>
            <w:tcW w:w="234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4"/>
              <w:ind w:right="160"/>
              <w:jc w:val="right"/>
              <w:rPr>
                <w:rFonts w:ascii="宋体" w:hAnsi="宋体" w:cs="宋体" w:eastAsia="宋体" w:hint="default"/>
                <w:sz w:val="18"/>
                <w:szCs w:val="18"/>
              </w:rPr>
            </w:pPr>
            <w:r>
              <w:rPr>
                <w:rFonts w:ascii="宋体"/>
                <w:sz w:val="18"/>
              </w:rPr>
              <w:t>64.66</w:t>
            </w:r>
          </w:p>
        </w:tc>
        <w:tc>
          <w:tcPr>
            <w:tcW w:w="2348"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ind w:left="138" w:right="0"/>
        <w:jc w:val="left"/>
        <w:rPr>
          <w:b w:val="0"/>
          <w:bCs w:val="0"/>
        </w:rPr>
      </w:pPr>
      <w:r>
        <w:rPr>
          <w:rFonts w:ascii="宋体" w:hAnsi="宋体" w:cs="宋体" w:eastAsia="宋体" w:hint="default"/>
        </w:rPr>
        <w:t>3</w:t>
      </w:r>
      <w:r>
        <w:rPr/>
        <w:t>、</w:t>
      </w:r>
      <w:r>
        <w:rPr>
          <w:spacing w:val="-6"/>
        </w:rPr>
        <w:t> </w:t>
      </w:r>
      <w:r>
        <w:rPr/>
        <w:t>非募集资金项目情况</w:t>
      </w:r>
      <w:r>
        <w:rPr>
          <w:b w:val="0"/>
          <w:bCs w:val="0"/>
        </w:rPr>
      </w:r>
    </w:p>
    <w:p>
      <w:pPr>
        <w:pStyle w:val="BodyText"/>
        <w:spacing w:line="240" w:lineRule="auto" w:before="57"/>
        <w:ind w:left="137"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0"/>
        <w:ind w:left="138" w:right="0"/>
        <w:jc w:val="left"/>
        <w:rPr>
          <w:b w:val="0"/>
          <w:bCs w:val="0"/>
        </w:rPr>
      </w:pPr>
      <w:r>
        <w:rPr/>
        <w:t>二、董事会关于公司未来发展的讨论与分析</w:t>
      </w:r>
      <w:r>
        <w:rPr>
          <w:b w:val="0"/>
          <w:bCs w:val="0"/>
        </w:rPr>
      </w:r>
    </w:p>
    <w:p>
      <w:pPr>
        <w:spacing w:line="429" w:lineRule="auto" w:before="57"/>
        <w:ind w:left="558" w:right="12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b/>
          <w:bCs/>
          <w:w w:val="99"/>
          <w:sz w:val="21"/>
          <w:szCs w:val="21"/>
        </w:rPr>
        <w:t> </w:t>
      </w:r>
      <w:r>
        <w:rPr>
          <w:rFonts w:ascii="宋体" w:hAnsi="宋体" w:cs="宋体" w:eastAsia="宋体" w:hint="default"/>
          <w:sz w:val="21"/>
          <w:szCs w:val="21"/>
        </w:rPr>
        <w:t>公司隶属于传统煤化工行业，近年来受产能过剩问题影响，需求低迷，竞争激烈，供需矛盾</w:t>
      </w:r>
    </w:p>
    <w:p>
      <w:pPr>
        <w:pStyle w:val="BodyText"/>
        <w:spacing w:line="453" w:lineRule="auto" w:before="79"/>
        <w:ind w:right="118"/>
        <w:jc w:val="left"/>
      </w:pPr>
      <w:r>
        <w:rPr>
          <w:spacing w:val="-1"/>
        </w:rPr>
        <w:t>极为突出，公司主要产品煤化工产品销售价格持续在低位运行。</w:t>
      </w:r>
      <w:r>
        <w:rPr>
          <w:rFonts w:ascii="宋体" w:hAnsi="宋体" w:cs="宋体" w:eastAsia="宋体" w:hint="default"/>
          <w:spacing w:val="-1"/>
        </w:rPr>
        <w:t>2015</w:t>
      </w:r>
      <w:r>
        <w:rPr>
          <w:rFonts w:ascii="宋体" w:hAnsi="宋体" w:cs="宋体" w:eastAsia="宋体" w:hint="default"/>
          <w:spacing w:val="-39"/>
        </w:rPr>
        <w:t> </w:t>
      </w:r>
      <w:r>
        <w:rPr>
          <w:spacing w:val="-2"/>
        </w:rPr>
        <w:t>年宏观经济增速放缓，多重</w:t>
      </w:r>
      <w:r>
        <w:rPr/>
        <w:t> 矛盾交织，煤化工产能过剩问题依然制约行业内企业整体盈利水平。</w:t>
      </w:r>
    </w:p>
    <w:p>
      <w:pPr>
        <w:spacing w:line="240" w:lineRule="auto" w:before="1"/>
        <w:rPr>
          <w:rFonts w:ascii="宋体" w:hAnsi="宋体" w:cs="宋体" w:eastAsia="宋体" w:hint="default"/>
          <w:sz w:val="14"/>
          <w:szCs w:val="14"/>
        </w:rPr>
      </w:pPr>
    </w:p>
    <w:p>
      <w:pPr>
        <w:pStyle w:val="Heading2"/>
        <w:spacing w:line="240" w:lineRule="auto" w:before="0"/>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公司发展战略</w:t>
      </w:r>
      <w:r>
        <w:rPr>
          <w:b w:val="0"/>
          <w:bCs w:val="0"/>
        </w:rPr>
      </w:r>
    </w:p>
    <w:p>
      <w:pPr>
        <w:spacing w:line="240" w:lineRule="auto" w:before="11"/>
        <w:rPr>
          <w:rFonts w:ascii="宋体" w:hAnsi="宋体" w:cs="宋体" w:eastAsia="宋体" w:hint="default"/>
          <w:b/>
          <w:bCs/>
          <w:sz w:val="16"/>
          <w:szCs w:val="16"/>
        </w:rPr>
      </w:pPr>
    </w:p>
    <w:p>
      <w:pPr>
        <w:pStyle w:val="BodyText"/>
        <w:spacing w:line="240" w:lineRule="auto"/>
        <w:ind w:left="558" w:right="0"/>
        <w:jc w:val="left"/>
      </w:pPr>
      <w:r>
        <w:rPr>
          <w:rFonts w:ascii="宋体" w:hAnsi="宋体" w:cs="宋体" w:eastAsia="宋体" w:hint="default"/>
        </w:rPr>
        <w:t>2015</w:t>
      </w:r>
      <w:r>
        <w:rPr>
          <w:rFonts w:ascii="宋体" w:hAnsi="宋体" w:cs="宋体" w:eastAsia="宋体" w:hint="default"/>
          <w:spacing w:val="-19"/>
        </w:rPr>
        <w:t> </w:t>
      </w:r>
      <w:r>
        <w:rPr>
          <w:spacing w:val="-2"/>
        </w:rPr>
        <w:t>年，公司所处行业产能过剩问题依然严峻，公司目前产品结构及其盈利能力难以得到有</w:t>
      </w:r>
    </w:p>
    <w:p>
      <w:pPr>
        <w:spacing w:line="240" w:lineRule="auto" w:before="3"/>
        <w:rPr>
          <w:rFonts w:ascii="宋体" w:hAnsi="宋体" w:cs="宋体" w:eastAsia="宋体" w:hint="default"/>
          <w:sz w:val="17"/>
          <w:szCs w:val="17"/>
        </w:rPr>
      </w:pPr>
    </w:p>
    <w:p>
      <w:pPr>
        <w:pStyle w:val="BodyText"/>
        <w:spacing w:line="436" w:lineRule="auto"/>
        <w:ind w:right="116"/>
        <w:jc w:val="left"/>
      </w:pPr>
      <w:r>
        <w:rPr>
          <w:spacing w:val="-3"/>
        </w:rPr>
        <w:t>效改善。为彻底扭转困境，公司在实际控制人的支持下，已于</w:t>
      </w:r>
      <w:r>
        <w:rPr>
          <w:spacing w:val="-58"/>
        </w:rPr>
        <w:t> </w:t>
      </w:r>
      <w:r>
        <w:rPr>
          <w:rFonts w:ascii="宋体" w:hAnsi="宋体" w:cs="宋体" w:eastAsia="宋体" w:hint="default"/>
        </w:rPr>
        <w:t>2014</w:t>
      </w:r>
      <w:r>
        <w:rPr>
          <w:rFonts w:ascii="宋体" w:hAnsi="宋体" w:cs="宋体" w:eastAsia="宋体" w:hint="default"/>
          <w:spacing w:val="-59"/>
        </w:rPr>
        <w:t> </w:t>
      </w:r>
      <w:r>
        <w:rPr/>
        <w:t>年底启动了重大资产重组，通 过资产置换、发行股份购买优质资产方式向集装箱物流行业进行战略转型。</w:t>
      </w:r>
    </w:p>
    <w:p>
      <w:pPr>
        <w:spacing w:after="0" w:line="436" w:lineRule="auto"/>
        <w:jc w:val="left"/>
        <w:sectPr>
          <w:headerReference w:type="default" r:id="rId14"/>
          <w:footerReference w:type="default" r:id="rId15"/>
          <w:pgSz w:w="11910" w:h="16840"/>
          <w:pgMar w:header="882" w:footer="1194" w:top="1120" w:bottom="1380" w:left="1660" w:right="1140"/>
          <w:pgNumType w:start="12"/>
        </w:sectPr>
      </w:pPr>
    </w:p>
    <w:p>
      <w:pPr>
        <w:spacing w:line="240" w:lineRule="auto" w:before="4"/>
        <w:rPr>
          <w:rFonts w:ascii="宋体" w:hAnsi="宋体" w:cs="宋体" w:eastAsia="宋体" w:hint="default"/>
          <w:sz w:val="25"/>
          <w:szCs w:val="25"/>
        </w:rPr>
      </w:pPr>
    </w:p>
    <w:p>
      <w:pPr>
        <w:pStyle w:val="Heading2"/>
        <w:spacing w:line="240" w:lineRule="auto"/>
        <w:ind w:left="17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2"/>
        </w:rPr>
        <w:t> </w:t>
      </w:r>
      <w:r>
        <w:rPr/>
        <w:t>经营计划</w:t>
      </w:r>
      <w:r>
        <w:rPr>
          <w:b w:val="0"/>
          <w:bCs w:val="0"/>
        </w:rPr>
      </w:r>
    </w:p>
    <w:p>
      <w:pPr>
        <w:spacing w:line="240" w:lineRule="auto" w:before="2"/>
        <w:rPr>
          <w:rFonts w:ascii="宋体" w:hAnsi="宋体" w:cs="宋体" w:eastAsia="宋体" w:hint="default"/>
          <w:b/>
          <w:bCs/>
          <w:sz w:val="18"/>
          <w:szCs w:val="18"/>
        </w:rPr>
      </w:pPr>
    </w:p>
    <w:p>
      <w:pPr>
        <w:pStyle w:val="BodyText"/>
        <w:spacing w:line="240" w:lineRule="auto"/>
        <w:ind w:left="598" w:right="0"/>
        <w:jc w:val="left"/>
      </w:pPr>
      <w:r>
        <w:rPr/>
        <w:t>公司</w:t>
      </w:r>
      <w:r>
        <w:rPr>
          <w:spacing w:val="-53"/>
        </w:rPr>
        <w:t> </w:t>
      </w:r>
      <w:r>
        <w:rPr>
          <w:rFonts w:ascii="宋体" w:hAnsi="宋体" w:cs="宋体" w:eastAsia="宋体" w:hint="default"/>
        </w:rPr>
        <w:t>2015</w:t>
      </w:r>
      <w:r>
        <w:rPr>
          <w:rFonts w:ascii="宋体" w:hAnsi="宋体" w:cs="宋体" w:eastAsia="宋体" w:hint="default"/>
          <w:spacing w:val="-53"/>
        </w:rPr>
        <w:t> </w:t>
      </w:r>
      <w:r>
        <w:rPr>
          <w:spacing w:val="-2"/>
        </w:rPr>
        <w:t>年</w:t>
      </w:r>
      <w:r>
        <w:rPr/>
        <w:t>主要工作目标</w:t>
      </w:r>
      <w:r>
        <w:rPr>
          <w:spacing w:val="-101"/>
        </w:rPr>
        <w:t>：</w:t>
      </w:r>
      <w:r>
        <w:rPr/>
        <w:t>预计实现销售收入</w:t>
      </w:r>
      <w:r>
        <w:rPr>
          <w:spacing w:val="-52"/>
        </w:rPr>
        <w:t> </w:t>
      </w:r>
      <w:r>
        <w:rPr>
          <w:rFonts w:ascii="宋体" w:hAnsi="宋体" w:cs="宋体" w:eastAsia="宋体" w:hint="default"/>
        </w:rPr>
        <w:t>11.47</w:t>
      </w:r>
      <w:r>
        <w:rPr>
          <w:rFonts w:ascii="宋体" w:hAnsi="宋体" w:cs="宋体" w:eastAsia="宋体" w:hint="default"/>
          <w:spacing w:val="-52"/>
        </w:rPr>
        <w:t> </w:t>
      </w:r>
      <w:r>
        <w:rPr/>
        <w:t>亿元</w:t>
      </w:r>
      <w:r>
        <w:rPr>
          <w:spacing w:val="-101"/>
        </w:rPr>
        <w:t>，</w:t>
      </w:r>
      <w:r>
        <w:rPr/>
        <w:t>其</w:t>
      </w:r>
      <w:r>
        <w:rPr>
          <w:spacing w:val="-2"/>
        </w:rPr>
        <w:t>中</w:t>
      </w:r>
      <w:r>
        <w:rPr/>
        <w:t>主营业务收入</w:t>
      </w:r>
      <w:r>
        <w:rPr>
          <w:spacing w:val="-52"/>
        </w:rPr>
        <w:t> </w:t>
      </w:r>
      <w:r>
        <w:rPr>
          <w:rFonts w:ascii="宋体" w:hAnsi="宋体" w:cs="宋体" w:eastAsia="宋体" w:hint="default"/>
        </w:rPr>
        <w:t>10.62</w:t>
      </w:r>
      <w:r>
        <w:rPr>
          <w:rFonts w:ascii="宋体" w:hAnsi="宋体" w:cs="宋体" w:eastAsia="宋体" w:hint="default"/>
          <w:spacing w:val="-52"/>
        </w:rPr>
        <w:t> </w:t>
      </w:r>
      <w:r>
        <w:rPr>
          <w:spacing w:val="-2"/>
        </w:rPr>
        <w:t>亿</w:t>
      </w:r>
      <w:r>
        <w:rPr>
          <w:spacing w:val="-101"/>
        </w:rPr>
        <w:t>元</w:t>
      </w:r>
      <w:r>
        <w:rPr/>
        <w:t>（主</w:t>
      </w:r>
    </w:p>
    <w:p>
      <w:pPr>
        <w:spacing w:line="240" w:lineRule="auto" w:before="9"/>
        <w:rPr>
          <w:rFonts w:ascii="宋体" w:hAnsi="宋体" w:cs="宋体" w:eastAsia="宋体" w:hint="default"/>
          <w:sz w:val="18"/>
          <w:szCs w:val="18"/>
        </w:rPr>
      </w:pPr>
    </w:p>
    <w:p>
      <w:pPr>
        <w:pStyle w:val="BodyText"/>
        <w:spacing w:line="240" w:lineRule="auto"/>
        <w:ind w:left="178" w:right="0"/>
        <w:jc w:val="left"/>
      </w:pPr>
      <w:r>
        <w:rPr/>
        <w:t>要产品焦炭主营收入</w:t>
      </w:r>
      <w:r>
        <w:rPr>
          <w:spacing w:val="-54"/>
        </w:rPr>
        <w:t> </w:t>
      </w:r>
      <w:r>
        <w:rPr>
          <w:rFonts w:ascii="宋体" w:hAnsi="宋体" w:cs="宋体" w:eastAsia="宋体" w:hint="default"/>
        </w:rPr>
        <w:t>47690</w:t>
      </w:r>
      <w:r>
        <w:rPr>
          <w:rFonts w:ascii="宋体" w:hAnsi="宋体" w:cs="宋体" w:eastAsia="宋体" w:hint="default"/>
          <w:spacing w:val="-53"/>
        </w:rPr>
        <w:t> </w:t>
      </w:r>
      <w:r>
        <w:rPr/>
        <w:t>万元、尿素主营收入</w:t>
      </w:r>
      <w:r>
        <w:rPr>
          <w:spacing w:val="-53"/>
        </w:rPr>
        <w:t> </w:t>
      </w:r>
      <w:r>
        <w:rPr>
          <w:rFonts w:ascii="宋体" w:hAnsi="宋体" w:cs="宋体" w:eastAsia="宋体" w:hint="default"/>
        </w:rPr>
        <w:t>32000</w:t>
      </w:r>
      <w:r>
        <w:rPr>
          <w:rFonts w:ascii="宋体" w:hAnsi="宋体" w:cs="宋体" w:eastAsia="宋体" w:hint="default"/>
          <w:spacing w:val="-53"/>
        </w:rPr>
        <w:t> </w:t>
      </w:r>
      <w:r>
        <w:rPr/>
        <w:t>万元）；主营业务成本</w:t>
      </w:r>
      <w:r>
        <w:rPr>
          <w:spacing w:val="-53"/>
        </w:rPr>
        <w:t> </w:t>
      </w:r>
      <w:r>
        <w:rPr>
          <w:rFonts w:ascii="宋体" w:hAnsi="宋体" w:cs="宋体" w:eastAsia="宋体" w:hint="default"/>
        </w:rPr>
        <w:t>10.62</w:t>
      </w:r>
      <w:r>
        <w:rPr>
          <w:rFonts w:ascii="宋体" w:hAnsi="宋体" w:cs="宋体" w:eastAsia="宋体" w:hint="default"/>
          <w:spacing w:val="-54"/>
        </w:rPr>
        <w:t> </w:t>
      </w:r>
      <w:r>
        <w:rPr/>
        <w:t>亿元（主要</w:t>
      </w:r>
    </w:p>
    <w:p>
      <w:pPr>
        <w:spacing w:line="240" w:lineRule="auto" w:before="10"/>
        <w:rPr>
          <w:rFonts w:ascii="宋体" w:hAnsi="宋体" w:cs="宋体" w:eastAsia="宋体" w:hint="default"/>
          <w:sz w:val="18"/>
          <w:szCs w:val="18"/>
        </w:rPr>
      </w:pPr>
    </w:p>
    <w:p>
      <w:pPr>
        <w:pStyle w:val="BodyText"/>
        <w:spacing w:line="240" w:lineRule="auto"/>
        <w:ind w:left="178" w:right="0"/>
        <w:jc w:val="left"/>
        <w:rPr>
          <w:rFonts w:ascii="宋体" w:hAnsi="宋体" w:cs="宋体" w:eastAsia="宋体" w:hint="default"/>
        </w:rPr>
      </w:pPr>
      <w:r>
        <w:rPr/>
        <w:t>产品焦炭主营成本</w:t>
      </w:r>
      <w:r>
        <w:rPr>
          <w:spacing w:val="-51"/>
        </w:rPr>
        <w:t> </w:t>
      </w:r>
      <w:r>
        <w:rPr>
          <w:rFonts w:ascii="宋体" w:hAnsi="宋体" w:cs="宋体" w:eastAsia="宋体" w:hint="default"/>
        </w:rPr>
        <w:t>51378</w:t>
      </w:r>
      <w:r>
        <w:rPr>
          <w:rFonts w:ascii="宋体" w:hAnsi="宋体" w:cs="宋体" w:eastAsia="宋体" w:hint="default"/>
          <w:spacing w:val="-50"/>
        </w:rPr>
        <w:t> </w:t>
      </w:r>
      <w:r>
        <w:rPr>
          <w:spacing w:val="-5"/>
        </w:rPr>
        <w:t>万元、尿素主营成本</w:t>
      </w:r>
      <w:r>
        <w:rPr>
          <w:spacing w:val="-50"/>
        </w:rPr>
        <w:t> </w:t>
      </w:r>
      <w:r>
        <w:rPr>
          <w:rFonts w:ascii="宋体" w:hAnsi="宋体" w:cs="宋体" w:eastAsia="宋体" w:hint="default"/>
        </w:rPr>
        <w:t>34496</w:t>
      </w:r>
      <w:r>
        <w:rPr>
          <w:rFonts w:ascii="宋体" w:hAnsi="宋体" w:cs="宋体" w:eastAsia="宋体" w:hint="default"/>
          <w:spacing w:val="-50"/>
        </w:rPr>
        <w:t> </w:t>
      </w:r>
      <w:r>
        <w:rPr>
          <w:spacing w:val="-10"/>
        </w:rPr>
        <w:t>万元），销售费用</w:t>
      </w:r>
      <w:r>
        <w:rPr>
          <w:spacing w:val="-50"/>
        </w:rPr>
        <w:t> </w:t>
      </w:r>
      <w:r>
        <w:rPr>
          <w:rFonts w:ascii="宋体" w:hAnsi="宋体" w:cs="宋体" w:eastAsia="宋体" w:hint="default"/>
        </w:rPr>
        <w:t>1237</w:t>
      </w:r>
      <w:r>
        <w:rPr>
          <w:rFonts w:ascii="宋体" w:hAnsi="宋体" w:cs="宋体" w:eastAsia="宋体" w:hint="default"/>
          <w:spacing w:val="-51"/>
        </w:rPr>
        <w:t> </w:t>
      </w:r>
      <w:r>
        <w:rPr>
          <w:spacing w:val="-6"/>
        </w:rPr>
        <w:t>万元、管理费用</w:t>
      </w:r>
      <w:r>
        <w:rPr>
          <w:spacing w:val="-51"/>
        </w:rPr>
        <w:t> </w:t>
      </w:r>
      <w:r>
        <w:rPr>
          <w:rFonts w:ascii="宋体" w:hAnsi="宋体" w:cs="宋体" w:eastAsia="宋体" w:hint="default"/>
        </w:rPr>
        <w:t>4621</w:t>
      </w:r>
    </w:p>
    <w:p>
      <w:pPr>
        <w:spacing w:line="240" w:lineRule="auto" w:before="10"/>
        <w:rPr>
          <w:rFonts w:ascii="宋体" w:hAnsi="宋体" w:cs="宋体" w:eastAsia="宋体" w:hint="default"/>
          <w:sz w:val="18"/>
          <w:szCs w:val="18"/>
        </w:rPr>
      </w:pPr>
    </w:p>
    <w:p>
      <w:pPr>
        <w:pStyle w:val="BodyText"/>
        <w:spacing w:line="453" w:lineRule="auto"/>
        <w:ind w:left="177" w:right="1766"/>
        <w:jc w:val="left"/>
      </w:pPr>
      <w:r>
        <w:rPr/>
        <w:t>万元、财务费用</w:t>
      </w:r>
      <w:r>
        <w:rPr>
          <w:spacing w:val="-55"/>
        </w:rPr>
        <w:t> </w:t>
      </w:r>
      <w:r>
        <w:rPr>
          <w:rFonts w:ascii="宋体" w:hAnsi="宋体" w:cs="宋体" w:eastAsia="宋体" w:hint="default"/>
        </w:rPr>
        <w:t>2934</w:t>
      </w:r>
      <w:r>
        <w:rPr>
          <w:rFonts w:ascii="宋体" w:hAnsi="宋体" w:cs="宋体" w:eastAsia="宋体" w:hint="default"/>
          <w:spacing w:val="-55"/>
        </w:rPr>
        <w:t> </w:t>
      </w:r>
      <w:r>
        <w:rPr/>
        <w:t>万元，成本费用总额</w:t>
      </w:r>
      <w:r>
        <w:rPr>
          <w:spacing w:val="-54"/>
        </w:rPr>
        <w:t> </w:t>
      </w:r>
      <w:r>
        <w:rPr>
          <w:rFonts w:ascii="宋体" w:hAnsi="宋体" w:cs="宋体" w:eastAsia="宋体" w:hint="default"/>
        </w:rPr>
        <w:t>13.92</w:t>
      </w:r>
      <w:r>
        <w:rPr>
          <w:rFonts w:ascii="宋体" w:hAnsi="宋体" w:cs="宋体" w:eastAsia="宋体" w:hint="default"/>
          <w:spacing w:val="-54"/>
        </w:rPr>
        <w:t> </w:t>
      </w:r>
      <w:r>
        <w:rPr/>
        <w:t>亿元，利润总额</w:t>
      </w:r>
      <w:r>
        <w:rPr>
          <w:rFonts w:ascii="宋体" w:hAnsi="宋体" w:cs="宋体" w:eastAsia="宋体" w:hint="default"/>
        </w:rPr>
        <w:t>-2.45</w:t>
      </w:r>
      <w:r>
        <w:rPr>
          <w:rFonts w:ascii="宋体" w:hAnsi="宋体" w:cs="宋体" w:eastAsia="宋体" w:hint="default"/>
          <w:spacing w:val="-54"/>
        </w:rPr>
        <w:t> </w:t>
      </w:r>
      <w:r>
        <w:rPr/>
        <w:t>亿元。 为保证上述目标的实现，重点从以下八个方面抓好落实：</w:t>
      </w:r>
    </w:p>
    <w:p>
      <w:pPr>
        <w:pStyle w:val="BodyText"/>
        <w:spacing w:line="240" w:lineRule="auto" w:before="58"/>
        <w:ind w:left="1017" w:right="0"/>
        <w:jc w:val="left"/>
      </w:pPr>
      <w:r>
        <w:rPr>
          <w:rFonts w:ascii="Calibri" w:hAnsi="Calibri" w:cs="Calibri" w:eastAsia="Calibri" w:hint="default"/>
          <w:b/>
          <w:bCs/>
        </w:rPr>
        <w:t>1</w:t>
      </w:r>
      <w:r>
        <w:rPr>
          <w:rFonts w:ascii="宋体" w:hAnsi="宋体" w:cs="宋体" w:eastAsia="宋体" w:hint="default"/>
          <w:b/>
          <w:bCs/>
        </w:rPr>
        <w:t>、</w:t>
      </w:r>
      <w:r>
        <w:rPr>
          <w:rFonts w:ascii="宋体" w:hAnsi="宋体" w:cs="宋体" w:eastAsia="宋体" w:hint="default"/>
          <w:b/>
          <w:bCs/>
          <w:spacing w:val="-64"/>
        </w:rPr>
        <w:t> </w:t>
      </w:r>
      <w:r>
        <w:rPr/>
        <w:t>强化红线意识，构建安全生产长效机制</w:t>
      </w:r>
    </w:p>
    <w:p>
      <w:pPr>
        <w:spacing w:line="240" w:lineRule="auto" w:before="10"/>
        <w:rPr>
          <w:rFonts w:ascii="宋体" w:hAnsi="宋体" w:cs="宋体" w:eastAsia="宋体" w:hint="default"/>
          <w:sz w:val="16"/>
          <w:szCs w:val="16"/>
        </w:rPr>
      </w:pPr>
    </w:p>
    <w:p>
      <w:pPr>
        <w:pStyle w:val="BodyText"/>
        <w:spacing w:line="240" w:lineRule="auto"/>
        <w:ind w:left="1018" w:right="0"/>
        <w:jc w:val="left"/>
      </w:pPr>
      <w:r>
        <w:rPr>
          <w:rFonts w:ascii="Calibri" w:hAnsi="Calibri" w:cs="Calibri" w:eastAsia="Calibri" w:hint="default"/>
        </w:rPr>
        <w:t>2</w:t>
      </w:r>
      <w:r>
        <w:rPr/>
        <w:t>、</w:t>
      </w:r>
      <w:r>
        <w:rPr>
          <w:spacing w:val="-62"/>
        </w:rPr>
        <w:t> </w:t>
      </w:r>
      <w:r>
        <w:rPr/>
        <w:t>优化运行管理，确保装置安全稳定</w:t>
      </w:r>
    </w:p>
    <w:p>
      <w:pPr>
        <w:spacing w:line="240" w:lineRule="auto" w:before="9"/>
        <w:rPr>
          <w:rFonts w:ascii="宋体" w:hAnsi="宋体" w:cs="宋体" w:eastAsia="宋体" w:hint="default"/>
          <w:sz w:val="16"/>
          <w:szCs w:val="16"/>
        </w:rPr>
      </w:pPr>
    </w:p>
    <w:p>
      <w:pPr>
        <w:pStyle w:val="BodyText"/>
        <w:spacing w:line="240" w:lineRule="auto"/>
        <w:ind w:left="1018" w:right="0"/>
        <w:jc w:val="left"/>
      </w:pPr>
      <w:r>
        <w:rPr>
          <w:rFonts w:ascii="Calibri" w:hAnsi="Calibri" w:cs="Calibri" w:eastAsia="Calibri" w:hint="default"/>
        </w:rPr>
        <w:t>3</w:t>
      </w:r>
      <w:r>
        <w:rPr/>
        <w:t>、</w:t>
      </w:r>
      <w:r>
        <w:rPr>
          <w:spacing w:val="-62"/>
        </w:rPr>
        <w:t> </w:t>
      </w:r>
      <w:r>
        <w:rPr/>
        <w:t>加强成本管控，实现低成本运营</w:t>
      </w:r>
    </w:p>
    <w:p>
      <w:pPr>
        <w:spacing w:line="240" w:lineRule="auto" w:before="9"/>
        <w:rPr>
          <w:rFonts w:ascii="宋体" w:hAnsi="宋体" w:cs="宋体" w:eastAsia="宋体" w:hint="default"/>
          <w:sz w:val="16"/>
          <w:szCs w:val="16"/>
        </w:rPr>
      </w:pPr>
    </w:p>
    <w:p>
      <w:pPr>
        <w:pStyle w:val="BodyText"/>
        <w:spacing w:line="240" w:lineRule="auto"/>
        <w:ind w:left="1018" w:right="0"/>
        <w:jc w:val="left"/>
      </w:pPr>
      <w:r>
        <w:rPr>
          <w:rFonts w:ascii="Calibri" w:hAnsi="Calibri" w:cs="Calibri" w:eastAsia="Calibri" w:hint="default"/>
        </w:rPr>
        <w:t>4</w:t>
      </w:r>
      <w:r>
        <w:rPr/>
        <w:t>、</w:t>
      </w:r>
      <w:r>
        <w:rPr>
          <w:spacing w:val="-62"/>
        </w:rPr>
        <w:t> </w:t>
      </w:r>
      <w:r>
        <w:rPr/>
        <w:t>依托技术创新，突破发展瓶颈</w:t>
      </w:r>
    </w:p>
    <w:p>
      <w:pPr>
        <w:spacing w:line="240" w:lineRule="auto" w:before="10"/>
        <w:rPr>
          <w:rFonts w:ascii="宋体" w:hAnsi="宋体" w:cs="宋体" w:eastAsia="宋体" w:hint="default"/>
          <w:sz w:val="16"/>
          <w:szCs w:val="16"/>
        </w:rPr>
      </w:pPr>
    </w:p>
    <w:p>
      <w:pPr>
        <w:pStyle w:val="BodyText"/>
        <w:spacing w:line="240" w:lineRule="auto"/>
        <w:ind w:left="1018" w:right="0"/>
        <w:jc w:val="left"/>
      </w:pPr>
      <w:r>
        <w:rPr>
          <w:rFonts w:ascii="Calibri" w:hAnsi="Calibri" w:cs="Calibri" w:eastAsia="Calibri" w:hint="default"/>
        </w:rPr>
        <w:t>5</w:t>
      </w:r>
      <w:r>
        <w:rPr/>
        <w:t>、</w:t>
      </w:r>
      <w:r>
        <w:rPr>
          <w:spacing w:val="-62"/>
        </w:rPr>
        <w:t> </w:t>
      </w:r>
      <w:r>
        <w:rPr/>
        <w:t>夯实基础管理，增强持续发展能力</w:t>
      </w:r>
    </w:p>
    <w:p>
      <w:pPr>
        <w:spacing w:line="240" w:lineRule="auto" w:before="9"/>
        <w:rPr>
          <w:rFonts w:ascii="宋体" w:hAnsi="宋体" w:cs="宋体" w:eastAsia="宋体" w:hint="default"/>
          <w:sz w:val="16"/>
          <w:szCs w:val="16"/>
        </w:rPr>
      </w:pPr>
    </w:p>
    <w:p>
      <w:pPr>
        <w:pStyle w:val="BodyText"/>
        <w:spacing w:line="240" w:lineRule="auto"/>
        <w:ind w:left="1018" w:right="0"/>
        <w:jc w:val="left"/>
      </w:pPr>
      <w:r>
        <w:rPr>
          <w:rFonts w:ascii="Calibri" w:hAnsi="Calibri" w:cs="Calibri" w:eastAsia="Calibri" w:hint="default"/>
        </w:rPr>
        <w:t>6</w:t>
      </w:r>
      <w:r>
        <w:rPr/>
        <w:t>、</w:t>
      </w:r>
      <w:r>
        <w:rPr>
          <w:spacing w:val="-62"/>
        </w:rPr>
        <w:t> </w:t>
      </w:r>
      <w:r>
        <w:rPr/>
        <w:t>严控采购支出，保证生产需求</w:t>
      </w:r>
    </w:p>
    <w:p>
      <w:pPr>
        <w:spacing w:line="240" w:lineRule="auto" w:before="9"/>
        <w:rPr>
          <w:rFonts w:ascii="宋体" w:hAnsi="宋体" w:cs="宋体" w:eastAsia="宋体" w:hint="default"/>
          <w:sz w:val="16"/>
          <w:szCs w:val="16"/>
        </w:rPr>
      </w:pPr>
    </w:p>
    <w:p>
      <w:pPr>
        <w:pStyle w:val="BodyText"/>
        <w:spacing w:line="240" w:lineRule="auto"/>
        <w:ind w:left="1018" w:right="0"/>
        <w:jc w:val="left"/>
      </w:pPr>
      <w:r>
        <w:rPr>
          <w:rFonts w:ascii="Calibri" w:hAnsi="Calibri" w:cs="Calibri" w:eastAsia="Calibri" w:hint="default"/>
        </w:rPr>
        <w:t>7</w:t>
      </w:r>
      <w:r>
        <w:rPr/>
        <w:t>、</w:t>
      </w:r>
      <w:r>
        <w:rPr>
          <w:spacing w:val="-62"/>
        </w:rPr>
        <w:t> </w:t>
      </w:r>
      <w:r>
        <w:rPr/>
        <w:t>加强市场营销，提高获利能力</w:t>
      </w:r>
    </w:p>
    <w:p>
      <w:pPr>
        <w:spacing w:line="240" w:lineRule="auto" w:before="10"/>
        <w:rPr>
          <w:rFonts w:ascii="宋体" w:hAnsi="宋体" w:cs="宋体" w:eastAsia="宋体" w:hint="default"/>
          <w:sz w:val="16"/>
          <w:szCs w:val="16"/>
        </w:rPr>
      </w:pPr>
    </w:p>
    <w:p>
      <w:pPr>
        <w:pStyle w:val="BodyText"/>
        <w:spacing w:line="240" w:lineRule="auto"/>
        <w:ind w:left="1018" w:right="0"/>
        <w:jc w:val="left"/>
      </w:pPr>
      <w:r>
        <w:rPr>
          <w:rFonts w:ascii="Calibri" w:hAnsi="Calibri" w:cs="Calibri" w:eastAsia="Calibri" w:hint="default"/>
        </w:rPr>
        <w:t>8</w:t>
      </w:r>
      <w:r>
        <w:rPr/>
        <w:t>、加强内部控制，优化资金运作。</w:t>
      </w:r>
    </w:p>
    <w:p>
      <w:pPr>
        <w:spacing w:line="240" w:lineRule="auto" w:before="5"/>
        <w:rPr>
          <w:rFonts w:ascii="宋体" w:hAnsi="宋体" w:cs="宋体" w:eastAsia="宋体" w:hint="default"/>
          <w:sz w:val="21"/>
          <w:szCs w:val="21"/>
        </w:rPr>
      </w:pPr>
    </w:p>
    <w:p>
      <w:pPr>
        <w:spacing w:before="0"/>
        <w:ind w:left="177"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四</w:t>
      </w:r>
      <w:r>
        <w:rPr>
          <w:rFonts w:ascii="宋体" w:hAnsi="宋体" w:cs="宋体" w:eastAsia="宋体" w:hint="default"/>
          <w:b/>
          <w:bCs/>
          <w:sz w:val="24"/>
          <w:szCs w:val="24"/>
        </w:rPr>
        <w:t>)</w:t>
      </w:r>
      <w:r>
        <w:rPr>
          <w:rFonts w:ascii="宋体" w:hAnsi="宋体" w:cs="宋体" w:eastAsia="宋体" w:hint="default"/>
          <w:b/>
          <w:bCs/>
          <w:spacing w:val="-25"/>
          <w:sz w:val="24"/>
          <w:szCs w:val="24"/>
        </w:rPr>
        <w:t> </w:t>
      </w:r>
      <w:r>
        <w:rPr>
          <w:rFonts w:ascii="宋体" w:hAnsi="宋体" w:cs="宋体" w:eastAsia="宋体" w:hint="default"/>
          <w:b/>
          <w:bCs/>
          <w:sz w:val="24"/>
          <w:szCs w:val="24"/>
        </w:rPr>
        <w:t>因维持当前业务并完成在建投资项目公司所需的资金需求</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pStyle w:val="BodyText"/>
        <w:spacing w:line="448" w:lineRule="auto" w:before="165"/>
        <w:ind w:left="177" w:right="132" w:firstLine="420"/>
        <w:jc w:val="left"/>
      </w:pPr>
      <w:r>
        <w:rPr>
          <w:spacing w:val="-2"/>
        </w:rPr>
        <w:t>公司目前生产经营依靠自身产品回款可以支撑，另外还有存量银行贷款</w:t>
      </w:r>
      <w:r>
        <w:rPr>
          <w:rFonts w:ascii="Times New Roman" w:hAnsi="Times New Roman" w:cs="Times New Roman" w:eastAsia="Times New Roman" w:hint="default"/>
          <w:spacing w:val="-2"/>
        </w:rPr>
        <w:t>4.3</w:t>
      </w:r>
      <w:r>
        <w:rPr>
          <w:spacing w:val="-2"/>
        </w:rPr>
        <w:t>亿元，临时的资金</w:t>
      </w:r>
      <w:r>
        <w:rPr/>
        <w:t> 缺口由上级公司给予全力支持。公司目前无重大的在建投资项目。现有在建工程项目</w:t>
      </w:r>
      <w:r>
        <w:rPr>
          <w:rFonts w:ascii="宋体" w:hAnsi="宋体" w:cs="宋体" w:eastAsia="宋体" w:hint="default"/>
        </w:rPr>
        <w:t>--</w:t>
      </w:r>
      <w:r>
        <w:rPr/>
        <w:t>三台流化 </w:t>
      </w:r>
      <w:r>
        <w:rPr>
          <w:spacing w:val="-4"/>
        </w:rPr>
        <w:t>床锅炉脱硫脱硝项目余额为</w:t>
      </w:r>
      <w:r>
        <w:rPr>
          <w:rFonts w:ascii="宋体" w:hAnsi="宋体" w:cs="宋体" w:eastAsia="宋体" w:hint="default"/>
          <w:spacing w:val="-4"/>
        </w:rPr>
        <w:t>99.98</w:t>
      </w:r>
      <w:r>
        <w:rPr>
          <w:spacing w:val="-4"/>
        </w:rPr>
        <w:t>万元，进度为</w:t>
      </w:r>
      <w:r>
        <w:rPr>
          <w:rFonts w:ascii="宋体" w:hAnsi="宋体" w:cs="宋体" w:eastAsia="宋体" w:hint="default"/>
          <w:spacing w:val="-4"/>
        </w:rPr>
        <w:t>40.81%</w:t>
      </w:r>
      <w:r>
        <w:rPr>
          <w:spacing w:val="-4"/>
        </w:rPr>
        <w:t>，预计</w:t>
      </w:r>
      <w:r>
        <w:rPr>
          <w:rFonts w:ascii="宋体" w:hAnsi="宋体" w:cs="宋体" w:eastAsia="宋体" w:hint="default"/>
          <w:spacing w:val="-4"/>
        </w:rPr>
        <w:t>2015</w:t>
      </w:r>
      <w:r>
        <w:rPr>
          <w:spacing w:val="-4"/>
        </w:rPr>
        <w:t>年拟继续支出</w:t>
      </w:r>
      <w:r>
        <w:rPr>
          <w:rFonts w:ascii="宋体" w:hAnsi="宋体" w:cs="宋体" w:eastAsia="宋体" w:hint="default"/>
          <w:spacing w:val="-4"/>
        </w:rPr>
        <w:t>145</w:t>
      </w:r>
      <w:r>
        <w:rPr>
          <w:spacing w:val="-4"/>
        </w:rPr>
        <w:t>万元左右。</w:t>
      </w:r>
      <w:r>
        <w:rPr>
          <w:rFonts w:ascii="宋体" w:hAnsi="宋体" w:cs="宋体" w:eastAsia="宋体" w:hint="default"/>
          <w:spacing w:val="-4"/>
        </w:rPr>
        <w:t>2015</w:t>
      </w:r>
      <w:r>
        <w:rPr>
          <w:rFonts w:ascii="宋体" w:hAnsi="宋体" w:cs="宋体" w:eastAsia="宋体" w:hint="default"/>
          <w:spacing w:val="-93"/>
        </w:rPr>
        <w:t> </w:t>
      </w:r>
      <w:r>
        <w:rPr>
          <w:spacing w:val="-3"/>
        </w:rPr>
        <w:t>年二至四季度，公司预计每月支付原料煤款</w:t>
      </w:r>
      <w:r>
        <w:rPr>
          <w:rFonts w:ascii="宋体" w:hAnsi="宋体" w:cs="宋体" w:eastAsia="宋体" w:hint="default"/>
          <w:spacing w:val="-3"/>
        </w:rPr>
        <w:t>6,100</w:t>
      </w:r>
      <w:r>
        <w:rPr>
          <w:spacing w:val="-3"/>
        </w:rPr>
        <w:t>万元、职工工资</w:t>
      </w:r>
      <w:r>
        <w:rPr>
          <w:rFonts w:ascii="宋体" w:hAnsi="宋体" w:cs="宋体" w:eastAsia="宋体" w:hint="default"/>
          <w:spacing w:val="-3"/>
        </w:rPr>
        <w:t>1,000</w:t>
      </w:r>
      <w:r>
        <w:rPr>
          <w:spacing w:val="-3"/>
        </w:rPr>
        <w:t>万元、电费</w:t>
      </w:r>
      <w:r>
        <w:rPr>
          <w:rFonts w:ascii="宋体" w:hAnsi="宋体" w:cs="宋体" w:eastAsia="宋体" w:hint="default"/>
          <w:spacing w:val="-3"/>
        </w:rPr>
        <w:t>500</w:t>
      </w:r>
      <w:r>
        <w:rPr>
          <w:spacing w:val="-3"/>
        </w:rPr>
        <w:t>万元、铁路</w:t>
      </w:r>
      <w:r>
        <w:rPr>
          <w:spacing w:val="-57"/>
        </w:rPr>
        <w:t> </w:t>
      </w:r>
      <w:r>
        <w:rPr>
          <w:spacing w:val="-57"/>
        </w:rPr>
      </w:r>
      <w:r>
        <w:rPr/>
        <w:t>运费</w:t>
      </w:r>
      <w:r>
        <w:rPr>
          <w:rFonts w:ascii="宋体" w:hAnsi="宋体" w:cs="宋体" w:eastAsia="宋体" w:hint="default"/>
        </w:rPr>
        <w:t>500</w:t>
      </w:r>
      <w:r>
        <w:rPr/>
        <w:t>万元、上缴税金</w:t>
      </w:r>
      <w:r>
        <w:rPr>
          <w:rFonts w:ascii="宋体" w:hAnsi="宋体" w:cs="宋体" w:eastAsia="宋体" w:hint="default"/>
        </w:rPr>
        <w:t>200</w:t>
      </w:r>
      <w:r>
        <w:rPr/>
        <w:t>万元、其他辅助支出</w:t>
      </w:r>
      <w:r>
        <w:rPr>
          <w:rFonts w:ascii="宋体" w:hAnsi="宋体" w:cs="宋体" w:eastAsia="宋体" w:hint="default"/>
        </w:rPr>
        <w:t>200</w:t>
      </w:r>
      <w:r>
        <w:rPr/>
        <w:t>万元等，截止到年末，约需支付资金</w:t>
      </w:r>
      <w:r>
        <w:rPr>
          <w:rFonts w:ascii="宋体" w:hAnsi="宋体" w:cs="宋体" w:eastAsia="宋体" w:hint="default"/>
        </w:rPr>
        <w:t>76,500 </w:t>
      </w:r>
      <w:r>
        <w:rPr/>
        <w:t>万元。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before="0"/>
        <w:ind w:left="178" w:right="0"/>
        <w:jc w:val="left"/>
        <w:rPr>
          <w:b w:val="0"/>
          <w:bCs w:val="0"/>
        </w:rPr>
      </w:pPr>
      <w:r>
        <w:rPr/>
        <w:t>三、董事会对会计师事务所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2"/>
        <w:spacing w:line="240" w:lineRule="auto" w:before="42"/>
        <w:ind w:left="119" w:right="0"/>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6"/>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31"/>
        <w:ind w:left="177" w:right="0"/>
        <w:jc w:val="left"/>
      </w:pPr>
      <w:r>
        <w:rPr/>
        <w:t>√适用</w:t>
      </w:r>
      <w:r>
        <w:rPr>
          <w:spacing w:val="-2"/>
        </w:rPr>
        <w:t> </w:t>
      </w:r>
      <w:r>
        <w:rPr/>
        <w:t>□不适用</w:t>
      </w:r>
    </w:p>
    <w:p>
      <w:pPr>
        <w:spacing w:line="240" w:lineRule="auto" w:before="8"/>
        <w:rPr>
          <w:rFonts w:ascii="宋体" w:hAnsi="宋体" w:cs="宋体" w:eastAsia="宋体" w:hint="default"/>
          <w:sz w:val="15"/>
          <w:szCs w:val="15"/>
        </w:rPr>
      </w:pPr>
    </w:p>
    <w:p>
      <w:pPr>
        <w:pStyle w:val="BodyText"/>
        <w:spacing w:line="240" w:lineRule="auto"/>
        <w:ind w:left="598" w:right="0"/>
        <w:jc w:val="left"/>
      </w:pPr>
      <w:r>
        <w:rPr>
          <w:rFonts w:ascii="宋体" w:hAnsi="宋体" w:cs="宋体" w:eastAsia="宋体" w:hint="default"/>
        </w:rPr>
        <w:t>2014</w:t>
      </w:r>
      <w:r>
        <w:rPr>
          <w:rFonts w:ascii="宋体" w:hAnsi="宋体" w:cs="宋体" w:eastAsia="宋体" w:hint="default"/>
          <w:spacing w:val="-19"/>
        </w:rPr>
        <w:t> </w:t>
      </w:r>
      <w:r>
        <w:rPr>
          <w:spacing w:val="-2"/>
        </w:rPr>
        <w:t>年，在行业整体产能过剩、市场需求不足的大环境下，公司主要装置低负荷运行，主要</w:t>
      </w:r>
    </w:p>
    <w:p>
      <w:pPr>
        <w:spacing w:line="240" w:lineRule="auto" w:before="10"/>
        <w:rPr>
          <w:rFonts w:ascii="宋体" w:hAnsi="宋体" w:cs="宋体" w:eastAsia="宋体" w:hint="default"/>
          <w:sz w:val="18"/>
          <w:szCs w:val="18"/>
        </w:rPr>
      </w:pPr>
    </w:p>
    <w:p>
      <w:pPr>
        <w:pStyle w:val="BodyText"/>
        <w:spacing w:line="240" w:lineRule="auto"/>
        <w:ind w:left="178" w:right="0"/>
        <w:jc w:val="left"/>
      </w:pPr>
      <w:r>
        <w:rPr/>
        <w:t>产品价格同比大幅下降，产品销售收入严重下滑，产品成本倒挂，使公司净利润亏损</w:t>
      </w:r>
      <w:r>
        <w:rPr>
          <w:spacing w:val="-46"/>
        </w:rPr>
        <w:t> </w:t>
      </w:r>
      <w:r>
        <w:rPr>
          <w:rFonts w:ascii="宋体" w:hAnsi="宋体" w:cs="宋体" w:eastAsia="宋体" w:hint="default"/>
        </w:rPr>
        <w:t>3</w:t>
      </w:r>
      <w:r>
        <w:rPr>
          <w:rFonts w:ascii="宋体" w:hAnsi="宋体" w:cs="宋体" w:eastAsia="宋体" w:hint="default"/>
          <w:spacing w:val="-46"/>
        </w:rPr>
        <w:t> </w:t>
      </w:r>
      <w:r>
        <w:rPr/>
        <w:t>亿元。为</w:t>
      </w:r>
    </w:p>
    <w:p>
      <w:pPr>
        <w:spacing w:after="0" w:line="240" w:lineRule="auto"/>
        <w:jc w:val="left"/>
        <w:sectPr>
          <w:pgSz w:w="11910" w:h="16840"/>
          <w:pgMar w:header="882" w:footer="1194" w:top="1120" w:bottom="1380" w:left="162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453" w:lineRule="auto" w:before="35"/>
        <w:ind w:left="178" w:right="134"/>
        <w:jc w:val="both"/>
      </w:pPr>
      <w:r>
        <w:rPr>
          <w:spacing w:val="-3"/>
        </w:rPr>
        <w:t>了减亏、止亏、扭亏，公司拟采取如下相关的改进措施</w:t>
      </w:r>
      <w:r>
        <w:rPr>
          <w:rFonts w:ascii="宋体" w:hAnsi="宋体" w:cs="宋体" w:eastAsia="宋体" w:hint="default"/>
          <w:spacing w:val="-3"/>
        </w:rPr>
        <w:t>:</w:t>
      </w:r>
      <w:r>
        <w:rPr>
          <w:spacing w:val="-3"/>
        </w:rPr>
        <w:t>①确保生产装置“安稳长满优”运行；②</w:t>
      </w:r>
      <w:r>
        <w:rPr>
          <w:spacing w:val="-74"/>
        </w:rPr>
        <w:t> </w:t>
      </w:r>
      <w:r>
        <w:rPr>
          <w:spacing w:val="-74"/>
        </w:rPr>
      </w:r>
      <w:r>
        <w:rPr/>
        <w:t>持续改进、挖掘潜力，降本增效；③广开采购渠道，降低原料煤采购成本；④抢市场、盯销售、</w:t>
      </w:r>
      <w:r>
        <w:rPr>
          <w:spacing w:val="-96"/>
        </w:rPr>
        <w:t> </w:t>
      </w:r>
      <w:r>
        <w:rPr>
          <w:spacing w:val="-96"/>
        </w:rPr>
      </w:r>
      <w:r>
        <w:rPr/>
        <w:t>抓回款；⑤加强管理、压缩各项费用开支，降低财务费用支出；⑥加快技术改造的步伐；⑦产品</w:t>
      </w:r>
      <w:r>
        <w:rPr>
          <w:spacing w:val="-96"/>
        </w:rPr>
        <w:t> </w:t>
      </w:r>
      <w:r>
        <w:rPr>
          <w:spacing w:val="-96"/>
        </w:rPr>
      </w:r>
      <w:r>
        <w:rPr/>
        <w:t>结构调整项目；⑧推广节能技术应用、降低能耗。</w:t>
      </w:r>
    </w:p>
    <w:p>
      <w:pPr>
        <w:pStyle w:val="BodyText"/>
        <w:spacing w:line="453" w:lineRule="auto" w:before="157"/>
        <w:ind w:left="178" w:right="134" w:firstLine="420"/>
        <w:jc w:val="both"/>
      </w:pPr>
      <w:r>
        <w:rPr/>
        <w:t>公司</w:t>
      </w:r>
      <w:r>
        <w:rPr>
          <w:spacing w:val="-48"/>
        </w:rPr>
        <w:t> </w:t>
      </w:r>
      <w:r>
        <w:rPr>
          <w:rFonts w:ascii="宋体" w:hAnsi="宋体" w:cs="宋体" w:eastAsia="宋体" w:hint="default"/>
        </w:rPr>
        <w:t>2014</w:t>
      </w:r>
      <w:r>
        <w:rPr>
          <w:rFonts w:ascii="宋体" w:hAnsi="宋体" w:cs="宋体" w:eastAsia="宋体" w:hint="default"/>
          <w:spacing w:val="-48"/>
        </w:rPr>
        <w:t> </w:t>
      </w:r>
      <w:r>
        <w:rPr>
          <w:spacing w:val="-3"/>
        </w:rPr>
        <w:t>年生产经营一切正常，只是受整体市场形势的影响，主要产品价格下降，主要装置</w:t>
      </w:r>
      <w:r>
        <w:rPr/>
        <w:t> 限产。在编制财务报表时，公司管理层认为公司经营活动在可预见的将来会继续下去，不拟也不 必终止经营或破产清算，可以在正常的经营过程中变现资产、清偿债务，以持续经营为基础编制 财务报表是合理的。</w:t>
      </w:r>
    </w:p>
    <w:p>
      <w:pPr>
        <w:pStyle w:val="BodyText"/>
        <w:spacing w:line="240" w:lineRule="auto" w:before="178"/>
        <w:ind w:left="598" w:right="0"/>
        <w:jc w:val="left"/>
      </w:pPr>
      <w:r>
        <w:rPr/>
        <w:t>一、董事会对于审计意见强调事项涉及的事项说明如下：</w:t>
      </w:r>
    </w:p>
    <w:p>
      <w:pPr>
        <w:spacing w:line="240" w:lineRule="auto" w:before="11"/>
        <w:rPr>
          <w:rFonts w:ascii="宋体" w:hAnsi="宋体" w:cs="宋体" w:eastAsia="宋体" w:hint="default"/>
          <w:sz w:val="27"/>
          <w:szCs w:val="27"/>
        </w:rPr>
      </w:pPr>
    </w:p>
    <w:p>
      <w:pPr>
        <w:pStyle w:val="BodyText"/>
        <w:spacing w:line="240" w:lineRule="auto"/>
        <w:ind w:left="597" w:right="0"/>
        <w:jc w:val="left"/>
      </w:pPr>
      <w:r>
        <w:rPr>
          <w:rFonts w:ascii="宋体" w:hAnsi="宋体" w:cs="宋体" w:eastAsia="宋体" w:hint="default"/>
        </w:rPr>
        <w:t>2014</w:t>
      </w:r>
      <w:r>
        <w:rPr>
          <w:rFonts w:ascii="宋体" w:hAnsi="宋体" w:cs="宋体" w:eastAsia="宋体" w:hint="default"/>
          <w:spacing w:val="-17"/>
        </w:rPr>
        <w:t> </w:t>
      </w:r>
      <w:r>
        <w:rPr>
          <w:spacing w:val="-2"/>
        </w:rPr>
        <w:t>年公司主要产品焦炭、尿素受行业产能过剩的影响，供需矛盾突出，市场需求疲软，销</w:t>
      </w:r>
    </w:p>
    <w:p>
      <w:pPr>
        <w:spacing w:line="240" w:lineRule="auto" w:before="10"/>
        <w:rPr>
          <w:rFonts w:ascii="宋体" w:hAnsi="宋体" w:cs="宋体" w:eastAsia="宋体" w:hint="default"/>
          <w:sz w:val="18"/>
          <w:szCs w:val="18"/>
        </w:rPr>
      </w:pPr>
    </w:p>
    <w:p>
      <w:pPr>
        <w:pStyle w:val="BodyText"/>
        <w:spacing w:line="240" w:lineRule="auto"/>
        <w:ind w:left="177" w:right="0"/>
        <w:jc w:val="both"/>
      </w:pPr>
      <w:r>
        <w:rPr/>
        <w:t>售价格持续下滑，致使公司</w:t>
      </w:r>
      <w:r>
        <w:rPr>
          <w:spacing w:val="-54"/>
        </w:rPr>
        <w:t> </w:t>
      </w:r>
      <w:r>
        <w:rPr>
          <w:rFonts w:ascii="宋体" w:hAnsi="宋体" w:cs="宋体" w:eastAsia="宋体" w:hint="default"/>
        </w:rPr>
        <w:t>2014</w:t>
      </w:r>
      <w:r>
        <w:rPr>
          <w:rFonts w:ascii="宋体" w:hAnsi="宋体" w:cs="宋体" w:eastAsia="宋体" w:hint="default"/>
          <w:spacing w:val="-54"/>
        </w:rPr>
        <w:t> </w:t>
      </w:r>
      <w:r>
        <w:rPr/>
        <w:t>年经营业绩出现大幅亏损。截止</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日累计亏损</w:t>
      </w:r>
    </w:p>
    <w:p>
      <w:pPr>
        <w:spacing w:line="240" w:lineRule="auto" w:before="9"/>
        <w:rPr>
          <w:rFonts w:ascii="宋体" w:hAnsi="宋体" w:cs="宋体" w:eastAsia="宋体" w:hint="default"/>
          <w:sz w:val="18"/>
          <w:szCs w:val="18"/>
        </w:rPr>
      </w:pPr>
    </w:p>
    <w:p>
      <w:pPr>
        <w:pStyle w:val="BodyText"/>
        <w:spacing w:line="453" w:lineRule="auto"/>
        <w:ind w:left="177" w:right="147"/>
        <w:jc w:val="both"/>
      </w:pPr>
      <w:r>
        <w:rPr>
          <w:rFonts w:ascii="宋体" w:hAnsi="宋体" w:cs="宋体" w:eastAsia="宋体" w:hint="default"/>
        </w:rPr>
        <w:t>76,602.94</w:t>
      </w:r>
      <w:r>
        <w:rPr>
          <w:rFonts w:ascii="宋体" w:hAnsi="宋体" w:cs="宋体" w:eastAsia="宋体" w:hint="default"/>
          <w:spacing w:val="-54"/>
        </w:rPr>
        <w:t> </w:t>
      </w:r>
      <w:r>
        <w:rPr/>
        <w:t>万元，资产负债率为</w:t>
      </w:r>
      <w:r>
        <w:rPr>
          <w:spacing w:val="-55"/>
        </w:rPr>
        <w:t> </w:t>
      </w:r>
      <w:r>
        <w:rPr>
          <w:rFonts w:ascii="宋体" w:hAnsi="宋体" w:cs="宋体" w:eastAsia="宋体" w:hint="default"/>
        </w:rPr>
        <w:t>99.61%</w:t>
      </w:r>
      <w:r>
        <w:rPr/>
        <w:t>，公司营运资金处于高度紧张状态。公司在董事会及管理 层带领下，在实际控制人中国化工集团、昊华化工总公司支持下，全体员工共同努力，克服了重 重困难，保证了生产经营的持续稳定，为公司寻求下一步发展奠定了基础。</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w:t>
      </w:r>
      <w:r>
        <w:rPr>
          <w:spacing w:val="-2"/>
        </w:rPr>
        <w:t> </w:t>
      </w:r>
      <w:r>
        <w:rPr/>
        <w:t>为改善公司持续经营能力、提高盈利水平，公司启动重大资产重组程序，拟出售公司现有全部资</w:t>
      </w:r>
      <w:r>
        <w:rPr/>
        <w:t> 产和负债，同时注入优质集装箱物流资产，彻底扭转脱困境，使公司走上可持续发展之路。</w:t>
      </w:r>
    </w:p>
    <w:p>
      <w:pPr>
        <w:pStyle w:val="BodyText"/>
        <w:spacing w:line="240" w:lineRule="auto" w:before="179"/>
        <w:ind w:left="597" w:right="0"/>
        <w:jc w:val="left"/>
      </w:pPr>
      <w:r>
        <w:rPr/>
        <w:t>二、监事会对于审计意见强调事项涉及的事项说明如下：</w:t>
      </w:r>
    </w:p>
    <w:p>
      <w:pPr>
        <w:spacing w:line="240" w:lineRule="auto" w:before="11"/>
        <w:rPr>
          <w:rFonts w:ascii="宋体" w:hAnsi="宋体" w:cs="宋体" w:eastAsia="宋体" w:hint="default"/>
          <w:sz w:val="27"/>
          <w:szCs w:val="27"/>
        </w:rPr>
      </w:pPr>
    </w:p>
    <w:p>
      <w:pPr>
        <w:pStyle w:val="BodyText"/>
        <w:spacing w:line="453" w:lineRule="auto"/>
        <w:ind w:left="177" w:right="132" w:firstLine="420"/>
        <w:jc w:val="both"/>
      </w:pPr>
      <w:r>
        <w:rPr/>
        <w:t>公司属于煤化工行业，近几年来，受宏观环境影响，原材料供应一直处于紧张状态，而下游 </w:t>
      </w:r>
      <w:r>
        <w:rPr>
          <w:spacing w:val="-3"/>
        </w:rPr>
        <w:t>钢铁行业不景气，需要不旺，公司主要产品焦炭、尿素销售价格持续下滑，致使公司</w:t>
      </w:r>
      <w:r>
        <w:rPr>
          <w:spacing w:val="-45"/>
        </w:rPr>
        <w:t> </w:t>
      </w:r>
      <w:r>
        <w:rPr>
          <w:rFonts w:ascii="宋体" w:hAnsi="宋体" w:cs="宋体" w:eastAsia="宋体" w:hint="default"/>
        </w:rPr>
        <w:t>2014</w:t>
      </w:r>
      <w:r>
        <w:rPr>
          <w:rFonts w:ascii="宋体" w:hAnsi="宋体" w:cs="宋体" w:eastAsia="宋体" w:hint="default"/>
          <w:spacing w:val="-46"/>
        </w:rPr>
        <w:t> </w:t>
      </w:r>
      <w:r>
        <w:rPr/>
        <w:t>年出现 大幅亏损，资产负债率不断上升，公司资金状况处于高度紧张状态。面对困境，</w:t>
      </w:r>
      <w:r>
        <w:rPr>
          <w:rFonts w:ascii="宋体" w:hAnsi="宋体" w:cs="宋体" w:eastAsia="宋体" w:hint="default"/>
        </w:rPr>
        <w:t>2014</w:t>
      </w:r>
      <w:r>
        <w:rPr>
          <w:rFonts w:ascii="宋体" w:hAnsi="宋体" w:cs="宋体" w:eastAsia="宋体" w:hint="default"/>
          <w:spacing w:val="-88"/>
        </w:rPr>
        <w:t> </w:t>
      </w:r>
      <w:r>
        <w:rPr/>
        <w:t>年公司克服 了重重困难，保证了生产与经营的持续稳定运行。为彻底扭转困境，公司已于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月份启 动重大资产重组程序，拟出售公司现有全部资产和负债，同时注入优质集装箱物流资产。相信公 司在董事会的带领下，经过全体员工共同努力，能够不断提升盈利水平回报广大中小股东。</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before="0"/>
        <w:ind w:left="119"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3"/>
        </w:rPr>
        <w:t> </w:t>
      </w:r>
      <w:r>
        <w:rPr/>
        <w:t>董事会对会计政策、会计估计或核算方法变更的原因和影响的分析说明</w:t>
      </w:r>
      <w:r>
        <w:rPr>
          <w:b w:val="0"/>
          <w:bCs w:val="0"/>
        </w:rPr>
      </w:r>
    </w:p>
    <w:p>
      <w:pPr>
        <w:pStyle w:val="BodyText"/>
        <w:spacing w:line="240" w:lineRule="auto" w:before="30"/>
        <w:ind w:left="177" w:right="0"/>
        <w:jc w:val="both"/>
      </w:pPr>
      <w:r>
        <w:rPr/>
        <w:t>□适用</w:t>
      </w:r>
      <w:r>
        <w:rPr>
          <w:spacing w:val="-2"/>
        </w:rPr>
        <w:t> </w:t>
      </w:r>
      <w:r>
        <w:rPr/>
        <w:t>√不适用</w:t>
      </w:r>
    </w:p>
    <w:p>
      <w:pPr>
        <w:spacing w:after="0" w:line="240" w:lineRule="auto"/>
        <w:jc w:val="both"/>
        <w:sectPr>
          <w:pgSz w:w="11910" w:h="16840"/>
          <w:pgMar w:header="882" w:footer="1194" w:top="1120" w:bottom="1380" w:left="162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119" w:right="0"/>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5"/>
        </w:rPr>
        <w:t> </w:t>
      </w:r>
      <w:r>
        <w:rPr/>
        <w:t>董事会对重要前期差错更正的原因及影响的分析说明</w:t>
      </w:r>
      <w:r>
        <w:rPr>
          <w:b w:val="0"/>
          <w:bCs w:val="0"/>
        </w:rPr>
      </w:r>
    </w:p>
    <w:p>
      <w:pPr>
        <w:pStyle w:val="BodyText"/>
        <w:spacing w:line="240" w:lineRule="auto" w:before="30"/>
        <w:ind w:left="178"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78" w:right="0"/>
        <w:jc w:val="left"/>
        <w:rPr>
          <w:b w:val="0"/>
          <w:bCs w:val="0"/>
        </w:rPr>
      </w:pPr>
      <w:r>
        <w:rPr/>
        <w:t>四、利润分配或资本公积金转增预案</w:t>
      </w:r>
      <w:r>
        <w:rPr>
          <w:b w:val="0"/>
          <w:bCs w:val="0"/>
        </w:rPr>
      </w:r>
    </w:p>
    <w:p>
      <w:pPr>
        <w:pStyle w:val="Heading2"/>
        <w:spacing w:line="240" w:lineRule="auto" w:before="57"/>
        <w:ind w:left="177"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5"/>
        </w:rPr>
        <w:t> </w:t>
      </w:r>
      <w:r>
        <w:rPr/>
        <w:t>现金分红政策的制定、执行或调整情况</w:t>
      </w:r>
      <w:r>
        <w:rPr>
          <w:b w:val="0"/>
          <w:bCs w:val="0"/>
        </w:rPr>
      </w:r>
    </w:p>
    <w:p>
      <w:pPr>
        <w:spacing w:line="240" w:lineRule="auto" w:before="0"/>
        <w:rPr>
          <w:rFonts w:ascii="宋体" w:hAnsi="宋体" w:cs="宋体" w:eastAsia="宋体" w:hint="default"/>
          <w:b/>
          <w:bCs/>
          <w:sz w:val="22"/>
          <w:szCs w:val="22"/>
        </w:rPr>
      </w:pPr>
    </w:p>
    <w:p>
      <w:pPr>
        <w:pStyle w:val="BodyText"/>
        <w:spacing w:line="453" w:lineRule="auto" w:before="169"/>
        <w:ind w:left="177" w:right="133" w:firstLine="420"/>
        <w:jc w:val="both"/>
      </w:pPr>
      <w:r>
        <w:rPr/>
        <w:t>公司可以采取现金或者股票方式分配股利。公司的利润分配应重视对投资者的合理回报，在 保证公司业务发展对货币资金要求的基础上，公司应进行适当的现金分红。公司的利润分配政策 </w:t>
      </w:r>
      <w:r>
        <w:rPr>
          <w:spacing w:val="-5"/>
        </w:rPr>
        <w:t>应保持连续性和稳定性。股东存在违规占有公司资金的，公司应当扣减该股东所分配的现金红利，</w:t>
      </w:r>
      <w:r>
        <w:rPr>
          <w:spacing w:val="-88"/>
        </w:rPr>
        <w:t> </w:t>
      </w:r>
      <w:r>
        <w:rPr>
          <w:spacing w:val="-88"/>
        </w:rPr>
      </w:r>
      <w:r>
        <w:rPr/>
        <w:t>以偿还其占用的资金。</w:t>
      </w:r>
    </w:p>
    <w:p>
      <w:pPr>
        <w:pStyle w:val="BodyText"/>
        <w:spacing w:line="456" w:lineRule="auto" w:before="58"/>
        <w:ind w:left="177" w:right="130" w:firstLine="525"/>
        <w:jc w:val="left"/>
      </w:pPr>
      <w:r>
        <w:rPr/>
        <w:t>截止</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3"/>
        </w:rPr>
        <w:t> </w:t>
      </w:r>
      <w:r>
        <w:rPr>
          <w:rFonts w:ascii="宋体" w:hAnsi="宋体" w:cs="宋体" w:eastAsia="宋体" w:hint="default"/>
        </w:rPr>
        <w:t>31</w:t>
      </w:r>
      <w:r>
        <w:rPr>
          <w:rFonts w:ascii="宋体" w:hAnsi="宋体" w:cs="宋体" w:eastAsia="宋体" w:hint="default"/>
          <w:spacing w:val="-51"/>
        </w:rPr>
        <w:t> </w:t>
      </w:r>
      <w:r>
        <w:rPr>
          <w:spacing w:val="-4"/>
        </w:rPr>
        <w:t>日公司未分配利润为负值，公司</w:t>
      </w:r>
      <w:r>
        <w:rPr>
          <w:spacing w:val="-51"/>
        </w:rPr>
        <w:t> </w:t>
      </w:r>
      <w:r>
        <w:rPr>
          <w:rFonts w:ascii="宋体" w:hAnsi="宋体" w:cs="宋体" w:eastAsia="宋体" w:hint="default"/>
        </w:rPr>
        <w:t>2012</w:t>
      </w:r>
      <w:r>
        <w:rPr>
          <w:rFonts w:ascii="宋体" w:hAnsi="宋体" w:cs="宋体" w:eastAsia="宋体" w:hint="default"/>
          <w:spacing w:val="-52"/>
        </w:rPr>
        <w:t> </w:t>
      </w:r>
      <w:r>
        <w:rPr>
          <w:spacing w:val="-4"/>
        </w:rPr>
        <w:t>年度不进行利润分配，也不进行</w:t>
      </w:r>
      <w:r>
        <w:rPr/>
        <w:t> 公积金转增股本。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1"/>
        <w:tabs>
          <w:tab w:pos="1302" w:val="left" w:leader="none"/>
        </w:tabs>
        <w:spacing w:line="240" w:lineRule="auto" w:before="0"/>
        <w:ind w:left="42" w:right="0"/>
        <w:jc w:val="center"/>
        <w:rPr>
          <w:b w:val="0"/>
          <w:bCs w:val="0"/>
        </w:rPr>
      </w:pPr>
      <w:bookmarkStart w:name="_TOC_250006" w:id="5"/>
      <w:r>
        <w:rPr>
          <w:w w:val="95"/>
        </w:rPr>
        <w:t>第五节</w:t>
        <w:tab/>
      </w:r>
      <w:r>
        <w:rPr/>
        <w:t>重要事项</w:t>
      </w:r>
      <w:bookmarkEnd w:id="5"/>
      <w:r>
        <w:rPr>
          <w:b w:val="0"/>
          <w:bCs w:val="0"/>
        </w:rPr>
      </w:r>
    </w:p>
    <w:p>
      <w:pPr>
        <w:pStyle w:val="Heading2"/>
        <w:spacing w:line="240" w:lineRule="auto" w:before="249"/>
        <w:ind w:left="178" w:right="0"/>
        <w:jc w:val="left"/>
        <w:rPr>
          <w:b w:val="0"/>
          <w:bCs w:val="0"/>
        </w:rPr>
      </w:pPr>
      <w:r>
        <w:rPr/>
        <w:t>一、重大诉讼、仲裁和媒体普遍质疑的事项</w:t>
      </w:r>
      <w:r>
        <w:rPr>
          <w:b w:val="0"/>
          <w:bCs w:val="0"/>
        </w:rPr>
      </w:r>
    </w:p>
    <w:p>
      <w:pPr>
        <w:pStyle w:val="BodyText"/>
        <w:spacing w:line="240" w:lineRule="auto" w:before="57"/>
        <w:ind w:left="178"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78" w:right="0"/>
        <w:jc w:val="left"/>
        <w:rPr>
          <w:b w:val="0"/>
          <w:bCs w:val="0"/>
        </w:rPr>
      </w:pPr>
      <w:r>
        <w:rPr/>
        <w:t>二、报告期内资金被占用情况及清欠进展情况</w:t>
      </w:r>
      <w:r>
        <w:rPr>
          <w:b w:val="0"/>
          <w:bCs w:val="0"/>
        </w:rPr>
      </w:r>
    </w:p>
    <w:p>
      <w:pPr>
        <w:pStyle w:val="BodyText"/>
        <w:spacing w:line="240" w:lineRule="auto" w:before="57"/>
        <w:ind w:left="177" w:right="0"/>
        <w:jc w:val="left"/>
      </w:pPr>
      <w:r>
        <w:rPr/>
        <w:t>□适用</w:t>
      </w:r>
      <w:r>
        <w:rPr>
          <w:spacing w:val="-2"/>
        </w:rPr>
        <w:t> </w:t>
      </w:r>
      <w:r>
        <w:rPr/>
        <w:t>√不适用</w:t>
      </w:r>
    </w:p>
    <w:p>
      <w:pPr>
        <w:pStyle w:val="Heading2"/>
        <w:spacing w:line="240" w:lineRule="auto" w:before="57"/>
        <w:ind w:left="178" w:right="0"/>
        <w:jc w:val="left"/>
        <w:rPr>
          <w:b w:val="0"/>
          <w:bCs w:val="0"/>
        </w:rPr>
      </w:pPr>
      <w:r>
        <w:rPr/>
        <w:t>三、破产重整相关事项</w:t>
      </w:r>
      <w:r>
        <w:rPr>
          <w:b w:val="0"/>
          <w:bCs w:val="0"/>
        </w:rPr>
      </w:r>
    </w:p>
    <w:p>
      <w:pPr>
        <w:spacing w:line="240" w:lineRule="auto" w:before="7"/>
        <w:rPr>
          <w:rFonts w:ascii="宋体" w:hAnsi="宋体" w:cs="宋体" w:eastAsia="宋体" w:hint="default"/>
          <w:b/>
          <w:bCs/>
          <w:sz w:val="25"/>
          <w:szCs w:val="25"/>
        </w:rPr>
      </w:pPr>
    </w:p>
    <w:p>
      <w:pPr>
        <w:spacing w:line="20" w:lineRule="exact"/>
        <w:ind w:left="1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spacing w:line="470" w:lineRule="auto" w:before="35"/>
        <w:ind w:left="601" w:right="120" w:hanging="424"/>
        <w:jc w:val="left"/>
        <w:rPr>
          <w:rFonts w:ascii="宋体" w:hAnsi="宋体" w:cs="宋体" w:eastAsia="宋体" w:hint="default"/>
          <w:sz w:val="21"/>
          <w:szCs w:val="21"/>
        </w:rPr>
      </w:pPr>
      <w:r>
        <w:rPr>
          <w:rFonts w:ascii="宋体" w:hAnsi="宋体" w:cs="宋体" w:eastAsia="宋体" w:hint="default"/>
          <w:b/>
          <w:bCs/>
          <w:sz w:val="21"/>
          <w:szCs w:val="21"/>
        </w:rPr>
        <w:t>四、资产交易、企业合并事项</w:t>
      </w:r>
      <w:r>
        <w:rPr>
          <w:rFonts w:ascii="宋体" w:hAnsi="宋体" w:cs="宋体" w:eastAsia="宋体" w:hint="default"/>
          <w:b/>
          <w:bCs/>
          <w:w w:val="99"/>
          <w:sz w:val="21"/>
          <w:szCs w:val="21"/>
        </w:rPr>
        <w:t> </w:t>
      </w:r>
      <w:r>
        <w:rPr>
          <w:rFonts w:ascii="宋体" w:hAnsi="宋体" w:cs="宋体" w:eastAsia="宋体" w:hint="default"/>
          <w:spacing w:val="-5"/>
          <w:sz w:val="21"/>
          <w:szCs w:val="21"/>
        </w:rPr>
        <w:t>近年来公司下游行业下滑明显，对公司业绩造成了很大的冲击。为了提升上市公司盈利能力，</w:t>
      </w:r>
    </w:p>
    <w:p>
      <w:pPr>
        <w:pStyle w:val="BodyText"/>
        <w:spacing w:line="453" w:lineRule="auto" w:before="43"/>
        <w:ind w:left="0" w:right="133"/>
        <w:jc w:val="right"/>
      </w:pPr>
      <w:r>
        <w:rPr>
          <w:spacing w:val="-1"/>
        </w:rPr>
        <w:t>维护中小股东的利益，本公司股票自</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w:t>
      </w:r>
      <w:r>
        <w:rPr>
          <w:spacing w:val="-1"/>
        </w:rPr>
        <w:t>日起停牌，并于</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6</w:t>
      </w:r>
      <w:r>
        <w:rPr>
          <w:spacing w:val="-1"/>
        </w:rPr>
        <w:t>日进入重大资产重</w:t>
      </w:r>
      <w:r>
        <w:rPr>
          <w:spacing w:val="-92"/>
        </w:rPr>
        <w:t> </w:t>
      </w:r>
      <w:r>
        <w:rPr>
          <w:spacing w:val="-92"/>
        </w:rPr>
      </w:r>
      <w:r>
        <w:rPr>
          <w:spacing w:val="-5"/>
        </w:rPr>
        <w:t>组程序，拟通过出售全部资产及负债，并同时注入优质集装箱物流资产以彻底改善公司经营状况。</w:t>
      </w:r>
      <w:r>
        <w:rPr>
          <w:spacing w:val="-96"/>
        </w:rPr>
        <w:t> </w:t>
      </w:r>
      <w:r>
        <w:rPr>
          <w:spacing w:val="-96"/>
        </w:rPr>
      </w:r>
      <w:r>
        <w:rPr>
          <w:spacing w:val="-5"/>
        </w:rPr>
        <w:t>截至目前，公司已与标的公司签订重组框架协议。标的公司的审计、评估工作正在进行之中，</w:t>
      </w:r>
      <w:r>
        <w:rPr/>
        <w:t> </w:t>
      </w:r>
      <w:r>
        <w:rPr>
          <w:spacing w:val="-5"/>
        </w:rPr>
        <w:t>负责项目的财务顾问、律师等中介机构尽职调查已取得阶段性进展，目前正在进行财务核查工作。</w:t>
      </w:r>
      <w:r>
        <w:rPr>
          <w:spacing w:val="-96"/>
        </w:rPr>
        <w:t> </w:t>
      </w:r>
      <w:r>
        <w:rPr>
          <w:spacing w:val="-96"/>
        </w:rPr>
      </w:r>
      <w:r>
        <w:rPr/>
        <w:t>本公司的审计、评估现场工作已经基本结束，财务顾问、律师正在与本公司推进资产出售工作。</w:t>
      </w:r>
    </w:p>
    <w:p>
      <w:pPr>
        <w:pStyle w:val="BodyText"/>
        <w:spacing w:line="240" w:lineRule="auto" w:before="59"/>
        <w:ind w:left="0" w:right="217"/>
        <w:jc w:val="right"/>
      </w:pPr>
      <w:r>
        <w:rPr>
          <w:spacing w:val="-7"/>
        </w:rPr>
        <w:t>鉴于本次重大资产重组涉及资产较多，审计、评估、尽职调查等工作尚需一定的时间。另外，</w:t>
      </w:r>
    </w:p>
    <w:p>
      <w:pPr>
        <w:spacing w:after="0" w:line="240" w:lineRule="auto"/>
        <w:jc w:val="right"/>
        <w:sectPr>
          <w:pgSz w:w="11910" w:h="16840"/>
          <w:pgMar w:header="882" w:footer="1194" w:top="1120" w:bottom="1380" w:left="162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453" w:lineRule="auto" w:before="35"/>
        <w:ind w:left="217" w:right="0"/>
        <w:jc w:val="left"/>
      </w:pPr>
      <w:r>
        <w:rPr/>
        <w:t>国有资产交易对方须向其主管部门办理评估报告备案手续后，方能取得其主管部门就该等国有资 </w:t>
      </w:r>
      <w:r>
        <w:rPr>
          <w:spacing w:val="-3"/>
        </w:rPr>
        <w:t>产交易对方参与本次重大资产重组的批准。截至目前，尚未取得上述主管部门的批复、批准，本</w:t>
      </w:r>
      <w:r>
        <w:rPr>
          <w:spacing w:val="-71"/>
        </w:rPr>
        <w:t> </w:t>
      </w:r>
      <w:r>
        <w:rPr>
          <w:spacing w:val="-71"/>
        </w:rPr>
      </w:r>
      <w:r>
        <w:rPr/>
        <w:t>公司暂不能形成重组预案或报告书。由于该事项尚存在较大的不确定性，为保证公平信息披露，</w:t>
      </w:r>
      <w:r>
        <w:rPr>
          <w:spacing w:val="-77"/>
        </w:rPr>
        <w:t> </w:t>
      </w:r>
      <w:r>
        <w:rPr>
          <w:spacing w:val="-77"/>
        </w:rPr>
      </w:r>
      <w:r>
        <w:rPr/>
        <w:t>维护投资者利益，避免造成公司股价异常波动，经公司申请股票自</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6</w:t>
      </w:r>
      <w:r>
        <w:rPr/>
        <w:t>日起继续停牌两个 月。</w:t>
      </w:r>
    </w:p>
    <w:p>
      <w:pPr>
        <w:spacing w:line="240" w:lineRule="auto" w:before="1"/>
        <w:rPr>
          <w:rFonts w:ascii="宋体" w:hAnsi="宋体" w:cs="宋体" w:eastAsia="宋体" w:hint="default"/>
          <w:sz w:val="14"/>
          <w:szCs w:val="14"/>
        </w:rPr>
      </w:pPr>
    </w:p>
    <w:p>
      <w:pPr>
        <w:pStyle w:val="Heading2"/>
        <w:spacing w:line="240" w:lineRule="auto" w:before="0"/>
        <w:ind w:right="234"/>
        <w:jc w:val="left"/>
        <w:rPr>
          <w:b w:val="0"/>
          <w:bCs w:val="0"/>
        </w:rPr>
      </w:pPr>
      <w:r>
        <w:rPr/>
        <w:t>五、公司股权激励情况及其影响</w:t>
      </w:r>
      <w:r>
        <w:rPr>
          <w:b w:val="0"/>
          <w:bCs w:val="0"/>
        </w:rPr>
      </w:r>
    </w:p>
    <w:p>
      <w:pPr>
        <w:pStyle w:val="BodyText"/>
        <w:spacing w:line="240" w:lineRule="auto" w:before="57"/>
        <w:ind w:left="218" w:right="234"/>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34"/>
        <w:jc w:val="left"/>
        <w:rPr>
          <w:b w:val="0"/>
          <w:bCs w:val="0"/>
        </w:rPr>
      </w:pPr>
      <w:r>
        <w:rPr/>
        <w:t>六、重大关联交易</w:t>
      </w:r>
      <w:r>
        <w:rPr>
          <w:b w:val="0"/>
          <w:bCs w:val="0"/>
        </w:rPr>
      </w:r>
    </w:p>
    <w:p>
      <w:pPr>
        <w:pStyle w:val="BodyText"/>
        <w:spacing w:line="240" w:lineRule="auto" w:before="57"/>
        <w:ind w:left="218" w:right="234"/>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tabs>
          <w:tab w:pos="637" w:val="left" w:leader="none"/>
        </w:tabs>
        <w:spacing w:line="290" w:lineRule="auto" w:before="0"/>
        <w:ind w:left="217" w:right="6538"/>
        <w:jc w:val="left"/>
        <w:rPr>
          <w:b w:val="0"/>
          <w:bCs w:val="0"/>
        </w:rPr>
      </w:pPr>
      <w:r>
        <w:rPr/>
        <w:t>七、重大合同及其履行情况</w:t>
      </w:r>
      <w:r>
        <w:rPr>
          <w:w w:val="99"/>
        </w:rPr>
        <w:t> </w:t>
      </w:r>
      <w:r>
        <w:rPr>
          <w:rFonts w:ascii="宋体" w:hAnsi="宋体" w:cs="宋体" w:eastAsia="宋体" w:hint="default"/>
          <w:w w:val="95"/>
        </w:rPr>
        <w:t>1</w:t>
        <w:tab/>
      </w:r>
      <w:r>
        <w:rPr/>
        <w:t>托管、承包、租赁事项</w:t>
      </w:r>
      <w:r>
        <w:rPr>
          <w:b w:val="0"/>
          <w:bCs w:val="0"/>
        </w:rPr>
      </w:r>
    </w:p>
    <w:p>
      <w:pPr>
        <w:pStyle w:val="BodyText"/>
        <w:spacing w:line="240" w:lineRule="auto" w:before="13"/>
        <w:ind w:left="217" w:right="234"/>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tabs>
          <w:tab w:pos="637" w:val="left" w:leader="none"/>
        </w:tabs>
        <w:spacing w:line="240" w:lineRule="auto" w:before="0"/>
        <w:ind w:right="234"/>
        <w:jc w:val="left"/>
        <w:rPr>
          <w:b w:val="0"/>
          <w:bCs w:val="0"/>
        </w:rPr>
      </w:pPr>
      <w:r>
        <w:rPr>
          <w:rFonts w:ascii="宋体" w:hAnsi="宋体" w:cs="宋体" w:eastAsia="宋体" w:hint="default"/>
          <w:w w:val="95"/>
        </w:rPr>
        <w:t>2</w:t>
        <w:tab/>
      </w:r>
      <w:r>
        <w:rPr/>
        <w:t>担保情况</w:t>
      </w:r>
      <w:r>
        <w:rPr>
          <w:b w:val="0"/>
          <w:bCs w:val="0"/>
        </w:rPr>
      </w:r>
    </w:p>
    <w:p>
      <w:pPr>
        <w:pStyle w:val="BodyText"/>
        <w:spacing w:line="240" w:lineRule="auto" w:before="58"/>
        <w:ind w:left="218" w:right="234"/>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tabs>
          <w:tab w:pos="637" w:val="left" w:leader="none"/>
        </w:tabs>
        <w:spacing w:line="240" w:lineRule="auto" w:before="0"/>
        <w:ind w:right="234"/>
        <w:jc w:val="left"/>
        <w:rPr>
          <w:b w:val="0"/>
          <w:bCs w:val="0"/>
        </w:rPr>
      </w:pPr>
      <w:r>
        <w:rPr>
          <w:rFonts w:ascii="宋体" w:hAnsi="宋体" w:cs="宋体" w:eastAsia="宋体" w:hint="default"/>
          <w:w w:val="95"/>
        </w:rPr>
        <w:t>3</w:t>
        <w:tab/>
      </w:r>
      <w:r>
        <w:rPr/>
        <w:t>其他重大合同</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234"/>
        <w:jc w:val="left"/>
        <w:rPr>
          <w:b w:val="0"/>
          <w:bCs w:val="0"/>
        </w:rPr>
      </w:pPr>
      <w:r>
        <w:rPr/>
        <w:t>八、承诺事项履行情况</w:t>
      </w:r>
      <w:r>
        <w:rPr>
          <w:b w:val="0"/>
          <w:bCs w:val="0"/>
        </w:rPr>
      </w:r>
    </w:p>
    <w:p>
      <w:pPr>
        <w:pStyle w:val="BodyText"/>
        <w:spacing w:line="240" w:lineRule="auto" w:before="57"/>
        <w:ind w:left="217" w:right="234"/>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2"/>
        <w:spacing w:line="240" w:lineRule="auto"/>
        <w:ind w:right="234"/>
        <w:jc w:val="left"/>
        <w:rPr>
          <w:b w:val="0"/>
          <w:bCs w:val="0"/>
        </w:rPr>
      </w:pPr>
      <w:r>
        <w:rPr/>
        <w:t>九、聘任、解聘会计师事务所情况</w:t>
      </w:r>
      <w:r>
        <w:rPr>
          <w:b w:val="0"/>
          <w:bCs w:val="0"/>
        </w:rPr>
      </w:r>
    </w:p>
    <w:p>
      <w:pPr>
        <w:pStyle w:val="BodyText"/>
        <w:tabs>
          <w:tab w:pos="1260" w:val="left" w:leader="none"/>
        </w:tabs>
        <w:spacing w:line="240" w:lineRule="auto" w:before="57"/>
        <w:ind w:left="0" w:right="23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2978"/>
        <w:gridCol w:w="2987"/>
      </w:tblGrid>
      <w:tr>
        <w:trPr>
          <w:trHeight w:val="27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是否改聘会计师事务所：</w:t>
            </w:r>
          </w:p>
        </w:tc>
        <w:tc>
          <w:tcPr>
            <w:tcW w:w="5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269"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原聘任</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现聘任</w:t>
            </w:r>
          </w:p>
        </w:tc>
      </w:tr>
      <w:tr>
        <w:trPr>
          <w:trHeight w:val="529"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境内会计师事务所名称</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pacing w:val="-4"/>
                <w:sz w:val="20"/>
                <w:szCs w:val="20"/>
              </w:rPr>
              <w:t>天职国际会计师事务所（特殊普</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通合伙）</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pacing w:val="-3"/>
                <w:sz w:val="20"/>
                <w:szCs w:val="20"/>
              </w:rPr>
              <w:t>立信会计师事务所（特殊普通合</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伙）</w:t>
            </w:r>
          </w:p>
        </w:tc>
      </w:tr>
      <w:tr>
        <w:trPr>
          <w:trHeight w:val="269"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境内会计师事务所报酬</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55</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50</w:t>
            </w:r>
          </w:p>
        </w:tc>
      </w:tr>
      <w:tr>
        <w:trPr>
          <w:trHeight w:val="27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境内会计师事务所审计年限</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w w:val="100"/>
                <w:sz w:val="20"/>
              </w:rPr>
              <w:t>6</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w w:val="100"/>
                <w:sz w:val="20"/>
              </w:rPr>
              <w:t>1</w:t>
            </w:r>
          </w:p>
        </w:tc>
      </w:tr>
    </w:tbl>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85"/>
        <w:gridCol w:w="2978"/>
        <w:gridCol w:w="2987"/>
      </w:tblGrid>
      <w:tr>
        <w:trPr>
          <w:trHeight w:val="270"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名称</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报酬</w:t>
            </w:r>
          </w:p>
        </w:tc>
      </w:tr>
      <w:tr>
        <w:trPr>
          <w:trHeight w:val="53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内部控制审计会计师事务所</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0"/>
                <w:szCs w:val="20"/>
              </w:rPr>
            </w:pPr>
            <w:r>
              <w:rPr>
                <w:rFonts w:ascii="宋体" w:hAnsi="宋体" w:cs="宋体" w:eastAsia="宋体" w:hint="default"/>
                <w:spacing w:val="-4"/>
                <w:sz w:val="20"/>
                <w:szCs w:val="20"/>
              </w:rPr>
              <w:t>立信会计师事务所（特殊普通合</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伙）</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20</w:t>
            </w:r>
          </w:p>
        </w:tc>
      </w:tr>
    </w:tbl>
    <w:p>
      <w:pPr>
        <w:spacing w:line="240" w:lineRule="auto" w:before="6"/>
        <w:rPr>
          <w:rFonts w:ascii="宋体" w:hAnsi="宋体" w:cs="宋体" w:eastAsia="宋体" w:hint="default"/>
          <w:sz w:val="15"/>
          <w:szCs w:val="15"/>
        </w:rPr>
      </w:pPr>
    </w:p>
    <w:p>
      <w:pPr>
        <w:pStyle w:val="BodyText"/>
        <w:spacing w:line="240" w:lineRule="auto" w:before="35"/>
        <w:ind w:left="218" w:right="234"/>
        <w:jc w:val="left"/>
      </w:pPr>
      <w:r>
        <w:rPr/>
        <w:t>聘任、解聘会计师事务所的情况说明</w:t>
      </w:r>
    </w:p>
    <w:p>
      <w:pPr>
        <w:spacing w:after="0" w:line="240" w:lineRule="auto"/>
        <w:jc w:val="left"/>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35"/>
        <w:ind w:left="638" w:right="234"/>
        <w:jc w:val="left"/>
      </w:pPr>
      <w:r>
        <w:rPr/>
        <w:t>根据公司实际控制人关于定期更换审计机构的规定，并按照其提议，</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30</w:t>
      </w:r>
      <w:r>
        <w:rPr>
          <w:rFonts w:ascii="宋体" w:hAnsi="宋体" w:cs="宋体" w:eastAsia="宋体" w:hint="default"/>
          <w:spacing w:val="-52"/>
        </w:rPr>
        <w:t> </w:t>
      </w:r>
      <w:r>
        <w:rPr/>
        <w:t>日公</w:t>
      </w:r>
    </w:p>
    <w:p>
      <w:pPr>
        <w:spacing w:line="240" w:lineRule="auto" w:before="9"/>
        <w:rPr>
          <w:rFonts w:ascii="宋体" w:hAnsi="宋体" w:cs="宋体" w:eastAsia="宋体" w:hint="default"/>
          <w:sz w:val="18"/>
          <w:szCs w:val="18"/>
        </w:rPr>
      </w:pPr>
    </w:p>
    <w:p>
      <w:pPr>
        <w:pStyle w:val="BodyText"/>
        <w:spacing w:line="240" w:lineRule="auto"/>
        <w:ind w:left="217" w:right="0"/>
        <w:jc w:val="left"/>
      </w:pPr>
      <w:r>
        <w:rPr/>
        <w:t>司第五届董事会第十四次会议审议通过，并于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日公司</w:t>
      </w:r>
      <w:r>
        <w:rPr>
          <w:spacing w:val="-53"/>
        </w:rPr>
        <w:t> </w:t>
      </w:r>
      <w:r>
        <w:rPr>
          <w:rFonts w:ascii="宋体" w:hAnsi="宋体" w:cs="宋体" w:eastAsia="宋体" w:hint="default"/>
        </w:rPr>
        <w:t>2014</w:t>
      </w:r>
      <w:r>
        <w:rPr>
          <w:rFonts w:ascii="宋体" w:hAnsi="宋体" w:cs="宋体" w:eastAsia="宋体" w:hint="default"/>
          <w:spacing w:val="-52"/>
        </w:rPr>
        <w:t> </w:t>
      </w:r>
      <w:r>
        <w:rPr/>
        <w:t>年第一次临时股东大</w:t>
      </w:r>
    </w:p>
    <w:p>
      <w:pPr>
        <w:spacing w:line="240" w:lineRule="auto" w:before="11"/>
        <w:rPr>
          <w:rFonts w:ascii="宋体" w:hAnsi="宋体" w:cs="宋体" w:eastAsia="宋体" w:hint="default"/>
          <w:sz w:val="18"/>
          <w:szCs w:val="18"/>
        </w:rPr>
      </w:pPr>
    </w:p>
    <w:p>
      <w:pPr>
        <w:pStyle w:val="BodyText"/>
        <w:spacing w:line="240" w:lineRule="auto"/>
        <w:ind w:left="217" w:right="234"/>
        <w:jc w:val="left"/>
      </w:pPr>
      <w:r>
        <w:rPr/>
        <w:t>会审议通过，更换立信会计师事务所（特殊普通合伙）为公司</w:t>
      </w:r>
      <w:r>
        <w:rPr>
          <w:spacing w:val="-53"/>
        </w:rPr>
        <w:t> </w:t>
      </w:r>
      <w:r>
        <w:rPr>
          <w:rFonts w:ascii="宋体" w:hAnsi="宋体" w:cs="宋体" w:eastAsia="宋体" w:hint="default"/>
        </w:rPr>
        <w:t>2014</w:t>
      </w:r>
      <w:r>
        <w:rPr>
          <w:rFonts w:ascii="宋体" w:hAnsi="宋体" w:cs="宋体" w:eastAsia="宋体" w:hint="default"/>
          <w:spacing w:val="-54"/>
        </w:rPr>
        <w:t> </w:t>
      </w:r>
      <w:r>
        <w:rPr/>
        <w:t>年度审计机构。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72" w:lineRule="exact" w:before="158"/>
        <w:ind w:left="637" w:right="222" w:hanging="420"/>
        <w:jc w:val="left"/>
        <w:rPr>
          <w:b w:val="0"/>
          <w:bCs w:val="0"/>
        </w:rPr>
      </w:pPr>
      <w:r>
        <w:rPr>
          <w:spacing w:val="-2"/>
        </w:rPr>
        <w:t>十、上市公司及其董事、监事、高级管理人员、持有</w:t>
      </w:r>
      <w:r>
        <w:rPr>
          <w:spacing w:val="-59"/>
        </w:rPr>
        <w:t> </w:t>
      </w:r>
      <w:r>
        <w:rPr>
          <w:rFonts w:ascii="Arial" w:hAnsi="Arial" w:cs="Arial" w:eastAsia="Arial" w:hint="default"/>
          <w:spacing w:val="-2"/>
        </w:rPr>
        <w:t>5</w:t>
      </w:r>
      <w:r>
        <w:rPr>
          <w:rFonts w:ascii="宋体" w:hAnsi="宋体" w:cs="宋体" w:eastAsia="宋体" w:hint="default"/>
          <w:spacing w:val="-2"/>
        </w:rPr>
        <w:t>%</w:t>
      </w:r>
      <w:r>
        <w:rPr>
          <w:spacing w:val="-2"/>
        </w:rPr>
        <w:t>以上股份的股东、实际控制人、收购人处</w:t>
      </w:r>
      <w:r>
        <w:rPr>
          <w:w w:val="99"/>
        </w:rPr>
        <w:t> </w:t>
      </w:r>
      <w:r>
        <w:rPr/>
        <w:t>罚及整改情况</w:t>
      </w:r>
      <w:r>
        <w:rPr>
          <w:b w:val="0"/>
          <w:bCs w:val="0"/>
        </w:rPr>
      </w:r>
    </w:p>
    <w:p>
      <w:pPr>
        <w:pStyle w:val="BodyText"/>
        <w:spacing w:line="240" w:lineRule="auto" w:before="32"/>
        <w:ind w:left="637" w:right="234"/>
        <w:jc w:val="left"/>
      </w:pPr>
      <w:r>
        <w:rPr/>
        <w:t>报告期内没有董事、监事、高级管理人员、公司股东、实际控制人处罚及整改情况。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left="217" w:right="234"/>
        <w:jc w:val="left"/>
        <w:rPr>
          <w:b w:val="0"/>
          <w:bCs w:val="0"/>
        </w:rPr>
      </w:pPr>
      <w:r>
        <w:rPr/>
        <w:t>十一、可转换公司债券情况</w:t>
      </w:r>
      <w:r>
        <w:rPr>
          <w:b w:val="0"/>
          <w:bCs w:val="0"/>
        </w:rPr>
      </w:r>
    </w:p>
    <w:p>
      <w:pPr>
        <w:pStyle w:val="BodyText"/>
        <w:spacing w:line="240" w:lineRule="auto" w:before="57"/>
        <w:ind w:left="217" w:right="234"/>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0"/>
        <w:ind w:right="234"/>
        <w:jc w:val="left"/>
        <w:rPr>
          <w:b w:val="0"/>
          <w:bCs w:val="0"/>
        </w:rPr>
      </w:pPr>
      <w:r>
        <w:rPr/>
        <w:t>十二、其他重大事项的说明</w:t>
      </w:r>
      <w:r>
        <w:rPr>
          <w:b w:val="0"/>
          <w:bCs w:val="0"/>
        </w:rPr>
      </w:r>
    </w:p>
    <w:p>
      <w:pPr>
        <w:pStyle w:val="BodyText"/>
        <w:spacing w:line="240" w:lineRule="auto" w:before="57"/>
        <w:ind w:left="217" w:right="234"/>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1"/>
        <w:tabs>
          <w:tab w:pos="1260" w:val="left" w:leader="none"/>
        </w:tabs>
        <w:spacing w:line="240" w:lineRule="auto" w:before="0"/>
        <w:ind w:right="19"/>
        <w:jc w:val="center"/>
        <w:rPr>
          <w:b w:val="0"/>
          <w:bCs w:val="0"/>
        </w:rPr>
      </w:pPr>
      <w:bookmarkStart w:name="_TOC_250005" w:id="6"/>
      <w:r>
        <w:rPr>
          <w:w w:val="95"/>
        </w:rPr>
        <w:t>第六节</w:t>
        <w:tab/>
      </w:r>
      <w:r>
        <w:rPr/>
        <w:t>股份变动及股东情况</w:t>
      </w:r>
      <w:bookmarkEnd w:id="6"/>
      <w:r>
        <w:rPr>
          <w:b w:val="0"/>
          <w:bCs w:val="0"/>
        </w:rPr>
      </w:r>
    </w:p>
    <w:p>
      <w:pPr>
        <w:pStyle w:val="Heading2"/>
        <w:tabs>
          <w:tab w:pos="785" w:val="left" w:leader="none"/>
        </w:tabs>
        <w:spacing w:line="278" w:lineRule="auto" w:before="249"/>
        <w:ind w:right="7024"/>
        <w:jc w:val="left"/>
        <w:rPr>
          <w:b w:val="0"/>
          <w:bCs w:val="0"/>
        </w:rPr>
      </w:pPr>
      <w:r>
        <w:rPr/>
        <w:t>一、</w:t>
      </w:r>
      <w:r>
        <w:rPr>
          <w:spacing w:val="-79"/>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tab/>
      </w:r>
      <w:r>
        <w:rPr/>
        <w:t>股份变动情况表</w:t>
      </w:r>
      <w:r>
        <w:rPr>
          <w:w w:val="99"/>
        </w:rPr>
        <w:t> </w:t>
      </w:r>
      <w:r>
        <w:rPr>
          <w:rFonts w:ascii="Cambria" w:hAnsi="Cambria" w:cs="Cambria" w:eastAsia="Cambria" w:hint="default"/>
        </w:rPr>
        <w:t>1</w:t>
      </w:r>
      <w:r>
        <w:rPr/>
        <w:t>、</w:t>
      </w:r>
      <w:r>
        <w:rPr>
          <w:spacing w:val="-24"/>
        </w:rPr>
        <w:t> </w:t>
      </w:r>
      <w:r>
        <w:rPr/>
        <w:t>股份变动情况表</w:t>
      </w:r>
      <w:r>
        <w:rPr>
          <w:b w:val="0"/>
          <w:bCs w:val="0"/>
        </w:rPr>
      </w:r>
    </w:p>
    <w:p>
      <w:pPr>
        <w:pStyle w:val="BodyText"/>
        <w:spacing w:line="240" w:lineRule="auto" w:before="1"/>
        <w:ind w:left="217" w:right="234"/>
        <w:jc w:val="left"/>
      </w:pPr>
      <w:r>
        <w:rPr/>
        <w:t>报告期内，公司股份总数及股本结构未发生变化。</w:t>
      </w:r>
    </w:p>
    <w:p>
      <w:pPr>
        <w:spacing w:line="240" w:lineRule="auto" w:before="3"/>
        <w:rPr>
          <w:rFonts w:ascii="宋体" w:hAnsi="宋体" w:cs="宋体" w:eastAsia="宋体" w:hint="default"/>
          <w:sz w:val="25"/>
          <w:szCs w:val="25"/>
        </w:rPr>
      </w:pPr>
    </w:p>
    <w:p>
      <w:pPr>
        <w:pStyle w:val="Heading2"/>
        <w:spacing w:line="240" w:lineRule="auto" w:before="0"/>
        <w:ind w:right="234"/>
        <w:jc w:val="left"/>
        <w:rPr>
          <w:b w:val="0"/>
          <w:bCs w:val="0"/>
        </w:rPr>
      </w:pPr>
      <w:r>
        <w:rPr/>
        <w:t>二、</w:t>
      </w:r>
      <w:r>
        <w:rPr>
          <w:spacing w:val="-81"/>
        </w:rPr>
        <w:t> </w:t>
      </w:r>
      <w:r>
        <w:rPr/>
        <w:t>股东和实际控制人情况</w:t>
      </w:r>
      <w:r>
        <w:rPr>
          <w:b w:val="0"/>
          <w:bCs w:val="0"/>
        </w:rPr>
      </w:r>
    </w:p>
    <w:p>
      <w:pPr>
        <w:pStyle w:val="Heading2"/>
        <w:tabs>
          <w:tab w:pos="785" w:val="left" w:leader="none"/>
        </w:tabs>
        <w:spacing w:line="240" w:lineRule="auto" w:before="57"/>
        <w:ind w:left="217" w:right="234"/>
        <w:jc w:val="left"/>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w:t>
        <w:tab/>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5"/>
        <w:rPr>
          <w:rFonts w:ascii="Calibri" w:hAnsi="Calibri" w:cs="Calibri" w:eastAsia="Calibri"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6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截止报告期末股东总数</w:t>
            </w:r>
            <w:r>
              <w:rPr>
                <w:rFonts w:ascii="宋体" w:hAnsi="宋体" w:cs="宋体" w:eastAsia="宋体" w:hint="default"/>
                <w:sz w:val="20"/>
                <w:szCs w:val="20"/>
              </w:rPr>
              <w:t>(</w:t>
            </w:r>
            <w:r>
              <w:rPr>
                <w:rFonts w:ascii="宋体" w:hAnsi="宋体" w:cs="宋体" w:eastAsia="宋体" w:hint="default"/>
                <w:sz w:val="20"/>
                <w:szCs w:val="20"/>
              </w:rPr>
              <w:t>户</w:t>
            </w:r>
            <w:r>
              <w:rPr>
                <w:rFonts w:ascii="宋体" w:hAnsi="宋体" w:cs="宋体" w:eastAsia="宋体" w:hint="default"/>
                <w:sz w:val="20"/>
                <w:szCs w:val="20"/>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26,254</w:t>
            </w:r>
          </w:p>
        </w:tc>
      </w:tr>
      <w:tr>
        <w:trPr>
          <w:trHeight w:val="52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年度报告披露日前第五个交易日末的股东总数</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户</w:t>
            </w:r>
            <w:r>
              <w:rPr>
                <w:rFonts w:ascii="宋体" w:hAnsi="宋体" w:cs="宋体" w:eastAsia="宋体" w:hint="default"/>
                <w:sz w:val="20"/>
                <w:szCs w:val="20"/>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26,254</w:t>
            </w:r>
          </w:p>
        </w:tc>
      </w:tr>
      <w:tr>
        <w:trPr>
          <w:trHeight w:val="26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截止报告期末表决权恢复的优先股股东总数（户）</w:t>
            </w:r>
          </w:p>
        </w:tc>
        <w:tc>
          <w:tcPr>
            <w:tcW w:w="4524"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年度报告披露日前第五个交易日末表决权恢复的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优先股股东总数（户）</w:t>
            </w:r>
          </w:p>
        </w:tc>
        <w:tc>
          <w:tcPr>
            <w:tcW w:w="45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8"/>
        <w:rPr>
          <w:rFonts w:ascii="Calibri" w:hAnsi="Calibri" w:cs="Calibri" w:eastAsia="Calibri" w:hint="default"/>
          <w:b/>
          <w:bCs/>
          <w:sz w:val="16"/>
          <w:szCs w:val="16"/>
        </w:rPr>
      </w:pPr>
    </w:p>
    <w:p>
      <w:pPr>
        <w:spacing w:after="0" w:line="240" w:lineRule="auto"/>
        <w:rPr>
          <w:rFonts w:ascii="Calibri" w:hAnsi="Calibri" w:cs="Calibri" w:eastAsia="Calibri" w:hint="default"/>
          <w:sz w:val="16"/>
          <w:szCs w:val="16"/>
        </w:rPr>
        <w:sectPr>
          <w:headerReference w:type="default" r:id="rId22"/>
          <w:footerReference w:type="default" r:id="rId23"/>
          <w:pgSz w:w="16840" w:h="11910" w:orient="landscape"/>
          <w:pgMar w:header="882" w:footer="1194" w:top="1120" w:bottom="1380" w:left="1220" w:right="1300"/>
          <w:pgNumType w:start="18"/>
        </w:sectPr>
      </w:pPr>
    </w:p>
    <w:p>
      <w:pPr>
        <w:pStyle w:val="Heading2"/>
        <w:tabs>
          <w:tab w:pos="787" w:val="left" w:leader="none"/>
        </w:tabs>
        <w:spacing w:line="240" w:lineRule="auto"/>
        <w:ind w:left="220"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220" w:right="0"/>
        <w:jc w:val="left"/>
      </w:pPr>
      <w:r>
        <w:rPr/>
        <w:t>单位</w:t>
      </w:r>
      <w:r>
        <w:rPr>
          <w:rFonts w:ascii="宋体" w:hAnsi="宋体" w:cs="宋体" w:eastAsia="宋体" w:hint="default"/>
        </w:rPr>
        <w:t>:</w:t>
      </w:r>
      <w:r>
        <w:rPr/>
        <w:t>股</w:t>
      </w:r>
    </w:p>
    <w:p>
      <w:pPr>
        <w:spacing w:after="0" w:line="240" w:lineRule="auto"/>
        <w:jc w:val="left"/>
        <w:sectPr>
          <w:type w:val="continuous"/>
          <w:pgSz w:w="16840" w:h="11910" w:orient="landscape"/>
          <w:pgMar w:top="1120" w:bottom="1380" w:left="1220" w:right="1300"/>
          <w:cols w:num="2" w:equalWidth="0">
            <w:col w:w="7950" w:space="5190"/>
            <w:col w:w="1180"/>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630"/>
        <w:gridCol w:w="1623"/>
        <w:gridCol w:w="1608"/>
        <w:gridCol w:w="916"/>
        <w:gridCol w:w="1123"/>
        <w:gridCol w:w="870"/>
        <w:gridCol w:w="788"/>
        <w:gridCol w:w="790"/>
        <w:gridCol w:w="743"/>
      </w:tblGrid>
      <w:tr>
        <w:trPr>
          <w:trHeight w:val="283" w:hRule="exact"/>
        </w:trPr>
        <w:tc>
          <w:tcPr>
            <w:tcW w:w="1409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2" w:hRule="exact"/>
        </w:trPr>
        <w:tc>
          <w:tcPr>
            <w:tcW w:w="5630" w:type="dxa"/>
            <w:vMerge w:val="restart"/>
            <w:tcBorders>
              <w:top w:val="single" w:sz="4" w:space="0" w:color="000000"/>
              <w:left w:val="single" w:sz="4" w:space="0" w:color="000000"/>
              <w:right w:val="single" w:sz="4" w:space="0" w:color="000000"/>
            </w:tcBorders>
          </w:tcPr>
          <w:p>
            <w:pPr>
              <w:pStyle w:val="TableParagraph"/>
              <w:spacing w:line="274" w:lineRule="exact" w:before="106"/>
              <w:ind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60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916" w:type="dxa"/>
            <w:vMerge w:val="restart"/>
            <w:tcBorders>
              <w:top w:val="single" w:sz="4" w:space="0" w:color="000000"/>
              <w:left w:val="single" w:sz="4" w:space="0" w:color="000000"/>
              <w:right w:val="single" w:sz="4" w:space="0" w:color="000000"/>
            </w:tcBorders>
          </w:tcPr>
          <w:p>
            <w:pPr>
              <w:pStyle w:val="TableParagraph"/>
              <w:spacing w:line="272" w:lineRule="exact" w:before="134"/>
              <w:ind w:left="293" w:right="242"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123" w:type="dxa"/>
            <w:vMerge w:val="restart"/>
            <w:tcBorders>
              <w:top w:val="single" w:sz="4" w:space="0" w:color="000000"/>
              <w:left w:val="single" w:sz="4" w:space="0" w:color="000000"/>
              <w:right w:val="single" w:sz="4" w:space="0" w:color="000000"/>
            </w:tcBorders>
          </w:tcPr>
          <w:p>
            <w:pPr>
              <w:pStyle w:val="TableParagraph"/>
              <w:spacing w:line="243" w:lineRule="exact"/>
              <w:ind w:left="136" w:right="0"/>
              <w:jc w:val="left"/>
              <w:rPr>
                <w:rFonts w:ascii="宋体" w:hAnsi="宋体" w:cs="宋体" w:eastAsia="宋体" w:hint="default"/>
                <w:sz w:val="21"/>
                <w:szCs w:val="21"/>
              </w:rPr>
            </w:pPr>
            <w:r>
              <w:rPr>
                <w:rFonts w:ascii="宋体" w:hAnsi="宋体" w:cs="宋体" w:eastAsia="宋体" w:hint="default"/>
                <w:sz w:val="21"/>
                <w:szCs w:val="21"/>
              </w:rPr>
              <w:t>持有有限</w:t>
            </w:r>
          </w:p>
          <w:p>
            <w:pPr>
              <w:pStyle w:val="TableParagraph"/>
              <w:spacing w:line="272" w:lineRule="exact" w:before="26"/>
              <w:ind w:left="241" w:right="134" w:hanging="105"/>
              <w:jc w:val="left"/>
              <w:rPr>
                <w:rFonts w:ascii="宋体" w:hAnsi="宋体" w:cs="宋体" w:eastAsia="宋体" w:hint="default"/>
                <w:sz w:val="21"/>
                <w:szCs w:val="21"/>
              </w:rPr>
            </w:pPr>
            <w:r>
              <w:rPr>
                <w:rFonts w:ascii="宋体" w:hAnsi="宋体" w:cs="宋体" w:eastAsia="宋体" w:hint="default"/>
                <w:sz w:val="21"/>
                <w:szCs w:val="21"/>
              </w:rPr>
              <w:t>售条件股 份数量</w:t>
            </w:r>
          </w:p>
        </w:tc>
        <w:tc>
          <w:tcPr>
            <w:tcW w:w="24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3"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743" w:type="dxa"/>
            <w:vMerge w:val="restart"/>
            <w:tcBorders>
              <w:top w:val="single" w:sz="4" w:space="0" w:color="000000"/>
              <w:left w:val="single" w:sz="4" w:space="0" w:color="000000"/>
              <w:right w:val="single" w:sz="4" w:space="0" w:color="000000"/>
            </w:tcBorders>
          </w:tcPr>
          <w:p>
            <w:pPr>
              <w:pStyle w:val="TableParagraph"/>
              <w:spacing w:line="272" w:lineRule="exact" w:before="134"/>
              <w:ind w:left="155" w:right="155"/>
              <w:jc w:val="left"/>
              <w:rPr>
                <w:rFonts w:ascii="宋体" w:hAnsi="宋体" w:cs="宋体" w:eastAsia="宋体" w:hint="default"/>
                <w:sz w:val="21"/>
                <w:szCs w:val="21"/>
              </w:rPr>
            </w:pPr>
            <w:r>
              <w:rPr>
                <w:rFonts w:ascii="宋体" w:hAnsi="宋体" w:cs="宋体" w:eastAsia="宋体" w:hint="default"/>
                <w:sz w:val="21"/>
                <w:szCs w:val="21"/>
              </w:rPr>
              <w:t>股东 性质</w:t>
            </w:r>
          </w:p>
        </w:tc>
      </w:tr>
      <w:tr>
        <w:trPr>
          <w:trHeight w:val="554" w:hRule="exact"/>
        </w:trPr>
        <w:tc>
          <w:tcPr>
            <w:tcW w:w="5630" w:type="dxa"/>
            <w:vMerge/>
            <w:tcBorders>
              <w:left w:val="single" w:sz="4" w:space="0" w:color="000000"/>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1608" w:type="dxa"/>
            <w:vMerge/>
            <w:tcBorders>
              <w:left w:val="single" w:sz="4" w:space="0" w:color="000000"/>
              <w:bottom w:val="single" w:sz="4" w:space="0" w:color="000000"/>
              <w:right w:val="single" w:sz="4" w:space="0" w:color="000000"/>
            </w:tcBorders>
          </w:tcPr>
          <w:p>
            <w:pPr/>
          </w:p>
        </w:tc>
        <w:tc>
          <w:tcPr>
            <w:tcW w:w="916"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9"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219"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15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743" w:type="dxa"/>
            <w:vMerge/>
            <w:tcBorders>
              <w:left w:val="single" w:sz="4" w:space="0" w:color="000000"/>
              <w:bottom w:val="single" w:sz="4" w:space="0" w:color="000000"/>
              <w:right w:val="single" w:sz="4" w:space="0" w:color="000000"/>
            </w:tcBorders>
          </w:tcPr>
          <w:p>
            <w:pPr/>
          </w:p>
        </w:tc>
      </w:tr>
      <w:tr>
        <w:trPr>
          <w:trHeight w:val="554" w:hRule="exact"/>
        </w:trPr>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-19,490,000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175,291,133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44.95</w:t>
            </w:r>
          </w:p>
        </w:tc>
        <w:tc>
          <w:tcPr>
            <w:tcW w:w="112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冻结</w:t>
            </w:r>
          </w:p>
        </w:tc>
        <w:tc>
          <w:tcPr>
            <w:tcW w:w="15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sz w:val="21"/>
              </w:rPr>
              <w:t>175,291,133</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6" w:hRule="exact"/>
        </w:trPr>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中国昊华化工集团股份有限公司</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-7,840,000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1,165,000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2.98</w:t>
            </w:r>
          </w:p>
        </w:tc>
        <w:tc>
          <w:tcPr>
            <w:tcW w:w="112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578" w:type="dxa"/>
            <w:gridSpan w:val="2"/>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282" w:hRule="exact"/>
        </w:trPr>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中融国际信托有限公司</w:t>
            </w:r>
            <w:r>
              <w:rPr>
                <w:rFonts w:ascii="宋体" w:hAnsi="宋体" w:cs="宋体" w:eastAsia="宋体" w:hint="default"/>
                <w:sz w:val="21"/>
                <w:szCs w:val="21"/>
              </w:rPr>
              <w:t>-</w:t>
            </w:r>
            <w:r>
              <w:rPr>
                <w:rFonts w:ascii="宋体" w:hAnsi="宋体" w:cs="宋体" w:eastAsia="宋体" w:hint="default"/>
                <w:sz w:val="21"/>
                <w:szCs w:val="21"/>
              </w:rPr>
              <w:t>中融增强</w:t>
            </w:r>
            <w:r>
              <w:rPr>
                <w:rFonts w:ascii="宋体" w:hAnsi="宋体" w:cs="宋体" w:eastAsia="宋体" w:hint="default"/>
                <w:spacing w:val="-54"/>
                <w:sz w:val="21"/>
                <w:szCs w:val="21"/>
              </w:rPr>
              <w:t> </w:t>
            </w:r>
            <w:r>
              <w:rPr>
                <w:rFonts w:ascii="宋体" w:hAnsi="宋体" w:cs="宋体" w:eastAsia="宋体" w:hint="default"/>
                <w:sz w:val="21"/>
                <w:szCs w:val="21"/>
              </w:rPr>
              <w:t>75</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62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4,736,920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1.21</w:t>
            </w:r>
          </w:p>
        </w:tc>
        <w:tc>
          <w:tcPr>
            <w:tcW w:w="112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1578" w:type="dxa"/>
            <w:gridSpan w:val="2"/>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2" w:hRule="exact"/>
        </w:trPr>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兴业国际信托有限公司</w:t>
            </w:r>
            <w:r>
              <w:rPr>
                <w:rFonts w:ascii="宋体" w:hAnsi="宋体" w:cs="宋体" w:eastAsia="宋体" w:hint="default"/>
                <w:sz w:val="21"/>
                <w:szCs w:val="21"/>
              </w:rPr>
              <w:t>-</w:t>
            </w:r>
            <w:r>
              <w:rPr>
                <w:rFonts w:ascii="宋体" w:hAnsi="宋体" w:cs="宋体" w:eastAsia="宋体" w:hint="default"/>
                <w:sz w:val="21"/>
                <w:szCs w:val="21"/>
              </w:rPr>
              <w:t>兴业泉州（</w:t>
            </w:r>
            <w:r>
              <w:rPr>
                <w:rFonts w:ascii="宋体" w:hAnsi="宋体" w:cs="宋体" w:eastAsia="宋体" w:hint="default"/>
                <w:sz w:val="21"/>
                <w:szCs w:val="21"/>
              </w:rPr>
              <w:t>2007-12</w:t>
            </w:r>
            <w:r>
              <w:rPr>
                <w:rFonts w:ascii="宋体" w:hAnsi="宋体" w:cs="宋体" w:eastAsia="宋体" w:hint="default"/>
                <w:spacing w:val="-56"/>
                <w:sz w:val="21"/>
                <w:szCs w:val="21"/>
              </w:rPr>
              <w:t> </w:t>
            </w:r>
            <w:r>
              <w:rPr>
                <w:rFonts w:ascii="宋体" w:hAnsi="宋体" w:cs="宋体" w:eastAsia="宋体" w:hint="default"/>
                <w:sz w:val="21"/>
                <w:szCs w:val="21"/>
              </w:rPr>
              <w:t>号）资金信托</w:t>
            </w:r>
          </w:p>
        </w:tc>
        <w:tc>
          <w:tcPr>
            <w:tcW w:w="162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4,409,400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1.13</w:t>
            </w:r>
          </w:p>
        </w:tc>
        <w:tc>
          <w:tcPr>
            <w:tcW w:w="112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1578" w:type="dxa"/>
            <w:gridSpan w:val="2"/>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3" w:hRule="exact"/>
        </w:trPr>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广东粤财信托有限公司</w:t>
            </w:r>
            <w:r>
              <w:rPr>
                <w:rFonts w:ascii="宋体" w:hAnsi="宋体" w:cs="宋体" w:eastAsia="宋体" w:hint="default"/>
                <w:sz w:val="21"/>
                <w:szCs w:val="21"/>
              </w:rPr>
              <w:t>-</w:t>
            </w:r>
            <w:r>
              <w:rPr>
                <w:rFonts w:ascii="宋体" w:hAnsi="宋体" w:cs="宋体" w:eastAsia="宋体" w:hint="default"/>
                <w:sz w:val="21"/>
                <w:szCs w:val="21"/>
              </w:rPr>
              <w:t>杰凯一号</w:t>
            </w:r>
          </w:p>
        </w:tc>
        <w:tc>
          <w:tcPr>
            <w:tcW w:w="162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4,056,275</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1.04</w:t>
            </w:r>
          </w:p>
        </w:tc>
        <w:tc>
          <w:tcPr>
            <w:tcW w:w="112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1578" w:type="dxa"/>
            <w:gridSpan w:val="2"/>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2" w:hRule="exact"/>
        </w:trPr>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华润深国投信托有限公司</w:t>
            </w:r>
            <w:r>
              <w:rPr>
                <w:rFonts w:ascii="宋体" w:hAnsi="宋体" w:cs="宋体" w:eastAsia="宋体" w:hint="default"/>
                <w:sz w:val="21"/>
                <w:szCs w:val="21"/>
              </w:rPr>
              <w:t>-</w:t>
            </w:r>
            <w:r>
              <w:rPr>
                <w:rFonts w:ascii="宋体" w:hAnsi="宋体" w:cs="宋体" w:eastAsia="宋体" w:hint="default"/>
                <w:sz w:val="21"/>
                <w:szCs w:val="21"/>
              </w:rPr>
              <w:t>长江</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号信托计划</w:t>
            </w:r>
          </w:p>
        </w:tc>
        <w:tc>
          <w:tcPr>
            <w:tcW w:w="162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2,576,992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0.66</w:t>
            </w:r>
          </w:p>
        </w:tc>
        <w:tc>
          <w:tcPr>
            <w:tcW w:w="112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1578" w:type="dxa"/>
            <w:gridSpan w:val="2"/>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中融国际信托有限公司</w:t>
            </w:r>
            <w:r>
              <w:rPr>
                <w:rFonts w:ascii="宋体" w:hAnsi="宋体" w:cs="宋体" w:eastAsia="宋体" w:hint="default"/>
                <w:sz w:val="21"/>
                <w:szCs w:val="21"/>
              </w:rPr>
              <w:t>-</w:t>
            </w:r>
            <w:r>
              <w:rPr>
                <w:rFonts w:ascii="宋体" w:hAnsi="宋体" w:cs="宋体" w:eastAsia="宋体" w:hint="default"/>
                <w:sz w:val="21"/>
                <w:szCs w:val="21"/>
              </w:rPr>
              <w:t>鑫泰稳盈证券投资集合资金信托计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划</w:t>
            </w:r>
          </w:p>
        </w:tc>
        <w:tc>
          <w:tcPr>
            <w:tcW w:w="162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2,574,585</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0.66</w:t>
            </w:r>
          </w:p>
        </w:tc>
        <w:tc>
          <w:tcPr>
            <w:tcW w:w="112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1578" w:type="dxa"/>
            <w:gridSpan w:val="2"/>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西部信托有限公司</w:t>
            </w:r>
            <w:r>
              <w:rPr>
                <w:rFonts w:ascii="宋体" w:hAnsi="宋体" w:cs="宋体" w:eastAsia="宋体" w:hint="default"/>
                <w:sz w:val="21"/>
                <w:szCs w:val="21"/>
              </w:rPr>
              <w:t>-</w:t>
            </w:r>
            <w:r>
              <w:rPr>
                <w:rFonts w:ascii="宋体" w:hAnsi="宋体" w:cs="宋体" w:eastAsia="宋体" w:hint="default"/>
                <w:sz w:val="21"/>
                <w:szCs w:val="21"/>
              </w:rPr>
              <w:t>稳健人生系列伞形结构化</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期证券投资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集合资金信托计划</w:t>
            </w:r>
          </w:p>
        </w:tc>
        <w:tc>
          <w:tcPr>
            <w:tcW w:w="162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2,554,285</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0.65</w:t>
            </w:r>
          </w:p>
        </w:tc>
        <w:tc>
          <w:tcPr>
            <w:tcW w:w="112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1578" w:type="dxa"/>
            <w:gridSpan w:val="2"/>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6" w:hRule="exact"/>
        </w:trPr>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中融国际信托有限公司</w:t>
            </w:r>
            <w:r>
              <w:rPr>
                <w:rFonts w:ascii="宋体" w:hAnsi="宋体" w:cs="宋体" w:eastAsia="宋体" w:hint="default"/>
                <w:sz w:val="21"/>
                <w:szCs w:val="21"/>
              </w:rPr>
              <w:t>-</w:t>
            </w:r>
            <w:r>
              <w:rPr>
                <w:rFonts w:ascii="宋体" w:hAnsi="宋体" w:cs="宋体" w:eastAsia="宋体" w:hint="default"/>
                <w:sz w:val="21"/>
                <w:szCs w:val="21"/>
              </w:rPr>
              <w:t>恒鹰</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号证券投资集合资金信托计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划</w:t>
            </w:r>
          </w:p>
        </w:tc>
        <w:tc>
          <w:tcPr>
            <w:tcW w:w="162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2,173,200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0.55</w:t>
            </w:r>
          </w:p>
        </w:tc>
        <w:tc>
          <w:tcPr>
            <w:tcW w:w="112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1578" w:type="dxa"/>
            <w:gridSpan w:val="2"/>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27" w:hRule="exact"/>
        </w:trPr>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何胜昔</w:t>
            </w:r>
          </w:p>
        </w:tc>
        <w:tc>
          <w:tcPr>
            <w:tcW w:w="162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1,822,000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0.46</w:t>
            </w:r>
          </w:p>
        </w:tc>
        <w:tc>
          <w:tcPr>
            <w:tcW w:w="112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1578" w:type="dxa"/>
            <w:gridSpan w:val="2"/>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103" w:right="209"/>
              <w:jc w:val="left"/>
              <w:rPr>
                <w:rFonts w:ascii="宋体" w:hAnsi="宋体" w:cs="宋体" w:eastAsia="宋体" w:hint="default"/>
                <w:sz w:val="21"/>
                <w:szCs w:val="21"/>
              </w:rPr>
            </w:pPr>
            <w:r>
              <w:rPr>
                <w:rFonts w:ascii="宋体" w:hAnsi="宋体" w:cs="宋体" w:eastAsia="宋体" w:hint="default"/>
                <w:sz w:val="21"/>
                <w:szCs w:val="21"/>
              </w:rPr>
              <w:t>自然 人</w:t>
            </w:r>
          </w:p>
        </w:tc>
      </w:tr>
      <w:tr>
        <w:trPr>
          <w:trHeight w:val="282" w:hRule="exact"/>
        </w:trPr>
        <w:tc>
          <w:tcPr>
            <w:tcW w:w="1409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1"/>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2" w:hRule="exact"/>
        </w:trPr>
        <w:tc>
          <w:tcPr>
            <w:tcW w:w="7252" w:type="dxa"/>
            <w:gridSpan w:val="2"/>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647" w:type="dxa"/>
            <w:gridSpan w:val="3"/>
            <w:vMerge w:val="restart"/>
            <w:tcBorders>
              <w:top w:val="single" w:sz="4" w:space="0" w:color="000000"/>
              <w:left w:val="single" w:sz="4" w:space="0" w:color="000000"/>
              <w:right w:val="single" w:sz="4" w:space="0" w:color="000000"/>
            </w:tcBorders>
          </w:tcPr>
          <w:p>
            <w:pPr>
              <w:pStyle w:val="TableParagraph"/>
              <w:spacing w:line="240" w:lineRule="auto" w:before="106"/>
              <w:ind w:left="452"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31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5"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7252" w:type="dxa"/>
            <w:gridSpan w:val="2"/>
            <w:vMerge/>
            <w:tcBorders>
              <w:left w:val="single" w:sz="4" w:space="0" w:color="000000"/>
              <w:bottom w:val="single" w:sz="4" w:space="0" w:color="000000"/>
              <w:right w:val="single" w:sz="4" w:space="0" w:color="000000"/>
            </w:tcBorders>
          </w:tcPr>
          <w:p>
            <w:pPr/>
          </w:p>
        </w:tc>
        <w:tc>
          <w:tcPr>
            <w:tcW w:w="3647" w:type="dxa"/>
            <w:gridSpan w:val="3"/>
            <w:vMerge/>
            <w:tcBorders>
              <w:left w:val="single" w:sz="4" w:space="0" w:color="000000"/>
              <w:bottom w:val="single" w:sz="4" w:space="0" w:color="000000"/>
              <w:right w:val="single" w:sz="4" w:space="0" w:color="000000"/>
            </w:tcBorders>
          </w:tcPr>
          <w:p>
            <w:pPr/>
          </w:p>
        </w:tc>
        <w:tc>
          <w:tcPr>
            <w:tcW w:w="1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2" w:hRule="exact"/>
        </w:trPr>
        <w:tc>
          <w:tcPr>
            <w:tcW w:w="7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3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78" w:right="0"/>
              <w:jc w:val="left"/>
              <w:rPr>
                <w:rFonts w:ascii="宋体" w:hAnsi="宋体" w:cs="宋体" w:eastAsia="宋体" w:hint="default"/>
                <w:sz w:val="21"/>
                <w:szCs w:val="21"/>
              </w:rPr>
            </w:pPr>
            <w:r>
              <w:rPr>
                <w:rFonts w:ascii="宋体"/>
                <w:sz w:val="21"/>
              </w:rPr>
              <w:t>175,291,133</w:t>
            </w:r>
          </w:p>
        </w:tc>
        <w:tc>
          <w:tcPr>
            <w:tcW w:w="1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33" w:type="dxa"/>
            <w:gridSpan w:val="2"/>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7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中国昊华化工集团股份有限公司</w:t>
            </w:r>
          </w:p>
        </w:tc>
        <w:tc>
          <w:tcPr>
            <w:tcW w:w="3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1,165,000</w:t>
            </w:r>
          </w:p>
        </w:tc>
        <w:tc>
          <w:tcPr>
            <w:tcW w:w="1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33" w:type="dxa"/>
            <w:gridSpan w:val="2"/>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中融国际信托有限公司</w:t>
            </w:r>
            <w:r>
              <w:rPr>
                <w:rFonts w:ascii="宋体" w:hAnsi="宋体" w:cs="宋体" w:eastAsia="宋体" w:hint="default"/>
                <w:sz w:val="21"/>
                <w:szCs w:val="21"/>
              </w:rPr>
              <w:t>-</w:t>
            </w:r>
            <w:r>
              <w:rPr>
                <w:rFonts w:ascii="宋体" w:hAnsi="宋体" w:cs="宋体" w:eastAsia="宋体" w:hint="default"/>
                <w:sz w:val="21"/>
                <w:szCs w:val="21"/>
              </w:rPr>
              <w:t>中融增强</w:t>
            </w:r>
            <w:r>
              <w:rPr>
                <w:rFonts w:ascii="宋体" w:hAnsi="宋体" w:cs="宋体" w:eastAsia="宋体" w:hint="default"/>
                <w:spacing w:val="-54"/>
                <w:sz w:val="21"/>
                <w:szCs w:val="21"/>
              </w:rPr>
              <w:t> </w:t>
            </w:r>
            <w:r>
              <w:rPr>
                <w:rFonts w:ascii="宋体" w:hAnsi="宋体" w:cs="宋体" w:eastAsia="宋体" w:hint="default"/>
                <w:sz w:val="21"/>
                <w:szCs w:val="21"/>
              </w:rPr>
              <w:t>75</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3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4,736,920</w:t>
            </w:r>
          </w:p>
        </w:tc>
        <w:tc>
          <w:tcPr>
            <w:tcW w:w="1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33"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252"/>
        <w:gridCol w:w="3647"/>
        <w:gridCol w:w="1658"/>
        <w:gridCol w:w="1533"/>
      </w:tblGrid>
      <w:tr>
        <w:trPr>
          <w:trHeight w:val="282" w:hRule="exact"/>
        </w:trPr>
        <w:tc>
          <w:tcPr>
            <w:tcW w:w="7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兴业国际信托有限公司</w:t>
            </w:r>
            <w:r>
              <w:rPr>
                <w:rFonts w:ascii="宋体" w:hAnsi="宋体" w:cs="宋体" w:eastAsia="宋体" w:hint="default"/>
                <w:sz w:val="21"/>
                <w:szCs w:val="21"/>
              </w:rPr>
              <w:t>-</w:t>
            </w:r>
            <w:r>
              <w:rPr>
                <w:rFonts w:ascii="宋体" w:hAnsi="宋体" w:cs="宋体" w:eastAsia="宋体" w:hint="default"/>
                <w:sz w:val="21"/>
                <w:szCs w:val="21"/>
              </w:rPr>
              <w:t>兴业泉州（</w:t>
            </w:r>
            <w:r>
              <w:rPr>
                <w:rFonts w:ascii="宋体" w:hAnsi="宋体" w:cs="宋体" w:eastAsia="宋体" w:hint="default"/>
                <w:sz w:val="21"/>
                <w:szCs w:val="21"/>
              </w:rPr>
              <w:t>2007-12</w:t>
            </w:r>
            <w:r>
              <w:rPr>
                <w:rFonts w:ascii="宋体" w:hAnsi="宋体" w:cs="宋体" w:eastAsia="宋体" w:hint="default"/>
                <w:spacing w:val="-56"/>
                <w:sz w:val="21"/>
                <w:szCs w:val="21"/>
              </w:rPr>
              <w:t> </w:t>
            </w:r>
            <w:r>
              <w:rPr>
                <w:rFonts w:ascii="宋体" w:hAnsi="宋体" w:cs="宋体" w:eastAsia="宋体" w:hint="default"/>
                <w:sz w:val="21"/>
                <w:szCs w:val="21"/>
              </w:rPr>
              <w:t>号）资金信托</w:t>
            </w:r>
          </w:p>
        </w:tc>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4,409,400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3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7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广东粤财信托有限公司</w:t>
            </w:r>
            <w:r>
              <w:rPr>
                <w:rFonts w:ascii="宋体" w:hAnsi="宋体" w:cs="宋体" w:eastAsia="宋体" w:hint="default"/>
                <w:sz w:val="21"/>
                <w:szCs w:val="21"/>
              </w:rPr>
              <w:t>-</w:t>
            </w:r>
            <w:r>
              <w:rPr>
                <w:rFonts w:ascii="宋体" w:hAnsi="宋体" w:cs="宋体" w:eastAsia="宋体" w:hint="default"/>
                <w:sz w:val="21"/>
                <w:szCs w:val="21"/>
              </w:rPr>
              <w:t>杰凯一号</w:t>
            </w:r>
          </w:p>
        </w:tc>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4,056,275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3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7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华润深国投信托有限公司</w:t>
            </w:r>
            <w:r>
              <w:rPr>
                <w:rFonts w:ascii="宋体" w:hAnsi="宋体" w:cs="宋体" w:eastAsia="宋体" w:hint="default"/>
                <w:sz w:val="21"/>
                <w:szCs w:val="21"/>
              </w:rPr>
              <w:t>-</w:t>
            </w:r>
            <w:r>
              <w:rPr>
                <w:rFonts w:ascii="宋体" w:hAnsi="宋体" w:cs="宋体" w:eastAsia="宋体" w:hint="default"/>
                <w:sz w:val="21"/>
                <w:szCs w:val="21"/>
              </w:rPr>
              <w:t>长江</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号信托计划</w:t>
            </w:r>
          </w:p>
        </w:tc>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2,576,992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中融国际信托有限公司</w:t>
            </w:r>
            <w:r>
              <w:rPr>
                <w:rFonts w:ascii="宋体" w:hAnsi="宋体" w:cs="宋体" w:eastAsia="宋体" w:hint="default"/>
                <w:sz w:val="21"/>
                <w:szCs w:val="21"/>
              </w:rPr>
              <w:t>-</w:t>
            </w:r>
            <w:r>
              <w:rPr>
                <w:rFonts w:ascii="宋体" w:hAnsi="宋体" w:cs="宋体" w:eastAsia="宋体" w:hint="default"/>
                <w:sz w:val="21"/>
                <w:szCs w:val="21"/>
              </w:rPr>
              <w:t>鑫泰稳盈证券投资集合资金信托计划</w:t>
            </w:r>
          </w:p>
        </w:tc>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2,574,585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3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7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西部信托有限公司</w:t>
            </w:r>
            <w:r>
              <w:rPr>
                <w:rFonts w:ascii="宋体" w:hAnsi="宋体" w:cs="宋体" w:eastAsia="宋体" w:hint="default"/>
                <w:sz w:val="21"/>
                <w:szCs w:val="21"/>
              </w:rPr>
              <w:t>-</w:t>
            </w:r>
            <w:r>
              <w:rPr>
                <w:rFonts w:ascii="宋体" w:hAnsi="宋体" w:cs="宋体" w:eastAsia="宋体" w:hint="default"/>
                <w:sz w:val="21"/>
                <w:szCs w:val="21"/>
              </w:rPr>
              <w:t>稳健人生系列伞形结构化</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期证券投资集合资金信托计划</w:t>
            </w:r>
          </w:p>
        </w:tc>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2,554,285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3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7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中融国际信托有限公司</w:t>
            </w:r>
            <w:r>
              <w:rPr>
                <w:rFonts w:ascii="宋体" w:hAnsi="宋体" w:cs="宋体" w:eastAsia="宋体" w:hint="default"/>
                <w:sz w:val="21"/>
                <w:szCs w:val="21"/>
              </w:rPr>
              <w:t>-</w:t>
            </w:r>
            <w:r>
              <w:rPr>
                <w:rFonts w:ascii="宋体" w:hAnsi="宋体" w:cs="宋体" w:eastAsia="宋体" w:hint="default"/>
                <w:sz w:val="21"/>
                <w:szCs w:val="21"/>
              </w:rPr>
              <w:t>恒鹰</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号证券投资集合资金信托计划</w:t>
            </w:r>
          </w:p>
        </w:tc>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2,173,200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何胜昔</w:t>
            </w:r>
          </w:p>
        </w:tc>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1,822,000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33"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7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8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、中国昊华化工集团股份有限公司系本公司实际控制人中国化工集团公</w:t>
            </w:r>
          </w:p>
          <w:p>
            <w:pPr>
              <w:pStyle w:val="TableParagraph"/>
              <w:spacing w:line="272" w:lineRule="exact" w:before="26"/>
              <w:ind w:left="101" w:right="109"/>
              <w:jc w:val="left"/>
              <w:rPr>
                <w:rFonts w:ascii="宋体" w:hAnsi="宋体" w:cs="宋体" w:eastAsia="宋体" w:hint="default"/>
                <w:sz w:val="21"/>
                <w:szCs w:val="21"/>
              </w:rPr>
            </w:pPr>
            <w:r>
              <w:rPr>
                <w:rFonts w:ascii="宋体" w:hAnsi="宋体" w:cs="宋体" w:eastAsia="宋体" w:hint="default"/>
                <w:sz w:val="21"/>
                <w:szCs w:val="21"/>
              </w:rPr>
              <w:t>司控股子公司，与黑龙江黑化集团有限公司为一致行动人。</w:t>
            </w:r>
            <w:r>
              <w:rPr>
                <w:rFonts w:ascii="宋体" w:hAnsi="宋体" w:cs="宋体" w:eastAsia="宋体" w:hint="default"/>
                <w:sz w:val="21"/>
                <w:szCs w:val="21"/>
              </w:rPr>
              <w:t>2</w:t>
            </w:r>
            <w:r>
              <w:rPr>
                <w:rFonts w:ascii="宋体" w:hAnsi="宋体" w:cs="宋体" w:eastAsia="宋体" w:hint="default"/>
                <w:sz w:val="21"/>
                <w:szCs w:val="21"/>
              </w:rPr>
              <w:t>、公司未知 其他股东之间是否存在关联关系或是否为一致行动人。</w:t>
            </w:r>
          </w:p>
        </w:tc>
      </w:tr>
    </w:tbl>
    <w:p>
      <w:pPr>
        <w:spacing w:after="0" w:line="272" w:lineRule="exact"/>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headerReference w:type="default" r:id="rId24"/>
          <w:footerReference w:type="default" r:id="rId25"/>
          <w:pgSz w:w="11910" w:h="16840"/>
          <w:pgMar w:header="882" w:footer="1194" w:top="1120" w:bottom="1380" w:left="1580" w:right="1040"/>
          <w:pgNumType w:start="20"/>
        </w:sectPr>
      </w:pPr>
    </w:p>
    <w:p>
      <w:pPr>
        <w:pStyle w:val="Heading2"/>
        <w:spacing w:line="240" w:lineRule="auto"/>
        <w:ind w:right="-18"/>
        <w:jc w:val="left"/>
        <w:rPr>
          <w:b w:val="0"/>
          <w:bCs w:val="0"/>
        </w:rPr>
      </w:pPr>
      <w:r>
        <w:rPr/>
        <w:t>三、</w:t>
      </w:r>
      <w:r>
        <w:rPr>
          <w:spacing w:val="-82"/>
        </w:rPr>
        <w:t> </w:t>
      </w:r>
      <w:r>
        <w:rPr/>
        <w:t>控股股东及实际控制人变更情况</w:t>
      </w:r>
      <w:r>
        <w:rPr>
          <w:b w:val="0"/>
          <w:bCs w:val="0"/>
        </w:rPr>
      </w:r>
    </w:p>
    <w:p>
      <w:pPr>
        <w:pStyle w:val="Heading2"/>
        <w:tabs>
          <w:tab w:pos="637" w:val="left" w:leader="none"/>
        </w:tabs>
        <w:spacing w:line="264" w:lineRule="auto" w:before="57"/>
        <w:ind w:right="171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控股股东情况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7"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3618" w:space="2906"/>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80"/>
      </w:tblGrid>
      <w:tr>
        <w:trPr>
          <w:trHeight w:val="26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名称</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黑龙江黑化集团有限公司</w:t>
            </w:r>
          </w:p>
        </w:tc>
      </w:tr>
      <w:tr>
        <w:trPr>
          <w:trHeight w:val="2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单位负责人或法定代表人</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隋继广</w:t>
            </w:r>
          </w:p>
        </w:tc>
      </w:tr>
      <w:tr>
        <w:trPr>
          <w:trHeight w:val="26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成立日期</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1997</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24</w:t>
            </w:r>
            <w:r>
              <w:rPr>
                <w:rFonts w:ascii="宋体" w:hAnsi="宋体" w:cs="宋体" w:eastAsia="宋体" w:hint="default"/>
                <w:spacing w:val="-49"/>
                <w:sz w:val="20"/>
                <w:szCs w:val="20"/>
              </w:rPr>
              <w:t> </w:t>
            </w:r>
            <w:r>
              <w:rPr>
                <w:rFonts w:ascii="宋体" w:hAnsi="宋体" w:cs="宋体" w:eastAsia="宋体" w:hint="default"/>
                <w:sz w:val="20"/>
                <w:szCs w:val="20"/>
              </w:rPr>
              <w:t>日</w:t>
            </w:r>
          </w:p>
        </w:tc>
      </w:tr>
      <w:tr>
        <w:trPr>
          <w:trHeight w:val="26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组织机构代码</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24561023-7</w:t>
            </w:r>
          </w:p>
        </w:tc>
      </w:tr>
      <w:tr>
        <w:trPr>
          <w:trHeight w:val="2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注册资本</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hAnsi="宋体" w:cs="宋体" w:eastAsia="宋体" w:hint="default"/>
                <w:sz w:val="20"/>
                <w:szCs w:val="20"/>
              </w:rPr>
              <w:t>36000</w:t>
            </w:r>
            <w:r>
              <w:rPr>
                <w:rFonts w:ascii="宋体" w:hAnsi="宋体" w:cs="宋体" w:eastAsia="宋体" w:hint="default"/>
                <w:spacing w:val="-50"/>
                <w:sz w:val="20"/>
                <w:szCs w:val="20"/>
              </w:rPr>
              <w:t> </w:t>
            </w:r>
            <w:r>
              <w:rPr>
                <w:rFonts w:ascii="宋体" w:hAnsi="宋体" w:cs="宋体" w:eastAsia="宋体" w:hint="default"/>
                <w:sz w:val="20"/>
                <w:szCs w:val="20"/>
              </w:rPr>
              <w:t>万元</w:t>
            </w:r>
          </w:p>
        </w:tc>
      </w:tr>
      <w:tr>
        <w:trPr>
          <w:trHeight w:val="130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主要经营业务</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both"/>
              <w:rPr>
                <w:rFonts w:ascii="宋体" w:hAnsi="宋体" w:cs="宋体" w:eastAsia="宋体" w:hint="default"/>
                <w:sz w:val="20"/>
                <w:szCs w:val="20"/>
              </w:rPr>
            </w:pPr>
            <w:r>
              <w:rPr>
                <w:rFonts w:ascii="宋体" w:hAnsi="宋体" w:cs="宋体" w:eastAsia="宋体" w:hint="default"/>
                <w:sz w:val="20"/>
                <w:szCs w:val="20"/>
              </w:rPr>
              <w:t>许可经营项目：煤气、粗苯、焦油、苯酚、萘、蒽、洗油、焦</w:t>
            </w:r>
          </w:p>
          <w:p>
            <w:pPr>
              <w:pStyle w:val="TableParagraph"/>
              <w:spacing w:line="237" w:lineRule="auto" w:before="1"/>
              <w:ind w:left="101" w:right="101"/>
              <w:jc w:val="both"/>
              <w:rPr>
                <w:rFonts w:ascii="宋体" w:hAnsi="宋体" w:cs="宋体" w:eastAsia="宋体" w:hint="default"/>
                <w:sz w:val="20"/>
                <w:szCs w:val="20"/>
              </w:rPr>
            </w:pPr>
            <w:r>
              <w:rPr>
                <w:rFonts w:ascii="宋体" w:hAnsi="宋体" w:cs="宋体" w:eastAsia="宋体" w:hint="default"/>
                <w:sz w:val="20"/>
                <w:szCs w:val="20"/>
              </w:rPr>
              <w:t>油沥青、杂酚、氨、甲醇、液氧、液氮、硫磺、硝酸、二氧化</w:t>
            </w:r>
            <w:r>
              <w:rPr>
                <w:rFonts w:ascii="宋体" w:hAnsi="宋体" w:cs="宋体" w:eastAsia="宋体" w:hint="default"/>
                <w:w w:val="100"/>
                <w:sz w:val="20"/>
                <w:szCs w:val="20"/>
              </w:rPr>
              <w:t> </w:t>
            </w:r>
            <w:r>
              <w:rPr>
                <w:rFonts w:ascii="宋体" w:hAnsi="宋体" w:cs="宋体" w:eastAsia="宋体" w:hint="default"/>
                <w:sz w:val="20"/>
                <w:szCs w:val="20"/>
              </w:rPr>
              <w:t>碳、氨水、过氧化氢、硝酸铵生产（《安全生产许可证》有效</w:t>
            </w:r>
            <w:r>
              <w:rPr>
                <w:rFonts w:ascii="宋体" w:hAnsi="宋体" w:cs="宋体" w:eastAsia="宋体" w:hint="default"/>
                <w:w w:val="100"/>
                <w:sz w:val="20"/>
                <w:szCs w:val="20"/>
              </w:rPr>
              <w:t> </w:t>
            </w:r>
            <w:r>
              <w:rPr>
                <w:rFonts w:ascii="宋体" w:hAnsi="宋体" w:cs="宋体" w:eastAsia="宋体" w:hint="default"/>
                <w:sz w:val="20"/>
                <w:szCs w:val="20"/>
              </w:rPr>
              <w:t>期至</w:t>
            </w:r>
            <w:r>
              <w:rPr>
                <w:rFonts w:ascii="宋体" w:hAnsi="宋体" w:cs="宋体" w:eastAsia="宋体" w:hint="default"/>
                <w:spacing w:val="-50"/>
                <w:sz w:val="20"/>
                <w:szCs w:val="20"/>
              </w:rPr>
              <w:t> </w:t>
            </w:r>
            <w:r>
              <w:rPr>
                <w:rFonts w:ascii="宋体" w:hAnsi="宋体" w:cs="宋体" w:eastAsia="宋体" w:hint="default"/>
                <w:sz w:val="20"/>
                <w:szCs w:val="20"/>
              </w:rPr>
              <w:t>2015</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09</w:t>
            </w:r>
            <w:r>
              <w:rPr>
                <w:rFonts w:ascii="宋体" w:hAnsi="宋体" w:cs="宋体" w:eastAsia="宋体" w:hint="default"/>
                <w:spacing w:val="-47"/>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z w:val="20"/>
                <w:szCs w:val="20"/>
              </w:rPr>
              <w:t>08</w:t>
            </w:r>
            <w:r>
              <w:rPr>
                <w:rFonts w:ascii="宋体" w:hAnsi="宋体" w:cs="宋体" w:eastAsia="宋体" w:hint="default"/>
                <w:spacing w:val="-47"/>
                <w:sz w:val="20"/>
                <w:szCs w:val="20"/>
              </w:rPr>
              <w:t> </w:t>
            </w:r>
            <w:r>
              <w:rPr>
                <w:rFonts w:ascii="宋体" w:hAnsi="宋体" w:cs="宋体" w:eastAsia="宋体" w:hint="default"/>
                <w:spacing w:val="-3"/>
                <w:sz w:val="20"/>
                <w:szCs w:val="20"/>
              </w:rPr>
              <w:t>日）；道路普通货物运输（限华龙物流分</w:t>
            </w:r>
            <w:r>
              <w:rPr>
                <w:rFonts w:ascii="宋体" w:hAnsi="宋体" w:cs="宋体" w:eastAsia="宋体" w:hint="default"/>
                <w:w w:val="100"/>
                <w:sz w:val="20"/>
                <w:szCs w:val="20"/>
              </w:rPr>
              <w:t> </w:t>
            </w:r>
            <w:r>
              <w:rPr>
                <w:rFonts w:ascii="宋体" w:hAnsi="宋体" w:cs="宋体" w:eastAsia="宋体" w:hint="default"/>
                <w:sz w:val="20"/>
                <w:szCs w:val="20"/>
              </w:rPr>
              <w:t>公司经营）。</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tabs>
          <w:tab w:pos="642" w:val="left" w:leader="none"/>
        </w:tabs>
        <w:spacing w:line="264"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实际控制人情况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113" w:space="4411"/>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5"/>
        <w:gridCol w:w="5645"/>
      </w:tblGrid>
      <w:tr>
        <w:trPr>
          <w:trHeight w:val="270"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名称</w:t>
            </w:r>
          </w:p>
        </w:tc>
        <w:tc>
          <w:tcPr>
            <w:tcW w:w="56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国务院国有资产监督管理委员会</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tabs>
          <w:tab w:pos="642" w:val="left" w:leader="none"/>
        </w:tabs>
        <w:spacing w:line="240" w:lineRule="auto"/>
        <w:ind w:right="234"/>
        <w:jc w:val="left"/>
        <w:rPr>
          <w:b w:val="0"/>
          <w:bCs w:val="0"/>
        </w:rPr>
      </w:pPr>
      <w:r>
        <w:rPr>
          <w:rFonts w:ascii="宋体" w:hAnsi="宋体" w:cs="宋体" w:eastAsia="宋体" w:hint="default"/>
          <w:w w:val="95"/>
        </w:rPr>
        <w:t>2</w:t>
        <w:tab/>
      </w:r>
      <w:r>
        <w:rPr/>
        <w:t>公司与实际控制人之间的产权及控制关系的方框图</w:t>
      </w:r>
      <w:r>
        <w:rPr>
          <w:b w:val="0"/>
          <w:bCs w:val="0"/>
        </w:rPr>
      </w:r>
    </w:p>
    <w:p>
      <w:pPr>
        <w:spacing w:line="240" w:lineRule="auto" w:before="0"/>
        <w:rPr>
          <w:rFonts w:ascii="宋体" w:hAnsi="宋体" w:cs="宋体" w:eastAsia="宋体" w:hint="default"/>
          <w:b/>
          <w:bCs/>
          <w:sz w:val="7"/>
          <w:szCs w:val="7"/>
        </w:rPr>
      </w:pPr>
    </w:p>
    <w:p>
      <w:pPr>
        <w:spacing w:line="5643" w:lineRule="exact"/>
        <w:ind w:left="247" w:right="0" w:firstLine="0"/>
        <w:rPr>
          <w:rFonts w:ascii="宋体" w:hAnsi="宋体" w:cs="宋体" w:eastAsia="宋体" w:hint="default"/>
          <w:sz w:val="20"/>
          <w:szCs w:val="20"/>
        </w:rPr>
      </w:pPr>
      <w:r>
        <w:rPr>
          <w:rFonts w:ascii="宋体" w:hAnsi="宋体" w:cs="宋体" w:eastAsia="宋体" w:hint="default"/>
          <w:position w:val="-112"/>
          <w:sz w:val="20"/>
          <w:szCs w:val="20"/>
        </w:rPr>
        <w:drawing>
          <wp:inline distT="0" distB="0" distL="0" distR="0">
            <wp:extent cx="5636937" cy="3583304"/>
            <wp:effectExtent l="0" t="0" r="0" b="0"/>
            <wp:docPr id="1" name="image7.png" descr=""/>
            <wp:cNvGraphicFramePr>
              <a:graphicFrameLocks noChangeAspect="1"/>
            </wp:cNvGraphicFramePr>
            <a:graphic>
              <a:graphicData uri="http://schemas.openxmlformats.org/drawingml/2006/picture">
                <pic:pic>
                  <pic:nvPicPr>
                    <pic:cNvPr id="2" name="image7.png"/>
                    <pic:cNvPicPr/>
                  </pic:nvPicPr>
                  <pic:blipFill>
                    <a:blip r:embed="rId26" cstate="print"/>
                    <a:stretch>
                      <a:fillRect/>
                    </a:stretch>
                  </pic:blipFill>
                  <pic:spPr>
                    <a:xfrm>
                      <a:off x="0" y="0"/>
                      <a:ext cx="5636937" cy="3583304"/>
                    </a:xfrm>
                    <a:prstGeom prst="rect">
                      <a:avLst/>
                    </a:prstGeom>
                  </pic:spPr>
                </pic:pic>
              </a:graphicData>
            </a:graphic>
          </wp:inline>
        </w:drawing>
      </w:r>
      <w:r>
        <w:rPr>
          <w:rFonts w:ascii="宋体" w:hAnsi="宋体" w:cs="宋体" w:eastAsia="宋体" w:hint="default"/>
          <w:position w:val="-112"/>
          <w:sz w:val="20"/>
          <w:szCs w:val="20"/>
        </w:rPr>
      </w:r>
    </w:p>
    <w:p>
      <w:pPr>
        <w:spacing w:after="0" w:line="5643" w:lineRule="exact"/>
        <w:rPr>
          <w:rFonts w:ascii="宋体" w:hAnsi="宋体" w:cs="宋体" w:eastAsia="宋体" w:hint="default"/>
          <w:sz w:val="20"/>
          <w:szCs w:val="20"/>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Heading2"/>
        <w:spacing w:line="272" w:lineRule="exact" w:before="0"/>
        <w:ind w:left="558" w:right="121"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5"/>
        </w:rPr>
        <w:t> </w:t>
      </w:r>
      <w:r>
        <w:rPr/>
        <w:t>报告期内盈利且母公司未分配利润为正，但未对优先股进行利润分配的，公司应当详细披露</w:t>
      </w:r>
      <w:r>
        <w:rPr>
          <w:w w:val="99"/>
        </w:rPr>
        <w:t> </w:t>
      </w:r>
      <w:r>
        <w:rPr/>
        <w:t>原因以及未分配利润的用途和使用计划。</w:t>
      </w:r>
      <w:r>
        <w:rPr>
          <w:b w:val="0"/>
          <w:bCs w:val="0"/>
        </w:rPr>
      </w:r>
    </w:p>
    <w:p>
      <w:pPr>
        <w:pStyle w:val="BodyText"/>
        <w:spacing w:line="240" w:lineRule="auto" w:before="32"/>
        <w:ind w:right="0"/>
        <w:jc w:val="left"/>
      </w:pPr>
      <w:r>
        <w:rPr/>
        <w:t>□适用√不适用</w:t>
      </w:r>
    </w:p>
    <w:p>
      <w:pPr>
        <w:spacing w:after="0" w:line="240" w:lineRule="auto"/>
        <w:jc w:val="left"/>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1"/>
        <w:tabs>
          <w:tab w:pos="5397" w:val="left" w:leader="none"/>
        </w:tabs>
        <w:spacing w:line="240" w:lineRule="auto"/>
        <w:ind w:left="4137" w:right="0"/>
        <w:jc w:val="left"/>
        <w:rPr>
          <w:b w:val="0"/>
          <w:bCs w:val="0"/>
        </w:rPr>
      </w:pPr>
      <w:bookmarkStart w:name="_TOC_250004" w:id="7"/>
      <w:r>
        <w:rPr>
          <w:w w:val="95"/>
        </w:rPr>
        <w:t>第七节</w:t>
        <w:tab/>
      </w:r>
      <w:r>
        <w:rPr/>
        <w:t>董事、监事、高级管理人员和员工情况</w:t>
      </w:r>
      <w:bookmarkEnd w:id="7"/>
      <w:r>
        <w:rPr>
          <w:b w:val="0"/>
          <w:bCs w:val="0"/>
        </w:rPr>
      </w:r>
    </w:p>
    <w:p>
      <w:pPr>
        <w:spacing w:line="240" w:lineRule="auto" w:before="4"/>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7"/>
          <w:footerReference w:type="default" r:id="rId28"/>
          <w:pgSz w:w="16840" w:h="11910" w:orient="landscape"/>
          <w:pgMar w:header="882" w:footer="1194" w:top="1120" w:bottom="1380" w:left="1220" w:right="1280"/>
          <w:pgNumType w:start="22"/>
        </w:sectPr>
      </w:pPr>
    </w:p>
    <w:p>
      <w:pPr>
        <w:pStyle w:val="Heading2"/>
        <w:spacing w:line="240" w:lineRule="auto"/>
        <w:ind w:left="219" w:right="-16"/>
        <w:jc w:val="left"/>
        <w:rPr>
          <w:b w:val="0"/>
          <w:bCs w:val="0"/>
        </w:rPr>
      </w:pPr>
      <w:r>
        <w:rPr/>
        <w:t>一、持股变动情况及报酬情况</w:t>
      </w:r>
      <w:r>
        <w:rPr>
          <w:b w:val="0"/>
          <w:bCs w:val="0"/>
        </w:rPr>
      </w:r>
    </w:p>
    <w:p>
      <w:pPr>
        <w:pStyle w:val="Heading2"/>
        <w:spacing w:line="240" w:lineRule="auto" w:before="57"/>
        <w:ind w:left="219" w:right="-1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20" w:right="0"/>
        <w:jc w:val="left"/>
      </w:pPr>
      <w:r>
        <w:rPr/>
        <w:t>单位：股</w:t>
      </w:r>
    </w:p>
    <w:p>
      <w:pPr>
        <w:spacing w:after="0" w:line="240" w:lineRule="auto"/>
        <w:jc w:val="left"/>
        <w:sectPr>
          <w:type w:val="continuous"/>
          <w:pgSz w:w="16840" w:h="11910" w:orient="landscape"/>
          <w:pgMar w:top="1120" w:bottom="1380" w:left="1220" w:right="1280"/>
          <w:cols w:num="2" w:equalWidth="0">
            <w:col w:w="6960" w:space="6075"/>
            <w:col w:w="130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64"/>
        <w:gridCol w:w="1166"/>
        <w:gridCol w:w="858"/>
        <w:gridCol w:w="858"/>
        <w:gridCol w:w="1224"/>
        <w:gridCol w:w="1222"/>
        <w:gridCol w:w="1152"/>
        <w:gridCol w:w="1138"/>
        <w:gridCol w:w="1363"/>
        <w:gridCol w:w="1181"/>
        <w:gridCol w:w="1418"/>
        <w:gridCol w:w="1454"/>
      </w:tblGrid>
      <w:tr>
        <w:trPr>
          <w:trHeight w:val="104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327"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77" w:right="0"/>
              <w:jc w:val="left"/>
              <w:rPr>
                <w:rFonts w:ascii="宋体" w:hAnsi="宋体" w:cs="宋体" w:eastAsia="宋体" w:hint="default"/>
                <w:sz w:val="20"/>
                <w:szCs w:val="20"/>
              </w:rPr>
            </w:pPr>
            <w:r>
              <w:rPr>
                <w:rFonts w:ascii="宋体" w:hAnsi="宋体" w:cs="宋体" w:eastAsia="宋体" w:hint="default"/>
                <w:sz w:val="20"/>
                <w:szCs w:val="20"/>
              </w:rPr>
              <w:t>职务</w:t>
            </w:r>
            <w:r>
              <w:rPr>
                <w:rFonts w:ascii="宋体" w:hAnsi="宋体" w:cs="宋体" w:eastAsia="宋体" w:hint="default"/>
                <w:sz w:val="20"/>
                <w:szCs w:val="20"/>
              </w:rPr>
              <w:t>(</w:t>
            </w:r>
            <w:r>
              <w:rPr>
                <w:rFonts w:ascii="宋体" w:hAnsi="宋体" w:cs="宋体" w:eastAsia="宋体" w:hint="default"/>
                <w:sz w:val="20"/>
                <w:szCs w:val="20"/>
              </w:rPr>
              <w:t>注</w:t>
            </w:r>
            <w:r>
              <w:rPr>
                <w:rFonts w:ascii="宋体" w:hAnsi="宋体" w:cs="宋体" w:eastAsia="宋体" w:hint="default"/>
                <w:sz w:val="20"/>
                <w:szCs w:val="20"/>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24" w:right="0"/>
              <w:jc w:val="left"/>
              <w:rPr>
                <w:rFonts w:ascii="宋体" w:hAnsi="宋体" w:cs="宋体" w:eastAsia="宋体" w:hint="default"/>
                <w:sz w:val="20"/>
                <w:szCs w:val="20"/>
              </w:rPr>
            </w:pPr>
            <w:r>
              <w:rPr>
                <w:rFonts w:ascii="宋体" w:hAnsi="宋体" w:cs="宋体" w:eastAsia="宋体" w:hint="default"/>
                <w:sz w:val="20"/>
                <w:szCs w:val="20"/>
              </w:rPr>
              <w:t>性别</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24" w:right="0"/>
              <w:jc w:val="left"/>
              <w:rPr>
                <w:rFonts w:ascii="宋体" w:hAnsi="宋体" w:cs="宋体" w:eastAsia="宋体" w:hint="default"/>
                <w:sz w:val="20"/>
                <w:szCs w:val="20"/>
              </w:rPr>
            </w:pPr>
            <w:r>
              <w:rPr>
                <w:rFonts w:ascii="宋体" w:hAnsi="宋体" w:cs="宋体" w:eastAsia="宋体" w:hint="default"/>
                <w:sz w:val="20"/>
                <w:szCs w:val="20"/>
              </w:rPr>
              <w:t>年龄</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506" w:right="104" w:hanging="400"/>
              <w:jc w:val="left"/>
              <w:rPr>
                <w:rFonts w:ascii="宋体" w:hAnsi="宋体" w:cs="宋体" w:eastAsia="宋体" w:hint="default"/>
                <w:sz w:val="20"/>
                <w:szCs w:val="20"/>
              </w:rPr>
            </w:pPr>
            <w:r>
              <w:rPr>
                <w:rFonts w:ascii="宋体" w:hAnsi="宋体" w:cs="宋体" w:eastAsia="宋体" w:hint="default"/>
                <w:sz w:val="20"/>
                <w:szCs w:val="20"/>
              </w:rPr>
              <w:t>任期起始日</w:t>
            </w:r>
            <w:r>
              <w:rPr>
                <w:rFonts w:ascii="宋体" w:hAnsi="宋体" w:cs="宋体" w:eastAsia="宋体" w:hint="default"/>
                <w:w w:val="100"/>
                <w:sz w:val="20"/>
                <w:szCs w:val="20"/>
              </w:rPr>
              <w:t> </w:t>
            </w:r>
            <w:r>
              <w:rPr>
                <w:rFonts w:ascii="宋体" w:hAnsi="宋体" w:cs="宋体" w:eastAsia="宋体" w:hint="default"/>
                <w:sz w:val="20"/>
                <w:szCs w:val="20"/>
              </w:rPr>
              <w:t>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503" w:right="104" w:hanging="400"/>
              <w:jc w:val="left"/>
              <w:rPr>
                <w:rFonts w:ascii="宋体" w:hAnsi="宋体" w:cs="宋体" w:eastAsia="宋体" w:hint="default"/>
                <w:sz w:val="20"/>
                <w:szCs w:val="20"/>
              </w:rPr>
            </w:pPr>
            <w:r>
              <w:rPr>
                <w:rFonts w:ascii="宋体" w:hAnsi="宋体" w:cs="宋体" w:eastAsia="宋体" w:hint="default"/>
                <w:sz w:val="20"/>
                <w:szCs w:val="20"/>
              </w:rPr>
              <w:t>任期终止日</w:t>
            </w:r>
            <w:r>
              <w:rPr>
                <w:rFonts w:ascii="宋体" w:hAnsi="宋体" w:cs="宋体" w:eastAsia="宋体" w:hint="default"/>
                <w:w w:val="100"/>
                <w:sz w:val="20"/>
                <w:szCs w:val="20"/>
              </w:rPr>
              <w:t> </w:t>
            </w:r>
            <w:r>
              <w:rPr>
                <w:rFonts w:ascii="宋体" w:hAnsi="宋体" w:cs="宋体" w:eastAsia="宋体" w:hint="default"/>
                <w:sz w:val="20"/>
                <w:szCs w:val="20"/>
              </w:rPr>
              <w:t>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470" w:right="168" w:hanging="300"/>
              <w:jc w:val="left"/>
              <w:rPr>
                <w:rFonts w:ascii="宋体" w:hAnsi="宋体" w:cs="宋体" w:eastAsia="宋体" w:hint="default"/>
                <w:sz w:val="20"/>
                <w:szCs w:val="20"/>
              </w:rPr>
            </w:pPr>
            <w:r>
              <w:rPr>
                <w:rFonts w:ascii="宋体" w:hAnsi="宋体" w:cs="宋体" w:eastAsia="宋体" w:hint="default"/>
                <w:sz w:val="20"/>
                <w:szCs w:val="20"/>
              </w:rPr>
              <w:t>年初持股</w:t>
            </w:r>
            <w:r>
              <w:rPr>
                <w:rFonts w:ascii="宋体" w:hAnsi="宋体" w:cs="宋体" w:eastAsia="宋体" w:hint="default"/>
                <w:w w:val="100"/>
                <w:sz w:val="20"/>
                <w:szCs w:val="20"/>
              </w:rPr>
              <w:t> </w:t>
            </w:r>
            <w:r>
              <w:rPr>
                <w:rFonts w:ascii="宋体" w:hAnsi="宋体" w:cs="宋体" w:eastAsia="宋体" w:hint="default"/>
                <w:sz w:val="20"/>
                <w:szCs w:val="20"/>
              </w:rPr>
              <w:t>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463" w:right="161" w:hanging="300"/>
              <w:jc w:val="left"/>
              <w:rPr>
                <w:rFonts w:ascii="宋体" w:hAnsi="宋体" w:cs="宋体" w:eastAsia="宋体" w:hint="default"/>
                <w:sz w:val="20"/>
                <w:szCs w:val="20"/>
              </w:rPr>
            </w:pPr>
            <w:r>
              <w:rPr>
                <w:rFonts w:ascii="宋体" w:hAnsi="宋体" w:cs="宋体" w:eastAsia="宋体" w:hint="default"/>
                <w:sz w:val="20"/>
                <w:szCs w:val="20"/>
              </w:rPr>
              <w:t>年末持股</w:t>
            </w:r>
            <w:r>
              <w:rPr>
                <w:rFonts w:ascii="宋体" w:hAnsi="宋体" w:cs="宋体" w:eastAsia="宋体" w:hint="default"/>
                <w:w w:val="100"/>
                <w:sz w:val="20"/>
                <w:szCs w:val="20"/>
              </w:rPr>
              <w:t> </w:t>
            </w:r>
            <w:r>
              <w:rPr>
                <w:rFonts w:ascii="宋体" w:hAnsi="宋体" w:cs="宋体" w:eastAsia="宋体" w:hint="default"/>
                <w:sz w:val="20"/>
                <w:szCs w:val="20"/>
              </w:rPr>
              <w:t>数</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76" w:right="174"/>
              <w:jc w:val="left"/>
              <w:rPr>
                <w:rFonts w:ascii="宋体" w:hAnsi="宋体" w:cs="宋体" w:eastAsia="宋体" w:hint="default"/>
                <w:sz w:val="20"/>
                <w:szCs w:val="20"/>
              </w:rPr>
            </w:pPr>
            <w:r>
              <w:rPr>
                <w:rFonts w:ascii="宋体" w:hAnsi="宋体" w:cs="宋体" w:eastAsia="宋体" w:hint="default"/>
                <w:sz w:val="20"/>
                <w:szCs w:val="20"/>
              </w:rPr>
              <w:t>年度内股份</w:t>
            </w:r>
            <w:r>
              <w:rPr>
                <w:rFonts w:ascii="宋体" w:hAnsi="宋体" w:cs="宋体" w:eastAsia="宋体" w:hint="default"/>
                <w:w w:val="100"/>
                <w:sz w:val="20"/>
                <w:szCs w:val="20"/>
              </w:rPr>
              <w:t> </w:t>
            </w:r>
            <w:r>
              <w:rPr>
                <w:rFonts w:ascii="宋体" w:hAnsi="宋体" w:cs="宋体" w:eastAsia="宋体" w:hint="default"/>
                <w:sz w:val="20"/>
                <w:szCs w:val="20"/>
              </w:rPr>
              <w:t>增减变动量</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385" w:right="182" w:hanging="201"/>
              <w:jc w:val="left"/>
              <w:rPr>
                <w:rFonts w:ascii="宋体" w:hAnsi="宋体" w:cs="宋体" w:eastAsia="宋体" w:hint="default"/>
                <w:sz w:val="20"/>
                <w:szCs w:val="20"/>
              </w:rPr>
            </w:pPr>
            <w:r>
              <w:rPr>
                <w:rFonts w:ascii="宋体" w:hAnsi="宋体" w:cs="宋体" w:eastAsia="宋体" w:hint="default"/>
                <w:sz w:val="20"/>
                <w:szCs w:val="20"/>
              </w:rPr>
              <w:t>增减变动</w:t>
            </w:r>
            <w:r>
              <w:rPr>
                <w:rFonts w:ascii="宋体" w:hAnsi="宋体" w:cs="宋体" w:eastAsia="宋体" w:hint="default"/>
                <w:w w:val="100"/>
                <w:sz w:val="20"/>
                <w:szCs w:val="20"/>
              </w:rPr>
              <w:t> </w:t>
            </w:r>
            <w:r>
              <w:rPr>
                <w:rFonts w:ascii="宋体" w:hAnsi="宋体" w:cs="宋体" w:eastAsia="宋体" w:hint="default"/>
                <w:sz w:val="20"/>
                <w:szCs w:val="20"/>
              </w:rPr>
              <w:t>原因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4" w:right="0"/>
              <w:jc w:val="both"/>
              <w:rPr>
                <w:rFonts w:ascii="宋体" w:hAnsi="宋体" w:cs="宋体" w:eastAsia="宋体" w:hint="default"/>
                <w:sz w:val="20"/>
                <w:szCs w:val="20"/>
              </w:rPr>
            </w:pPr>
            <w:r>
              <w:rPr>
                <w:rFonts w:ascii="宋体" w:hAnsi="宋体" w:cs="宋体" w:eastAsia="宋体" w:hint="default"/>
                <w:sz w:val="20"/>
                <w:szCs w:val="20"/>
              </w:rPr>
              <w:t>报告期内从公</w:t>
            </w:r>
          </w:p>
          <w:p>
            <w:pPr>
              <w:pStyle w:val="TableParagraph"/>
              <w:spacing w:line="260" w:lineRule="exact" w:before="24"/>
              <w:ind w:left="104" w:right="101"/>
              <w:jc w:val="both"/>
              <w:rPr>
                <w:rFonts w:ascii="宋体" w:hAnsi="宋体" w:cs="宋体" w:eastAsia="宋体" w:hint="default"/>
                <w:sz w:val="20"/>
                <w:szCs w:val="20"/>
              </w:rPr>
            </w:pPr>
            <w:r>
              <w:rPr>
                <w:rFonts w:ascii="宋体" w:hAnsi="宋体" w:cs="宋体" w:eastAsia="宋体" w:hint="default"/>
                <w:sz w:val="20"/>
                <w:szCs w:val="20"/>
              </w:rPr>
              <w:t>司领取的应付</w:t>
            </w:r>
            <w:r>
              <w:rPr>
                <w:rFonts w:ascii="宋体" w:hAnsi="宋体" w:cs="宋体" w:eastAsia="宋体" w:hint="default"/>
                <w:w w:val="100"/>
                <w:sz w:val="20"/>
                <w:szCs w:val="20"/>
              </w:rPr>
              <w:t> </w:t>
            </w:r>
            <w:r>
              <w:rPr>
                <w:rFonts w:ascii="宋体" w:hAnsi="宋体" w:cs="宋体" w:eastAsia="宋体" w:hint="default"/>
                <w:sz w:val="20"/>
                <w:szCs w:val="20"/>
              </w:rPr>
              <w:t>报酬总额（万</w:t>
            </w:r>
            <w:r>
              <w:rPr>
                <w:rFonts w:ascii="宋体" w:hAnsi="宋体" w:cs="宋体" w:eastAsia="宋体" w:hint="default"/>
                <w:w w:val="100"/>
                <w:sz w:val="20"/>
                <w:szCs w:val="20"/>
              </w:rPr>
              <w:t> </w:t>
            </w:r>
            <w:r>
              <w:rPr>
                <w:rFonts w:ascii="宋体" w:hAnsi="宋体" w:cs="宋体" w:eastAsia="宋体" w:hint="default"/>
                <w:sz w:val="20"/>
                <w:szCs w:val="20"/>
              </w:rPr>
              <w:t>元）（税前）</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1" w:right="0"/>
              <w:jc w:val="left"/>
              <w:rPr>
                <w:rFonts w:ascii="宋体" w:hAnsi="宋体" w:cs="宋体" w:eastAsia="宋体" w:hint="default"/>
                <w:sz w:val="20"/>
                <w:szCs w:val="20"/>
              </w:rPr>
            </w:pPr>
            <w:r>
              <w:rPr>
                <w:rFonts w:ascii="宋体" w:hAnsi="宋体" w:cs="宋体" w:eastAsia="宋体" w:hint="default"/>
                <w:sz w:val="20"/>
                <w:szCs w:val="20"/>
              </w:rPr>
              <w:t>报告期在其股</w:t>
            </w:r>
          </w:p>
          <w:p>
            <w:pPr>
              <w:pStyle w:val="TableParagraph"/>
              <w:spacing w:line="260" w:lineRule="exact" w:before="24"/>
              <w:ind w:left="622" w:right="119" w:hanging="501"/>
              <w:jc w:val="left"/>
              <w:rPr>
                <w:rFonts w:ascii="宋体" w:hAnsi="宋体" w:cs="宋体" w:eastAsia="宋体" w:hint="default"/>
                <w:sz w:val="20"/>
                <w:szCs w:val="20"/>
              </w:rPr>
            </w:pPr>
            <w:r>
              <w:rPr>
                <w:rFonts w:ascii="宋体" w:hAnsi="宋体" w:cs="宋体" w:eastAsia="宋体" w:hint="default"/>
                <w:sz w:val="20"/>
                <w:szCs w:val="20"/>
              </w:rPr>
              <w:t>东单位领薪情</w:t>
            </w:r>
            <w:r>
              <w:rPr>
                <w:rFonts w:ascii="宋体" w:hAnsi="宋体" w:cs="宋体" w:eastAsia="宋体" w:hint="default"/>
                <w:w w:val="100"/>
                <w:sz w:val="20"/>
                <w:szCs w:val="20"/>
              </w:rPr>
              <w:t> </w:t>
            </w:r>
            <w:r>
              <w:rPr>
                <w:rFonts w:ascii="宋体" w:hAnsi="宋体" w:cs="宋体" w:eastAsia="宋体" w:hint="default"/>
                <w:sz w:val="20"/>
                <w:szCs w:val="20"/>
              </w:rPr>
              <w:t>况</w:t>
            </w:r>
          </w:p>
        </w:tc>
      </w:tr>
      <w:tr>
        <w:trPr>
          <w:trHeight w:val="53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隋继广</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sz w:val="20"/>
              </w:rPr>
              <w:t>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z w:val="20"/>
                <w:szCs w:val="20"/>
              </w:rPr>
              <w:t>26</w:t>
            </w:r>
            <w:r>
              <w:rPr>
                <w:rFonts w:ascii="宋体" w:hAnsi="宋体" w:cs="宋体" w:eastAsia="宋体" w:hint="default"/>
                <w:spacing w:val="-51"/>
                <w:sz w:val="20"/>
                <w:szCs w:val="20"/>
              </w:rPr>
              <w:t>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64"/>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6"/>
                <w:sz w:val="20"/>
                <w:szCs w:val="20"/>
              </w:rPr>
              <w:t> </w:t>
            </w:r>
            <w:r>
              <w:rPr>
                <w:rFonts w:ascii="宋体" w:hAnsi="宋体" w:cs="宋体" w:eastAsia="宋体" w:hint="default"/>
                <w:sz w:val="20"/>
                <w:szCs w:val="20"/>
              </w:rPr>
              <w:t>月</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z w:val="20"/>
              </w:rPr>
              <w:t>0.6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w:t>
            </w:r>
            <w:r>
              <w:rPr>
                <w:rFonts w:ascii="宋体" w:hAnsi="宋体" w:cs="宋体" w:eastAsia="宋体" w:hint="default"/>
                <w:sz w:val="20"/>
                <w:szCs w:val="20"/>
              </w:rPr>
              <w:t>6</w:t>
            </w:r>
          </w:p>
        </w:tc>
      </w:tr>
      <w:tr>
        <w:trPr>
          <w:trHeight w:val="5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栾友</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董事总经</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理</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66"/>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4"/>
                <w:sz w:val="20"/>
                <w:szCs w:val="20"/>
              </w:rPr>
              <w:t> </w:t>
            </w:r>
            <w:r>
              <w:rPr>
                <w:rFonts w:ascii="宋体" w:hAnsi="宋体" w:cs="宋体" w:eastAsia="宋体" w:hint="default"/>
                <w:sz w:val="20"/>
                <w:szCs w:val="20"/>
              </w:rPr>
              <w:t>月</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64"/>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6"/>
                <w:sz w:val="20"/>
                <w:szCs w:val="20"/>
              </w:rPr>
              <w:t> </w:t>
            </w:r>
            <w:r>
              <w:rPr>
                <w:rFonts w:ascii="宋体" w:hAnsi="宋体" w:cs="宋体" w:eastAsia="宋体" w:hint="default"/>
                <w:sz w:val="20"/>
                <w:szCs w:val="20"/>
              </w:rPr>
              <w:t>月</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5.5</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田晓耕</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董事副总</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经理</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sz w:val="20"/>
              </w:rPr>
              <w:t>49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66"/>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4"/>
                <w:sz w:val="20"/>
                <w:szCs w:val="20"/>
              </w:rPr>
              <w:t> </w:t>
            </w:r>
            <w:r>
              <w:rPr>
                <w:rFonts w:ascii="宋体" w:hAnsi="宋体" w:cs="宋体" w:eastAsia="宋体" w:hint="default"/>
                <w:sz w:val="20"/>
                <w:szCs w:val="20"/>
              </w:rPr>
              <w:t>月</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64"/>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6"/>
                <w:sz w:val="20"/>
                <w:szCs w:val="20"/>
              </w:rPr>
              <w:t> </w:t>
            </w:r>
            <w:r>
              <w:rPr>
                <w:rFonts w:ascii="宋体" w:hAnsi="宋体" w:cs="宋体" w:eastAsia="宋体" w:hint="default"/>
                <w:sz w:val="20"/>
                <w:szCs w:val="20"/>
              </w:rPr>
              <w:t>月</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z w:val="20"/>
              </w:rPr>
              <w:t>5.4</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唐文革</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董事副总</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经理</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66"/>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4"/>
                <w:sz w:val="20"/>
                <w:szCs w:val="20"/>
              </w:rPr>
              <w:t> </w:t>
            </w:r>
            <w:r>
              <w:rPr>
                <w:rFonts w:ascii="宋体" w:hAnsi="宋体" w:cs="宋体" w:eastAsia="宋体" w:hint="default"/>
                <w:sz w:val="20"/>
                <w:szCs w:val="20"/>
              </w:rPr>
              <w:t>月</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64"/>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6"/>
                <w:sz w:val="20"/>
                <w:szCs w:val="20"/>
              </w:rPr>
              <w:t> </w:t>
            </w:r>
            <w:r>
              <w:rPr>
                <w:rFonts w:ascii="宋体" w:hAnsi="宋体" w:cs="宋体" w:eastAsia="宋体" w:hint="default"/>
                <w:sz w:val="20"/>
                <w:szCs w:val="20"/>
              </w:rPr>
              <w:t>月</w:t>
            </w:r>
          </w:p>
          <w:p>
            <w:pPr>
              <w:pStyle w:val="TableParagraph"/>
              <w:spacing w:line="261" w:lineRule="exact"/>
              <w:ind w:left="101"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39" w:right="0"/>
              <w:jc w:val="left"/>
              <w:rPr>
                <w:rFonts w:ascii="宋体" w:hAnsi="宋体" w:cs="宋体" w:eastAsia="宋体" w:hint="default"/>
                <w:sz w:val="20"/>
                <w:szCs w:val="20"/>
              </w:rPr>
            </w:pPr>
            <w:r>
              <w:rPr>
                <w:rFonts w:ascii="宋体"/>
                <w:sz w:val="20"/>
              </w:rPr>
              <w:t>10,000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24" w:right="0"/>
              <w:jc w:val="left"/>
              <w:rPr>
                <w:rFonts w:ascii="宋体" w:hAnsi="宋体" w:cs="宋体" w:eastAsia="宋体" w:hint="default"/>
                <w:sz w:val="20"/>
                <w:szCs w:val="20"/>
              </w:rPr>
            </w:pPr>
            <w:r>
              <w:rPr>
                <w:rFonts w:ascii="宋体"/>
                <w:sz w:val="20"/>
              </w:rPr>
              <w:t>10,000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5.8</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郭春峰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40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66"/>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4"/>
                <w:sz w:val="20"/>
                <w:szCs w:val="20"/>
              </w:rPr>
              <w:t> </w:t>
            </w:r>
            <w:r>
              <w:rPr>
                <w:rFonts w:ascii="宋体" w:hAnsi="宋体" w:cs="宋体" w:eastAsia="宋体" w:hint="default"/>
                <w:sz w:val="20"/>
                <w:szCs w:val="20"/>
              </w:rPr>
              <w:t>月</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64"/>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6"/>
                <w:sz w:val="20"/>
                <w:szCs w:val="20"/>
              </w:rPr>
              <w:t> </w:t>
            </w:r>
            <w:r>
              <w:rPr>
                <w:rFonts w:ascii="宋体" w:hAnsi="宋体" w:cs="宋体" w:eastAsia="宋体" w:hint="default"/>
                <w:sz w:val="20"/>
                <w:szCs w:val="20"/>
              </w:rPr>
              <w:t>月</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5.1</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赵娜</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女</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sz w:val="20"/>
              </w:rPr>
              <w:t>33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66"/>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4"/>
                <w:sz w:val="20"/>
                <w:szCs w:val="20"/>
              </w:rPr>
              <w:t> </w:t>
            </w:r>
            <w:r>
              <w:rPr>
                <w:rFonts w:ascii="宋体" w:hAnsi="宋体" w:cs="宋体" w:eastAsia="宋体" w:hint="default"/>
                <w:sz w:val="20"/>
                <w:szCs w:val="20"/>
              </w:rPr>
              <w:t>月</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64"/>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6"/>
                <w:sz w:val="20"/>
                <w:szCs w:val="20"/>
              </w:rPr>
              <w:t> </w:t>
            </w:r>
            <w:r>
              <w:rPr>
                <w:rFonts w:ascii="宋体" w:hAnsi="宋体" w:cs="宋体" w:eastAsia="宋体" w:hint="default"/>
                <w:sz w:val="20"/>
                <w:szCs w:val="20"/>
              </w:rPr>
              <w:t>月</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z w:val="20"/>
              </w:rPr>
              <w:t>2.7</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许兆辉</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56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66"/>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4"/>
                <w:sz w:val="20"/>
                <w:szCs w:val="20"/>
              </w:rPr>
              <w:t> </w:t>
            </w:r>
            <w:r>
              <w:rPr>
                <w:rFonts w:ascii="宋体" w:hAnsi="宋体" w:cs="宋体" w:eastAsia="宋体" w:hint="default"/>
                <w:sz w:val="20"/>
                <w:szCs w:val="20"/>
              </w:rPr>
              <w:t>月</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64"/>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6"/>
                <w:sz w:val="20"/>
                <w:szCs w:val="20"/>
              </w:rPr>
              <w:t> </w:t>
            </w:r>
            <w:r>
              <w:rPr>
                <w:rFonts w:ascii="宋体" w:hAnsi="宋体" w:cs="宋体" w:eastAsia="宋体" w:hint="default"/>
                <w:sz w:val="20"/>
                <w:szCs w:val="20"/>
              </w:rPr>
              <w:t>月</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郭馨梅</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女</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66"/>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4"/>
                <w:sz w:val="20"/>
                <w:szCs w:val="20"/>
              </w:rPr>
              <w:t> </w:t>
            </w:r>
            <w:r>
              <w:rPr>
                <w:rFonts w:ascii="宋体" w:hAnsi="宋体" w:cs="宋体" w:eastAsia="宋体" w:hint="default"/>
                <w:sz w:val="20"/>
                <w:szCs w:val="20"/>
              </w:rPr>
              <w:t>月</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64"/>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6"/>
                <w:sz w:val="20"/>
                <w:szCs w:val="20"/>
              </w:rPr>
              <w:t> </w:t>
            </w:r>
            <w:r>
              <w:rPr>
                <w:rFonts w:ascii="宋体" w:hAnsi="宋体" w:cs="宋体" w:eastAsia="宋体" w:hint="default"/>
                <w:sz w:val="20"/>
                <w:szCs w:val="20"/>
              </w:rPr>
              <w:t>月</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杨金英</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女</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sz w:val="20"/>
              </w:rPr>
              <w:t>43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66"/>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4"/>
                <w:sz w:val="20"/>
                <w:szCs w:val="20"/>
              </w:rPr>
              <w:t> </w:t>
            </w:r>
            <w:r>
              <w:rPr>
                <w:rFonts w:ascii="宋体" w:hAnsi="宋体" w:cs="宋体" w:eastAsia="宋体" w:hint="default"/>
                <w:sz w:val="20"/>
                <w:szCs w:val="20"/>
              </w:rPr>
              <w:t>月</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64"/>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6"/>
                <w:sz w:val="20"/>
                <w:szCs w:val="20"/>
              </w:rPr>
              <w:t> </w:t>
            </w:r>
            <w:r>
              <w:rPr>
                <w:rFonts w:ascii="宋体" w:hAnsi="宋体" w:cs="宋体" w:eastAsia="宋体" w:hint="default"/>
                <w:sz w:val="20"/>
                <w:szCs w:val="20"/>
              </w:rPr>
              <w:t>月</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杜秀云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监事会主</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席</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女</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41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66"/>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4"/>
                <w:sz w:val="20"/>
                <w:szCs w:val="20"/>
              </w:rPr>
              <w:t> </w:t>
            </w:r>
            <w:r>
              <w:rPr>
                <w:rFonts w:ascii="宋体" w:hAnsi="宋体" w:cs="宋体" w:eastAsia="宋体" w:hint="default"/>
                <w:sz w:val="20"/>
                <w:szCs w:val="20"/>
              </w:rPr>
              <w:t>月</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64"/>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6"/>
                <w:sz w:val="20"/>
                <w:szCs w:val="20"/>
              </w:rPr>
              <w:t> </w:t>
            </w:r>
            <w:r>
              <w:rPr>
                <w:rFonts w:ascii="宋体" w:hAnsi="宋体" w:cs="宋体" w:eastAsia="宋体" w:hint="default"/>
                <w:sz w:val="20"/>
                <w:szCs w:val="20"/>
              </w:rPr>
              <w:t>月</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100"/>
                <w:sz w:val="20"/>
              </w:rPr>
              <w:t>4</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林波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sz w:val="20"/>
              </w:rPr>
              <w:t>44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66"/>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4"/>
                <w:sz w:val="20"/>
                <w:szCs w:val="20"/>
              </w:rPr>
              <w:t> </w:t>
            </w:r>
            <w:r>
              <w:rPr>
                <w:rFonts w:ascii="宋体" w:hAnsi="宋体" w:cs="宋体" w:eastAsia="宋体" w:hint="default"/>
                <w:sz w:val="20"/>
                <w:szCs w:val="20"/>
              </w:rPr>
              <w:t>月</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64"/>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6"/>
                <w:sz w:val="20"/>
                <w:szCs w:val="20"/>
              </w:rPr>
              <w:t> </w:t>
            </w:r>
            <w:r>
              <w:rPr>
                <w:rFonts w:ascii="宋体" w:hAnsi="宋体" w:cs="宋体" w:eastAsia="宋体" w:hint="default"/>
                <w:sz w:val="20"/>
                <w:szCs w:val="20"/>
              </w:rPr>
              <w:t>月</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z w:val="20"/>
              </w:rPr>
              <w:t>4.2</w:t>
            </w:r>
          </w:p>
        </w:tc>
        <w:tc>
          <w:tcPr>
            <w:tcW w:w="14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64"/>
        <w:gridCol w:w="1166"/>
        <w:gridCol w:w="858"/>
        <w:gridCol w:w="858"/>
        <w:gridCol w:w="1224"/>
        <w:gridCol w:w="1222"/>
        <w:gridCol w:w="1152"/>
        <w:gridCol w:w="1138"/>
        <w:gridCol w:w="1363"/>
        <w:gridCol w:w="1181"/>
        <w:gridCol w:w="1418"/>
        <w:gridCol w:w="1454"/>
      </w:tblGrid>
      <w:tr>
        <w:trPr>
          <w:trHeight w:val="5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48"/>
              <w:jc w:val="right"/>
              <w:rPr>
                <w:rFonts w:ascii="宋体" w:hAnsi="宋体" w:cs="宋体" w:eastAsia="宋体" w:hint="default"/>
                <w:sz w:val="20"/>
                <w:szCs w:val="20"/>
              </w:rPr>
            </w:pPr>
            <w:r>
              <w:rPr>
                <w:rFonts w:ascii="宋体" w:hAnsi="宋体" w:cs="宋体" w:eastAsia="宋体" w:hint="default"/>
                <w:sz w:val="20"/>
                <w:szCs w:val="20"/>
              </w:rPr>
              <w:t>冯志勇</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38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66"/>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4"/>
                <w:sz w:val="20"/>
                <w:szCs w:val="20"/>
              </w:rPr>
              <w:t> </w:t>
            </w:r>
            <w:r>
              <w:rPr>
                <w:rFonts w:ascii="宋体" w:hAnsi="宋体" w:cs="宋体" w:eastAsia="宋体" w:hint="default"/>
                <w:sz w:val="20"/>
                <w:szCs w:val="20"/>
              </w:rPr>
              <w:t>月</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64"/>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6"/>
                <w:sz w:val="20"/>
                <w:szCs w:val="20"/>
              </w:rPr>
              <w:t> </w:t>
            </w:r>
            <w:r>
              <w:rPr>
                <w:rFonts w:ascii="宋体" w:hAnsi="宋体" w:cs="宋体" w:eastAsia="宋体" w:hint="default"/>
                <w:sz w:val="20"/>
                <w:szCs w:val="20"/>
              </w:rPr>
              <w:t>月</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5.1</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48"/>
              <w:jc w:val="right"/>
              <w:rPr>
                <w:rFonts w:ascii="宋体" w:hAnsi="宋体" w:cs="宋体" w:eastAsia="宋体" w:hint="default"/>
                <w:sz w:val="20"/>
                <w:szCs w:val="20"/>
              </w:rPr>
            </w:pPr>
            <w:r>
              <w:rPr>
                <w:rFonts w:ascii="宋体" w:hAnsi="宋体" w:cs="宋体" w:eastAsia="宋体" w:hint="default"/>
                <w:sz w:val="20"/>
                <w:szCs w:val="20"/>
              </w:rPr>
              <w:t>任海林</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66"/>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4"/>
                <w:sz w:val="20"/>
                <w:szCs w:val="20"/>
              </w:rPr>
              <w:t> </w:t>
            </w:r>
            <w:r>
              <w:rPr>
                <w:rFonts w:ascii="宋体" w:hAnsi="宋体" w:cs="宋体" w:eastAsia="宋体" w:hint="default"/>
                <w:sz w:val="20"/>
                <w:szCs w:val="20"/>
              </w:rPr>
              <w:t>月</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64"/>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6"/>
                <w:sz w:val="20"/>
                <w:szCs w:val="20"/>
              </w:rPr>
              <w:t> </w:t>
            </w:r>
            <w:r>
              <w:rPr>
                <w:rFonts w:ascii="宋体" w:hAnsi="宋体" w:cs="宋体" w:eastAsia="宋体" w:hint="default"/>
                <w:sz w:val="20"/>
                <w:szCs w:val="20"/>
              </w:rPr>
              <w:t>月</w:t>
            </w:r>
          </w:p>
          <w:p>
            <w:pPr>
              <w:pStyle w:val="TableParagraph"/>
              <w:spacing w:line="261" w:lineRule="exact"/>
              <w:ind w:left="101"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5.4</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48"/>
              <w:jc w:val="right"/>
              <w:rPr>
                <w:rFonts w:ascii="宋体" w:hAnsi="宋体" w:cs="宋体" w:eastAsia="宋体" w:hint="default"/>
                <w:sz w:val="20"/>
                <w:szCs w:val="20"/>
              </w:rPr>
            </w:pPr>
            <w:r>
              <w:rPr>
                <w:rFonts w:ascii="宋体" w:hAnsi="宋体" w:cs="宋体" w:eastAsia="宋体" w:hint="default"/>
                <w:sz w:val="20"/>
                <w:szCs w:val="20"/>
              </w:rPr>
              <w:t>刘亚芳</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总会计师</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女</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66"/>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4"/>
                <w:sz w:val="20"/>
                <w:szCs w:val="20"/>
              </w:rPr>
              <w:t> </w:t>
            </w:r>
            <w:r>
              <w:rPr>
                <w:rFonts w:ascii="宋体" w:hAnsi="宋体" w:cs="宋体" w:eastAsia="宋体" w:hint="default"/>
                <w:sz w:val="20"/>
                <w:szCs w:val="20"/>
              </w:rPr>
              <w:t>月</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64"/>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6"/>
                <w:sz w:val="20"/>
                <w:szCs w:val="20"/>
              </w:rPr>
              <w:t> </w:t>
            </w:r>
            <w:r>
              <w:rPr>
                <w:rFonts w:ascii="宋体" w:hAnsi="宋体" w:cs="宋体" w:eastAsia="宋体" w:hint="default"/>
                <w:sz w:val="20"/>
                <w:szCs w:val="20"/>
              </w:rPr>
              <w:t>月</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5.7</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48"/>
              <w:jc w:val="right"/>
              <w:rPr>
                <w:rFonts w:ascii="宋体" w:hAnsi="宋体" w:cs="宋体" w:eastAsia="宋体" w:hint="default"/>
                <w:sz w:val="20"/>
                <w:szCs w:val="20"/>
              </w:rPr>
            </w:pPr>
            <w:r>
              <w:rPr>
                <w:rFonts w:ascii="宋体" w:hAnsi="宋体" w:cs="宋体" w:eastAsia="宋体" w:hint="default"/>
                <w:sz w:val="20"/>
                <w:szCs w:val="20"/>
              </w:rPr>
              <w:t>张连增</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董事会秘</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书</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sz w:val="20"/>
              </w:rPr>
              <w:t>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66"/>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4"/>
                <w:sz w:val="20"/>
                <w:szCs w:val="20"/>
              </w:rPr>
              <w:t> </w:t>
            </w:r>
            <w:r>
              <w:rPr>
                <w:rFonts w:ascii="宋体" w:hAnsi="宋体" w:cs="宋体" w:eastAsia="宋体" w:hint="default"/>
                <w:sz w:val="20"/>
                <w:szCs w:val="20"/>
              </w:rPr>
              <w:t>月</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64"/>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6"/>
                <w:sz w:val="20"/>
                <w:szCs w:val="20"/>
              </w:rPr>
              <w:t> </w:t>
            </w:r>
            <w:r>
              <w:rPr>
                <w:rFonts w:ascii="宋体" w:hAnsi="宋体" w:cs="宋体" w:eastAsia="宋体" w:hint="default"/>
                <w:sz w:val="20"/>
                <w:szCs w:val="20"/>
              </w:rPr>
              <w:t>月</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5</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48"/>
              <w:jc w:val="right"/>
              <w:rPr>
                <w:rFonts w:ascii="宋体" w:hAnsi="宋体" w:cs="宋体" w:eastAsia="宋体" w:hint="default"/>
                <w:sz w:val="20"/>
                <w:szCs w:val="20"/>
              </w:rPr>
            </w:pPr>
            <w:r>
              <w:rPr>
                <w:rFonts w:ascii="宋体" w:hAnsi="宋体" w:cs="宋体" w:eastAsia="宋体" w:hint="default"/>
                <w:sz w:val="20"/>
                <w:szCs w:val="20"/>
              </w:rPr>
              <w:t>岳守成</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董事长总</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经理</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66"/>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宋体" w:hAnsi="宋体" w:cs="宋体" w:eastAsia="宋体" w:hint="default"/>
                <w:sz w:val="20"/>
                <w:szCs w:val="20"/>
              </w:rPr>
              <w:t>6</w:t>
            </w:r>
            <w:r>
              <w:rPr>
                <w:rFonts w:ascii="宋体" w:hAnsi="宋体" w:cs="宋体" w:eastAsia="宋体" w:hint="default"/>
                <w:spacing w:val="-64"/>
                <w:sz w:val="20"/>
                <w:szCs w:val="20"/>
              </w:rPr>
              <w:t> </w:t>
            </w:r>
            <w:r>
              <w:rPr>
                <w:rFonts w:ascii="宋体" w:hAnsi="宋体" w:cs="宋体" w:eastAsia="宋体" w:hint="default"/>
                <w:sz w:val="20"/>
                <w:szCs w:val="20"/>
              </w:rPr>
              <w:t>月</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11</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z w:val="20"/>
                <w:szCs w:val="20"/>
              </w:rPr>
              <w:t>27</w:t>
            </w:r>
            <w:r>
              <w:rPr>
                <w:rFonts w:ascii="宋体" w:hAnsi="宋体" w:cs="宋体" w:eastAsia="宋体" w:hint="default"/>
                <w:spacing w:val="-51"/>
                <w:sz w:val="20"/>
                <w:szCs w:val="20"/>
              </w:rPr>
              <w:t>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7.6</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24"/>
              <w:jc w:val="right"/>
              <w:rPr>
                <w:rFonts w:ascii="宋体" w:hAnsi="宋体" w:cs="宋体" w:eastAsia="宋体" w:hint="default"/>
                <w:sz w:val="20"/>
                <w:szCs w:val="20"/>
              </w:rPr>
            </w:pPr>
            <w:r>
              <w:rPr>
                <w:rFonts w:ascii="宋体" w:hAnsi="宋体" w:cs="宋体" w:eastAsia="宋体" w:hint="default"/>
                <w:sz w:val="20"/>
                <w:szCs w:val="20"/>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w w:val="100"/>
                <w:sz w:val="20"/>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w w:val="100"/>
                <w:sz w:val="20"/>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w w:val="100"/>
                <w:sz w:val="20"/>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w w:val="100"/>
                <w:sz w:val="20"/>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w w:val="100"/>
                <w:sz w:val="20"/>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39" w:right="0"/>
              <w:jc w:val="left"/>
              <w:rPr>
                <w:rFonts w:ascii="宋体" w:hAnsi="宋体" w:cs="宋体" w:eastAsia="宋体" w:hint="default"/>
                <w:sz w:val="20"/>
                <w:szCs w:val="20"/>
              </w:rPr>
            </w:pPr>
            <w:r>
              <w:rPr>
                <w:rFonts w:ascii="宋体"/>
                <w:sz w:val="20"/>
              </w:rPr>
              <w:t>10,000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24" w:right="0"/>
              <w:jc w:val="left"/>
              <w:rPr>
                <w:rFonts w:ascii="宋体" w:hAnsi="宋体" w:cs="宋体" w:eastAsia="宋体" w:hint="default"/>
                <w:sz w:val="20"/>
                <w:szCs w:val="20"/>
              </w:rPr>
            </w:pPr>
            <w:r>
              <w:rPr>
                <w:rFonts w:ascii="宋体"/>
                <w:sz w:val="20"/>
              </w:rPr>
              <w:t>10,000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w w:val="100"/>
                <w:sz w:val="20"/>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62.1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w w:val="100"/>
                <w:sz w:val="20"/>
              </w:rPr>
              <w:t>/</w:t>
            </w:r>
          </w:p>
        </w:tc>
      </w:tr>
    </w:tbl>
    <w:p>
      <w:pPr>
        <w:spacing w:line="240" w:lineRule="auto" w:before="8"/>
        <w:rPr>
          <w:rFonts w:ascii="Times New Roman" w:hAnsi="Times New Roman" w:cs="Times New Roman" w:eastAsia="Times New Roman"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27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32"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最近</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年的主要工作经历</w:t>
            </w:r>
          </w:p>
        </w:tc>
      </w:tr>
      <w:tr>
        <w:trPr>
          <w:trHeight w:val="528"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隋继广</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最近五年历任黑化集团总经理助理兼原料供应分公司经理、黑化集团副总经理、黑化集团副总经理兼黑化集团工会主席。现任黑化集团执行董事、</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党委书记、总经理，本公司董事长。</w:t>
            </w:r>
          </w:p>
        </w:tc>
      </w:tr>
      <w:tr>
        <w:trPr>
          <w:trHeight w:val="27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栾友</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最近五年历任黑化集团双氧水厂厂长、本公司焦化厂厂长、黑化集团总调度长、黑化集团总经理助理、黑化集团副总经理。现任本公司董事总经理。</w:t>
            </w:r>
          </w:p>
        </w:tc>
      </w:tr>
      <w:tr>
        <w:trPr>
          <w:trHeight w:val="788"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田晓耕</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最近五年历任本公司焦化厂焦油车间主任、副厂长兼总工程师，齐齐哈尔市德科化工有限责任公司副经理兼焦油加工区主任、鸡西市东森煤化工有</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限公司经理、本公司焦化厂厂长兼齐齐哈尔市德科化工有限责任公司董事长、经理。</w:t>
            </w:r>
            <w:r>
              <w:rPr>
                <w:rFonts w:ascii="宋体" w:hAnsi="宋体" w:cs="宋体" w:eastAsia="宋体" w:hint="default"/>
                <w:sz w:val="20"/>
                <w:szCs w:val="20"/>
              </w:rPr>
              <w:t>2013</w:t>
            </w:r>
            <w:r>
              <w:rPr>
                <w:rFonts w:ascii="宋体" w:hAnsi="宋体" w:cs="宋体" w:eastAsia="宋体" w:hint="default"/>
                <w:spacing w:val="-55"/>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6</w:t>
            </w:r>
            <w:r>
              <w:rPr>
                <w:rFonts w:ascii="宋体" w:hAnsi="宋体" w:cs="宋体" w:eastAsia="宋体" w:hint="default"/>
                <w:spacing w:val="-55"/>
                <w:sz w:val="20"/>
                <w:szCs w:val="20"/>
              </w:rPr>
              <w:t> </w:t>
            </w:r>
            <w:r>
              <w:rPr>
                <w:rFonts w:ascii="宋体" w:hAnsi="宋体" w:cs="宋体" w:eastAsia="宋体" w:hint="default"/>
                <w:sz w:val="20"/>
                <w:szCs w:val="20"/>
              </w:rPr>
              <w:t>月起任本公司董事、副总经理。</w:t>
            </w:r>
          </w:p>
        </w:tc>
      </w:tr>
      <w:tr>
        <w:trPr>
          <w:trHeight w:val="528"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唐文革</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最近五年历任黑化集团硝铵厂厂长助理、总工程师兼技术科科长；黑化集团安环部副部长、部长、黑化集团硝铵厂厂长。</w:t>
            </w:r>
            <w:r>
              <w:rPr>
                <w:rFonts w:ascii="宋体" w:hAnsi="宋体" w:cs="宋体" w:eastAsia="宋体" w:hint="default"/>
                <w:sz w:val="20"/>
                <w:szCs w:val="20"/>
              </w:rPr>
              <w:t>2012</w:t>
            </w:r>
            <w:r>
              <w:rPr>
                <w:rFonts w:ascii="宋体" w:hAnsi="宋体" w:cs="宋体" w:eastAsia="宋体" w:hint="default"/>
                <w:spacing w:val="-73"/>
                <w:sz w:val="20"/>
                <w:szCs w:val="20"/>
              </w:rPr>
              <w:t> </w:t>
            </w:r>
            <w:r>
              <w:rPr>
                <w:rFonts w:ascii="宋体" w:hAnsi="宋体" w:cs="宋体" w:eastAsia="宋体" w:hint="default"/>
                <w:sz w:val="20"/>
                <w:szCs w:val="20"/>
              </w:rPr>
              <w:t>年</w:t>
            </w:r>
            <w:r>
              <w:rPr>
                <w:rFonts w:ascii="宋体" w:hAnsi="宋体" w:cs="宋体" w:eastAsia="宋体" w:hint="default"/>
                <w:spacing w:val="-74"/>
                <w:sz w:val="20"/>
                <w:szCs w:val="20"/>
              </w:rPr>
              <w:t> </w:t>
            </w:r>
            <w:r>
              <w:rPr>
                <w:rFonts w:ascii="宋体" w:hAnsi="宋体" w:cs="宋体" w:eastAsia="宋体" w:hint="default"/>
                <w:sz w:val="20"/>
                <w:szCs w:val="20"/>
              </w:rPr>
              <w:t>6</w:t>
            </w:r>
            <w:r>
              <w:rPr>
                <w:rFonts w:ascii="宋体" w:hAnsi="宋体" w:cs="宋体" w:eastAsia="宋体" w:hint="default"/>
                <w:spacing w:val="-74"/>
                <w:sz w:val="20"/>
                <w:szCs w:val="20"/>
              </w:rPr>
              <w:t> </w:t>
            </w:r>
            <w:r>
              <w:rPr>
                <w:rFonts w:ascii="宋体" w:hAnsi="宋体" w:cs="宋体" w:eastAsia="宋体" w:hint="default"/>
                <w:sz w:val="20"/>
                <w:szCs w:val="20"/>
              </w:rPr>
              <w:t>月起任本公司董</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事、副总经理。</w:t>
            </w:r>
          </w:p>
        </w:tc>
      </w:tr>
      <w:tr>
        <w:trPr>
          <w:trHeight w:val="27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郭春峰</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最近五年历任本公司尿素厂合成车间副主任、机械动力科科长、副厂长；本公司机械动力部部长。现任本公司董事。</w:t>
            </w:r>
          </w:p>
        </w:tc>
      </w:tr>
      <w:tr>
        <w:trPr>
          <w:trHeight w:val="269"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赵娜</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最近五年历任黑化集团团委书记。</w:t>
            </w:r>
          </w:p>
        </w:tc>
      </w:tr>
      <w:tr>
        <w:trPr>
          <w:trHeight w:val="27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许兆辉</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黑龙江安联会计师事务所董事长。本公司独立董事。</w:t>
            </w:r>
          </w:p>
        </w:tc>
      </w:tr>
      <w:tr>
        <w:trPr>
          <w:trHeight w:val="269"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郭馨梅</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北京工商大学经济学院副院长兼文科实践中心主任；井冈山旅游发展股份有限公司独立董事。本公司独立董事。</w:t>
            </w:r>
          </w:p>
        </w:tc>
      </w:tr>
      <w:tr>
        <w:trPr>
          <w:trHeight w:val="27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杨金英</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铁道部党校铁路企业管理教研部讲师、副教授；广东金马旅游集团股份有限公司独立董事。本公司独立董事。</w:t>
            </w:r>
          </w:p>
        </w:tc>
      </w:tr>
      <w:tr>
        <w:trPr>
          <w:trHeight w:val="528"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杜秀云</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最近五年历任黑化集团公司财务部会计、黑化集团公司热电厂主管会计、德科公司副主任会计师、黑化集团公司财务部部长、黑化集团公司审计部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部长，黑化集团公司财务部部长。</w:t>
            </w:r>
          </w:p>
        </w:tc>
      </w:tr>
      <w:tr>
        <w:trPr>
          <w:trHeight w:val="27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林波</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最近五年任本公司监事部部长、纪委副书记。</w:t>
            </w:r>
          </w:p>
        </w:tc>
      </w:tr>
      <w:tr>
        <w:trPr>
          <w:trHeight w:val="269"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冯志勇</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最近五年历任黑化集团生产部副部长兼调度中心主任、黑化集团办公室主任、本公司总调度长、经济运营部部长。</w:t>
            </w:r>
          </w:p>
        </w:tc>
      </w:tr>
      <w:tr>
        <w:trPr>
          <w:trHeight w:val="27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任海林</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本公司焦化厂副厂长，总工程师，厂长，本公司原料采购部部长。</w:t>
            </w:r>
            <w:r>
              <w:rPr>
                <w:rFonts w:ascii="宋体" w:hAnsi="宋体" w:cs="宋体" w:eastAsia="宋体" w:hint="default"/>
                <w:sz w:val="20"/>
                <w:szCs w:val="20"/>
              </w:rPr>
              <w:t>2012</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6</w:t>
            </w:r>
            <w:r>
              <w:rPr>
                <w:rFonts w:ascii="宋体" w:hAnsi="宋体" w:cs="宋体" w:eastAsia="宋体" w:hint="default"/>
                <w:spacing w:val="-55"/>
                <w:sz w:val="20"/>
                <w:szCs w:val="20"/>
              </w:rPr>
              <w:t> </w:t>
            </w:r>
            <w:r>
              <w:rPr>
                <w:rFonts w:ascii="宋体" w:hAnsi="宋体" w:cs="宋体" w:eastAsia="宋体" w:hint="default"/>
                <w:sz w:val="20"/>
                <w:szCs w:val="20"/>
              </w:rPr>
              <w:t>月起任本公司副总经理。</w:t>
            </w:r>
          </w:p>
        </w:tc>
      </w:tr>
      <w:tr>
        <w:trPr>
          <w:trHeight w:val="27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刘亚芳</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最近五年任本公司总会计师、黑化集团总会计师</w:t>
            </w:r>
          </w:p>
        </w:tc>
      </w:tr>
    </w:tbl>
    <w:p>
      <w:pPr>
        <w:spacing w:after="0" w:line="230" w:lineRule="exact"/>
        <w:jc w:val="left"/>
        <w:rPr>
          <w:rFonts w:ascii="宋体" w:hAnsi="宋体" w:cs="宋体" w:eastAsia="宋体" w:hint="default"/>
          <w:sz w:val="20"/>
          <w:szCs w:val="20"/>
        </w:rPr>
        <w:sectPr>
          <w:pgSz w:w="16840" w:h="11910" w:orient="landscape"/>
          <w:pgMar w:header="882" w:footer="1194"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269"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张连增</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最近五年任本公司董事会秘书</w:t>
            </w:r>
          </w:p>
        </w:tc>
      </w:tr>
      <w:tr>
        <w:trPr>
          <w:trHeight w:val="529"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岳守成</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最近五年任黑化集团副总经理；河南骏化集团副总经理兼昊华骏化股份有限公司总经理；中国昊华化工（集团）总公司经济运营部副主任。</w:t>
            </w:r>
            <w:r>
              <w:rPr>
                <w:rFonts w:ascii="宋体" w:hAnsi="宋体" w:cs="宋体" w:eastAsia="宋体" w:hint="default"/>
                <w:spacing w:val="-2"/>
                <w:sz w:val="20"/>
                <w:szCs w:val="20"/>
              </w:rPr>
              <w:t>2011</w:t>
            </w:r>
            <w:r>
              <w:rPr>
                <w:rFonts w:ascii="宋体" w:hAnsi="宋体" w:cs="宋体" w:eastAsia="宋体" w:hint="default"/>
                <w:spacing w:val="10"/>
                <w:sz w:val="20"/>
                <w:szCs w:val="20"/>
              </w:rPr>
              <w:t> </w:t>
            </w:r>
            <w:r>
              <w:rPr>
                <w:rFonts w:ascii="宋体" w:hAnsi="宋体" w:cs="宋体" w:eastAsia="宋体" w:hint="default"/>
                <w:sz w:val="20"/>
                <w:szCs w:val="20"/>
              </w:rPr>
              <w:t>年</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月至</w:t>
            </w:r>
            <w:r>
              <w:rPr>
                <w:rFonts w:ascii="宋体" w:hAnsi="宋体" w:cs="宋体" w:eastAsia="宋体" w:hint="default"/>
                <w:spacing w:val="-51"/>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52"/>
                <w:sz w:val="20"/>
                <w:szCs w:val="20"/>
              </w:rPr>
              <w:t> </w:t>
            </w:r>
            <w:r>
              <w:rPr>
                <w:rFonts w:ascii="宋体" w:hAnsi="宋体" w:cs="宋体" w:eastAsia="宋体" w:hint="default"/>
                <w:sz w:val="20"/>
                <w:szCs w:val="20"/>
              </w:rPr>
              <w:t>月任黑化集团执行董事、党委书记、总经理。</w:t>
            </w: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6</w:t>
            </w:r>
            <w:r>
              <w:rPr>
                <w:rFonts w:ascii="宋体" w:hAnsi="宋体" w:cs="宋体" w:eastAsia="宋体" w:hint="default"/>
                <w:spacing w:val="-52"/>
                <w:sz w:val="20"/>
                <w:szCs w:val="20"/>
              </w:rPr>
              <w:t> </w:t>
            </w:r>
            <w:r>
              <w:rPr>
                <w:rFonts w:ascii="宋体" w:hAnsi="宋体" w:cs="宋体" w:eastAsia="宋体" w:hint="default"/>
                <w:sz w:val="20"/>
                <w:szCs w:val="20"/>
              </w:rPr>
              <w:t>月至</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月任本公司董事长总经理。</w:t>
            </w:r>
          </w:p>
        </w:tc>
      </w:tr>
    </w:tbl>
    <w:p>
      <w:pPr>
        <w:spacing w:after="0" w:line="260" w:lineRule="exact"/>
        <w:jc w:val="left"/>
        <w:rPr>
          <w:rFonts w:ascii="宋体" w:hAnsi="宋体" w:cs="宋体" w:eastAsia="宋体" w:hint="default"/>
          <w:sz w:val="20"/>
          <w:szCs w:val="20"/>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after="0" w:line="240" w:lineRule="auto"/>
        <w:rPr>
          <w:rFonts w:ascii="Times New Roman" w:hAnsi="Times New Roman" w:cs="Times New Roman" w:eastAsia="Times New Roman" w:hint="default"/>
          <w:sz w:val="18"/>
          <w:szCs w:val="18"/>
        </w:rPr>
        <w:sectPr>
          <w:headerReference w:type="default" r:id="rId29"/>
          <w:footerReference w:type="default" r:id="rId30"/>
          <w:pgSz w:w="11910" w:h="16840"/>
          <w:pgMar w:header="882" w:footer="1194" w:top="1100" w:bottom="1380" w:left="1580" w:right="1040"/>
          <w:pgNumType w:start="25"/>
        </w:sectPr>
      </w:pPr>
    </w:p>
    <w:p>
      <w:pPr>
        <w:pStyle w:val="Heading2"/>
        <w:spacing w:line="240" w:lineRule="auto"/>
        <w:ind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董事、监事、高级管理人员报告期内被授予的股权激励情况</w:t>
      </w:r>
      <w:r>
        <w:rPr>
          <w:b w:val="0"/>
          <w:bCs w:val="0"/>
        </w:rPr>
      </w:r>
    </w:p>
    <w:p>
      <w:pPr>
        <w:pStyle w:val="BodyText"/>
        <w:spacing w:line="240" w:lineRule="auto" w:before="30"/>
        <w:ind w:left="21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spacing w:line="240" w:lineRule="auto"/>
        <w:ind w:left="218"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6114" w:space="1985"/>
            <w:col w:w="1191"/>
          </w:cols>
        </w:sectPr>
      </w:pPr>
    </w:p>
    <w:p>
      <w:pPr>
        <w:spacing w:line="240" w:lineRule="auto" w:before="7"/>
        <w:rPr>
          <w:rFonts w:ascii="宋体" w:hAnsi="宋体" w:cs="宋体" w:eastAsia="宋体" w:hint="default"/>
          <w:sz w:val="22"/>
          <w:szCs w:val="22"/>
        </w:rPr>
      </w:pPr>
    </w:p>
    <w:p>
      <w:pPr>
        <w:pStyle w:val="Heading2"/>
        <w:spacing w:line="240" w:lineRule="auto"/>
        <w:ind w:right="234"/>
        <w:jc w:val="left"/>
        <w:rPr>
          <w:b w:val="0"/>
          <w:bCs w:val="0"/>
        </w:rPr>
      </w:pPr>
      <w:r>
        <w:rPr/>
        <w:t>二、现任及报告期内离任董事、监事和高级管理人员的任职情况</w:t>
      </w:r>
      <w:r>
        <w:rPr>
          <w:b w:val="0"/>
          <w:bCs w:val="0"/>
        </w:rPr>
      </w:r>
    </w:p>
    <w:p>
      <w:pPr>
        <w:pStyle w:val="Heading2"/>
        <w:spacing w:line="240" w:lineRule="auto" w:before="57"/>
        <w:ind w:right="23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BodyText"/>
        <w:spacing w:line="240" w:lineRule="auto" w:before="30"/>
        <w:ind w:left="218" w:right="234"/>
        <w:jc w:val="left"/>
      </w:pPr>
      <w:r>
        <w:rPr/>
        <w:t>√适用</w:t>
      </w:r>
      <w:r>
        <w:rPr>
          <w:spacing w:val="-2"/>
        </w:rPr>
        <w:t> </w:t>
      </w:r>
      <w:r>
        <w:rPr/>
        <w:t>□不适用</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65"/>
        <w:gridCol w:w="2454"/>
        <w:gridCol w:w="2553"/>
        <w:gridCol w:w="1984"/>
      </w:tblGrid>
      <w:tr>
        <w:trPr>
          <w:trHeight w:val="270"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77" w:right="0"/>
              <w:jc w:val="left"/>
              <w:rPr>
                <w:rFonts w:ascii="宋体" w:hAnsi="宋体" w:cs="宋体" w:eastAsia="宋体" w:hint="default"/>
                <w:sz w:val="20"/>
                <w:szCs w:val="20"/>
              </w:rPr>
            </w:pPr>
            <w:r>
              <w:rPr>
                <w:rFonts w:ascii="宋体" w:hAnsi="宋体" w:cs="宋体" w:eastAsia="宋体" w:hint="default"/>
                <w:sz w:val="20"/>
                <w:szCs w:val="20"/>
              </w:rPr>
              <w:t>任职人员姓名</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股东单位名称</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70" w:right="0"/>
              <w:jc w:val="left"/>
              <w:rPr>
                <w:rFonts w:ascii="宋体" w:hAnsi="宋体" w:cs="宋体" w:eastAsia="宋体" w:hint="default"/>
                <w:sz w:val="20"/>
                <w:szCs w:val="20"/>
              </w:rPr>
            </w:pPr>
            <w:r>
              <w:rPr>
                <w:rFonts w:ascii="宋体" w:hAnsi="宋体" w:cs="宋体" w:eastAsia="宋体" w:hint="default"/>
                <w:sz w:val="20"/>
                <w:szCs w:val="20"/>
              </w:rPr>
              <w:t>在股东单位担任的职务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5" w:right="0"/>
              <w:jc w:val="left"/>
              <w:rPr>
                <w:rFonts w:ascii="宋体" w:hAnsi="宋体" w:cs="宋体" w:eastAsia="宋体" w:hint="default"/>
                <w:sz w:val="20"/>
                <w:szCs w:val="20"/>
              </w:rPr>
            </w:pPr>
            <w:r>
              <w:rPr>
                <w:rFonts w:ascii="宋体" w:hAnsi="宋体" w:cs="宋体" w:eastAsia="宋体" w:hint="default"/>
                <w:sz w:val="20"/>
                <w:szCs w:val="20"/>
              </w:rPr>
              <w:t>任期起始日期</w:t>
            </w:r>
          </w:p>
        </w:tc>
      </w:tr>
      <w:tr>
        <w:trPr>
          <w:trHeight w:val="269"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隋继广</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8"/>
              <w:jc w:val="center"/>
              <w:rPr>
                <w:rFonts w:ascii="宋体" w:hAnsi="宋体" w:cs="宋体" w:eastAsia="宋体" w:hint="default"/>
                <w:sz w:val="20"/>
                <w:szCs w:val="20"/>
              </w:rPr>
            </w:pPr>
            <w:r>
              <w:rPr>
                <w:rFonts w:ascii="宋体" w:hAnsi="宋体" w:cs="宋体" w:eastAsia="宋体" w:hint="default"/>
                <w:sz w:val="20"/>
                <w:szCs w:val="20"/>
              </w:rPr>
              <w:t>黑龙江黑化集团有限公司</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pacing w:val="-6"/>
                <w:sz w:val="20"/>
                <w:szCs w:val="20"/>
              </w:rPr>
              <w:t>执行董事、党委书记总经理</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p>
        </w:tc>
      </w:tr>
      <w:tr>
        <w:trPr>
          <w:trHeight w:val="270"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赵娜</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8"/>
              <w:jc w:val="center"/>
              <w:rPr>
                <w:rFonts w:ascii="宋体" w:hAnsi="宋体" w:cs="宋体" w:eastAsia="宋体" w:hint="default"/>
                <w:sz w:val="20"/>
                <w:szCs w:val="20"/>
              </w:rPr>
            </w:pPr>
            <w:r>
              <w:rPr>
                <w:rFonts w:ascii="宋体" w:hAnsi="宋体" w:cs="宋体" w:eastAsia="宋体" w:hint="default"/>
                <w:sz w:val="20"/>
                <w:szCs w:val="20"/>
              </w:rPr>
              <w:t>黑龙江黑化集团有限公司</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团委书记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6</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日</w:t>
            </w:r>
          </w:p>
        </w:tc>
      </w:tr>
      <w:tr>
        <w:trPr>
          <w:trHeight w:val="269"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刘亚芳</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8"/>
              <w:jc w:val="center"/>
              <w:rPr>
                <w:rFonts w:ascii="宋体" w:hAnsi="宋体" w:cs="宋体" w:eastAsia="宋体" w:hint="default"/>
                <w:sz w:val="20"/>
                <w:szCs w:val="20"/>
              </w:rPr>
            </w:pPr>
            <w:r>
              <w:rPr>
                <w:rFonts w:ascii="宋体" w:hAnsi="宋体" w:cs="宋体" w:eastAsia="宋体" w:hint="default"/>
                <w:sz w:val="20"/>
                <w:szCs w:val="20"/>
              </w:rPr>
              <w:t>黑龙江黑化集团有限公司</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总会计师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日</w:t>
            </w:r>
          </w:p>
        </w:tc>
      </w:tr>
      <w:tr>
        <w:trPr>
          <w:trHeight w:val="270"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杜秀云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8"/>
              <w:jc w:val="center"/>
              <w:rPr>
                <w:rFonts w:ascii="宋体" w:hAnsi="宋体" w:cs="宋体" w:eastAsia="宋体" w:hint="default"/>
                <w:sz w:val="20"/>
                <w:szCs w:val="20"/>
              </w:rPr>
            </w:pPr>
            <w:r>
              <w:rPr>
                <w:rFonts w:ascii="宋体" w:hAnsi="宋体" w:cs="宋体" w:eastAsia="宋体" w:hint="default"/>
                <w:sz w:val="20"/>
                <w:szCs w:val="20"/>
              </w:rPr>
              <w:t>黑龙江黑化集团有限公司</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财务部长</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日</w:t>
            </w:r>
          </w:p>
        </w:tc>
      </w:tr>
    </w:tbl>
    <w:p>
      <w:pPr>
        <w:spacing w:line="240" w:lineRule="auto" w:before="0"/>
        <w:rPr>
          <w:rFonts w:ascii="宋体" w:hAnsi="宋体" w:cs="宋体" w:eastAsia="宋体" w:hint="default"/>
          <w:sz w:val="20"/>
          <w:szCs w:val="20"/>
        </w:rPr>
      </w:pPr>
    </w:p>
    <w:p>
      <w:pPr>
        <w:pStyle w:val="Heading2"/>
        <w:spacing w:line="240" w:lineRule="auto"/>
        <w:ind w:right="23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BodyText"/>
        <w:spacing w:line="240" w:lineRule="auto" w:before="30"/>
        <w:ind w:left="218" w:right="234"/>
        <w:jc w:val="left"/>
      </w:pPr>
      <w:r>
        <w:rPr/>
        <w:t>□适用</w:t>
      </w:r>
      <w:r>
        <w:rPr>
          <w:spacing w:val="-2"/>
        </w:rPr>
        <w:t> </w:t>
      </w:r>
      <w:r>
        <w:rPr/>
        <w:t>√不适用</w:t>
      </w:r>
    </w:p>
    <w:p>
      <w:pPr>
        <w:pStyle w:val="Heading2"/>
        <w:spacing w:line="240" w:lineRule="auto" w:before="57"/>
        <w:ind w:right="234"/>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893"/>
        <w:gridCol w:w="6157"/>
      </w:tblGrid>
      <w:tr>
        <w:trPr>
          <w:trHeight w:val="529"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董事、监事、高级管理人员报</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酬的决策程序</w:t>
            </w:r>
          </w:p>
        </w:tc>
        <w:tc>
          <w:tcPr>
            <w:tcW w:w="615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0"/>
                <w:szCs w:val="20"/>
              </w:rPr>
            </w:pPr>
            <w:r>
              <w:rPr>
                <w:rFonts w:ascii="宋体" w:hAnsi="宋体" w:cs="宋体" w:eastAsia="宋体" w:hint="default"/>
                <w:spacing w:val="-3"/>
                <w:sz w:val="20"/>
                <w:szCs w:val="20"/>
              </w:rPr>
              <w:t>根据其所担任的职位由董事会确定。独立董事报酬由董事会提出议案</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经股东大会审议确定。</w:t>
            </w:r>
          </w:p>
        </w:tc>
      </w:tr>
      <w:tr>
        <w:trPr>
          <w:trHeight w:val="528"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董事、监事、高级管理人员报</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酬确定依据</w:t>
            </w:r>
          </w:p>
        </w:tc>
        <w:tc>
          <w:tcPr>
            <w:tcW w:w="615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pacing w:val="-6"/>
                <w:sz w:val="20"/>
                <w:szCs w:val="20"/>
              </w:rPr>
              <w:t>按照《公司岗位工资实施办法》确定的标准，根据所担任的职务确定。</w:t>
            </w:r>
          </w:p>
        </w:tc>
      </w:tr>
      <w:tr>
        <w:trPr>
          <w:trHeight w:val="529"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董事、监事和高级管理人员报</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酬的应付报酬情况</w:t>
            </w:r>
          </w:p>
        </w:tc>
        <w:tc>
          <w:tcPr>
            <w:tcW w:w="615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hAnsi="宋体" w:cs="宋体" w:eastAsia="宋体" w:hint="default"/>
                <w:sz w:val="20"/>
                <w:szCs w:val="20"/>
              </w:rPr>
              <w:t>已支付。</w:t>
            </w:r>
          </w:p>
        </w:tc>
      </w:tr>
      <w:tr>
        <w:trPr>
          <w:trHeight w:val="789"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报告期末全体董事、监事和高</w:t>
            </w:r>
          </w:p>
          <w:p>
            <w:pPr>
              <w:pStyle w:val="TableParagraph"/>
              <w:spacing w:line="240" w:lineRule="auto"/>
              <w:ind w:left="103" w:right="178"/>
              <w:jc w:val="left"/>
              <w:rPr>
                <w:rFonts w:ascii="宋体" w:hAnsi="宋体" w:cs="宋体" w:eastAsia="宋体" w:hint="default"/>
                <w:sz w:val="20"/>
                <w:szCs w:val="20"/>
              </w:rPr>
            </w:pPr>
            <w:r>
              <w:rPr>
                <w:rFonts w:ascii="宋体" w:hAnsi="宋体" w:cs="宋体" w:eastAsia="宋体" w:hint="default"/>
                <w:sz w:val="20"/>
                <w:szCs w:val="20"/>
              </w:rPr>
              <w:t>级管理人员实际获得的报酬合</w:t>
            </w:r>
            <w:r>
              <w:rPr>
                <w:rFonts w:ascii="宋体" w:hAnsi="宋体" w:cs="宋体" w:eastAsia="宋体" w:hint="default"/>
                <w:w w:val="100"/>
                <w:sz w:val="20"/>
                <w:szCs w:val="20"/>
              </w:rPr>
              <w:t> </w:t>
            </w:r>
            <w:r>
              <w:rPr>
                <w:rFonts w:ascii="宋体" w:hAnsi="宋体" w:cs="宋体" w:eastAsia="宋体" w:hint="default"/>
                <w:sz w:val="20"/>
                <w:szCs w:val="20"/>
              </w:rPr>
              <w:t>计</w:t>
            </w:r>
          </w:p>
        </w:tc>
        <w:tc>
          <w:tcPr>
            <w:tcW w:w="615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62.1</w:t>
            </w:r>
            <w:r>
              <w:rPr>
                <w:rFonts w:ascii="宋体" w:hAnsi="宋体" w:cs="宋体" w:eastAsia="宋体" w:hint="default"/>
                <w:spacing w:val="-49"/>
                <w:sz w:val="20"/>
                <w:szCs w:val="20"/>
              </w:rPr>
              <w:t> </w:t>
            </w:r>
            <w:r>
              <w:rPr>
                <w:rFonts w:ascii="宋体" w:hAnsi="宋体" w:cs="宋体" w:eastAsia="宋体" w:hint="default"/>
                <w:sz w:val="20"/>
                <w:szCs w:val="20"/>
              </w:rPr>
              <w:t>万</w:t>
            </w:r>
          </w:p>
        </w:tc>
      </w:tr>
    </w:tbl>
    <w:p>
      <w:pPr>
        <w:spacing w:line="240" w:lineRule="auto" w:before="0"/>
        <w:rPr>
          <w:rFonts w:ascii="宋体" w:hAnsi="宋体" w:cs="宋体" w:eastAsia="宋体" w:hint="default"/>
          <w:b/>
          <w:bCs/>
          <w:sz w:val="20"/>
          <w:szCs w:val="20"/>
        </w:rPr>
      </w:pPr>
    </w:p>
    <w:p>
      <w:pPr>
        <w:pStyle w:val="Heading2"/>
        <w:spacing w:line="240" w:lineRule="auto"/>
        <w:ind w:right="234"/>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262"/>
        <w:gridCol w:w="2262"/>
        <w:gridCol w:w="2262"/>
        <w:gridCol w:w="2263"/>
      </w:tblGrid>
      <w:tr>
        <w:trPr>
          <w:trHeight w:val="269"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姓名</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25" w:right="0"/>
              <w:jc w:val="left"/>
              <w:rPr>
                <w:rFonts w:ascii="宋体" w:hAnsi="宋体" w:cs="宋体" w:eastAsia="宋体" w:hint="default"/>
                <w:sz w:val="20"/>
                <w:szCs w:val="20"/>
              </w:rPr>
            </w:pPr>
            <w:r>
              <w:rPr>
                <w:rFonts w:ascii="宋体" w:hAnsi="宋体" w:cs="宋体" w:eastAsia="宋体" w:hint="default"/>
                <w:sz w:val="20"/>
                <w:szCs w:val="20"/>
              </w:rPr>
              <w:t>担任的职务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25" w:right="0"/>
              <w:jc w:val="left"/>
              <w:rPr>
                <w:rFonts w:ascii="宋体" w:hAnsi="宋体" w:cs="宋体" w:eastAsia="宋体" w:hint="default"/>
                <w:sz w:val="20"/>
                <w:szCs w:val="20"/>
              </w:rPr>
            </w:pPr>
            <w:r>
              <w:rPr>
                <w:rFonts w:ascii="宋体" w:hAnsi="宋体" w:cs="宋体" w:eastAsia="宋体" w:hint="default"/>
                <w:sz w:val="20"/>
                <w:szCs w:val="20"/>
              </w:rPr>
              <w:t>变动情形</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24" w:right="0"/>
              <w:jc w:val="left"/>
              <w:rPr>
                <w:rFonts w:ascii="宋体" w:hAnsi="宋体" w:cs="宋体" w:eastAsia="宋体" w:hint="default"/>
                <w:sz w:val="20"/>
                <w:szCs w:val="20"/>
              </w:rPr>
            </w:pPr>
            <w:r>
              <w:rPr>
                <w:rFonts w:ascii="宋体" w:hAnsi="宋体" w:cs="宋体" w:eastAsia="宋体" w:hint="default"/>
                <w:sz w:val="20"/>
                <w:szCs w:val="20"/>
              </w:rPr>
              <w:t>变动原因</w:t>
            </w:r>
          </w:p>
        </w:tc>
      </w:tr>
      <w:tr>
        <w:trPr>
          <w:trHeight w:val="270"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岳守成</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董事长总经理</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离任</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工作变动</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ind w:right="234"/>
        <w:jc w:val="left"/>
        <w:rPr>
          <w:b w:val="0"/>
          <w:bCs w:val="0"/>
        </w:rPr>
      </w:pPr>
      <w:r>
        <w:rPr/>
        <w:t>五、母公司和主要子公司的员工情况</w:t>
      </w:r>
      <w:r>
        <w:rPr>
          <w:b w:val="0"/>
          <w:bCs w:val="0"/>
        </w:rPr>
      </w:r>
    </w:p>
    <w:p>
      <w:pPr>
        <w:pStyle w:val="Heading2"/>
        <w:spacing w:line="240" w:lineRule="auto" w:before="57"/>
        <w:ind w:left="217" w:right="23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6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母公司在职员工的数量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color w:val="333399"/>
                <w:sz w:val="20"/>
              </w:rPr>
              <w:t>2,634</w:t>
            </w:r>
            <w:r>
              <w:rPr>
                <w:rFonts w:ascii="宋体"/>
                <w:sz w:val="20"/>
              </w:rPr>
            </w:r>
          </w:p>
        </w:tc>
      </w:tr>
      <w:tr>
        <w:trPr>
          <w:trHeight w:val="270"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主要子公司在职员工的数量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9</w:t>
            </w:r>
          </w:p>
        </w:tc>
      </w:tr>
      <w:tr>
        <w:trPr>
          <w:trHeight w:val="26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在职员工的数量合计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color w:val="333399"/>
                <w:sz w:val="20"/>
              </w:rPr>
              <w:t>2,643</w:t>
            </w:r>
            <w:r>
              <w:rPr>
                <w:rFonts w:ascii="宋体"/>
                <w:sz w:val="20"/>
              </w:rPr>
            </w:r>
          </w:p>
        </w:tc>
      </w:tr>
      <w:tr>
        <w:trPr>
          <w:trHeight w:val="52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母公司及主要子公司需承担费用的离退休职工人</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0</w:t>
            </w:r>
          </w:p>
        </w:tc>
      </w:tr>
      <w:tr>
        <w:trPr>
          <w:trHeight w:val="270"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专业构成</w:t>
            </w:r>
          </w:p>
        </w:tc>
      </w:tr>
      <w:tr>
        <w:trPr>
          <w:trHeight w:val="26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专业构成类别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专业构成人数</w:t>
            </w:r>
          </w:p>
        </w:tc>
      </w:tr>
      <w:tr>
        <w:trPr>
          <w:trHeight w:val="26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生产人员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color w:val="333399"/>
                <w:sz w:val="20"/>
              </w:rPr>
              <w:t>2,302</w:t>
            </w:r>
            <w:r>
              <w:rPr>
                <w:rFonts w:ascii="宋体"/>
                <w:sz w:val="20"/>
              </w:rPr>
            </w:r>
          </w:p>
        </w:tc>
      </w:tr>
      <w:tr>
        <w:trPr>
          <w:trHeight w:val="270"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销售人员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z w:val="20"/>
              </w:rPr>
              <w:t>78</w:t>
            </w:r>
          </w:p>
        </w:tc>
      </w:tr>
      <w:tr>
        <w:trPr>
          <w:trHeight w:val="26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技术人员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179</w:t>
            </w:r>
          </w:p>
        </w:tc>
      </w:tr>
      <w:tr>
        <w:trPr>
          <w:trHeight w:val="270"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财务人员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z w:val="20"/>
              </w:rPr>
              <w:t>15</w:t>
            </w:r>
          </w:p>
        </w:tc>
      </w:tr>
      <w:tr>
        <w:trPr>
          <w:trHeight w:val="26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行政人员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69</w:t>
            </w:r>
          </w:p>
        </w:tc>
      </w:tr>
      <w:tr>
        <w:trPr>
          <w:trHeight w:val="270"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z w:val="20"/>
              </w:rPr>
              <w:t>2,643</w:t>
            </w:r>
          </w:p>
        </w:tc>
      </w:tr>
      <w:tr>
        <w:trPr>
          <w:trHeight w:val="270"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教育程度</w:t>
            </w:r>
          </w:p>
        </w:tc>
      </w:tr>
    </w:tbl>
    <w:p>
      <w:pPr>
        <w:spacing w:after="0" w:line="230" w:lineRule="exact"/>
        <w:jc w:val="center"/>
        <w:rPr>
          <w:rFonts w:ascii="宋体" w:hAnsi="宋体" w:cs="宋体" w:eastAsia="宋体" w:hint="default"/>
          <w:sz w:val="20"/>
          <w:szCs w:val="20"/>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6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教育程度类别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数量（人）</w:t>
            </w:r>
          </w:p>
        </w:tc>
      </w:tr>
      <w:tr>
        <w:trPr>
          <w:trHeight w:val="270"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硕士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6</w:t>
            </w:r>
          </w:p>
        </w:tc>
      </w:tr>
      <w:tr>
        <w:trPr>
          <w:trHeight w:val="26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本科</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169</w:t>
            </w:r>
          </w:p>
        </w:tc>
      </w:tr>
      <w:tr>
        <w:trPr>
          <w:trHeight w:val="270"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大专</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z w:val="20"/>
              </w:rPr>
              <w:t>665</w:t>
            </w:r>
          </w:p>
        </w:tc>
      </w:tr>
      <w:tr>
        <w:trPr>
          <w:trHeight w:val="26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中专</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216</w:t>
            </w:r>
          </w:p>
        </w:tc>
      </w:tr>
      <w:tr>
        <w:trPr>
          <w:trHeight w:val="270"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技校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z w:val="20"/>
              </w:rPr>
              <w:t>432</w:t>
            </w:r>
          </w:p>
        </w:tc>
      </w:tr>
      <w:tr>
        <w:trPr>
          <w:trHeight w:val="26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高中</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513</w:t>
            </w:r>
          </w:p>
        </w:tc>
      </w:tr>
      <w:tr>
        <w:trPr>
          <w:trHeight w:val="270"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初中以下</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z w:val="20"/>
              </w:rPr>
              <w:t>642</w:t>
            </w:r>
          </w:p>
        </w:tc>
      </w:tr>
      <w:tr>
        <w:trPr>
          <w:trHeight w:val="26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2643</w:t>
            </w:r>
          </w:p>
        </w:tc>
      </w:tr>
    </w:tbl>
    <w:p>
      <w:pPr>
        <w:spacing w:line="240" w:lineRule="auto" w:before="0"/>
        <w:rPr>
          <w:rFonts w:ascii="宋体" w:hAnsi="宋体" w:cs="宋体" w:eastAsia="宋体" w:hint="default"/>
          <w:b/>
          <w:bCs/>
          <w:sz w:val="20"/>
          <w:szCs w:val="20"/>
        </w:rPr>
      </w:pPr>
    </w:p>
    <w:p>
      <w:pPr>
        <w:pStyle w:val="BodyText"/>
        <w:spacing w:line="441" w:lineRule="auto" w:before="35"/>
        <w:ind w:left="217" w:right="229"/>
        <w:jc w:val="left"/>
      </w:pPr>
      <w:r>
        <w:rPr>
          <w:rFonts w:ascii="Calibri" w:hAnsi="Calibri" w:cs="Calibri" w:eastAsia="Calibri" w:hint="default"/>
          <w:b/>
          <w:bCs/>
        </w:rPr>
        <w:t>(</w:t>
      </w:r>
      <w:r>
        <w:rPr>
          <w:rFonts w:ascii="宋体" w:hAnsi="宋体" w:cs="宋体" w:eastAsia="宋体" w:hint="default"/>
          <w:b/>
          <w:bCs/>
        </w:rPr>
        <w:t>二</w:t>
      </w:r>
      <w:r>
        <w:rPr>
          <w:rFonts w:ascii="Calibri" w:hAnsi="Calibri" w:cs="Calibri" w:eastAsia="Calibri" w:hint="default"/>
          <w:b/>
          <w:bCs/>
        </w:rPr>
        <w:t>)</w:t>
      </w:r>
      <w:r>
        <w:rPr>
          <w:rFonts w:ascii="Calibri" w:hAnsi="Calibri" w:cs="Calibri" w:eastAsia="Calibri" w:hint="default"/>
          <w:b/>
          <w:bCs/>
          <w:spacing w:val="34"/>
        </w:rPr>
        <w:t> </w:t>
      </w:r>
      <w:r>
        <w:rPr>
          <w:rFonts w:ascii="宋体" w:hAnsi="宋体" w:cs="宋体" w:eastAsia="宋体" w:hint="default"/>
          <w:b/>
          <w:bCs/>
        </w:rPr>
        <w:t>薪酬政策</w:t>
      </w:r>
      <w:r>
        <w:rPr>
          <w:rFonts w:ascii="宋体" w:hAnsi="宋体" w:cs="宋体" w:eastAsia="宋体" w:hint="default"/>
          <w:b/>
          <w:bCs/>
          <w:spacing w:val="1"/>
          <w:w w:val="99"/>
        </w:rPr>
        <w:t> </w:t>
      </w:r>
      <w:r>
        <w:rPr>
          <w:rFonts w:ascii="宋体" w:hAnsi="宋体" w:cs="宋体" w:eastAsia="宋体" w:hint="default"/>
        </w:rPr>
        <w:t>1</w:t>
      </w:r>
      <w:r>
        <w:rPr/>
        <w:t>、全员实行绩效考核分配；</w:t>
      </w:r>
      <w:r>
        <w:rPr>
          <w:rFonts w:ascii="宋体" w:hAnsi="宋体" w:cs="宋体" w:eastAsia="宋体" w:hint="default"/>
        </w:rPr>
        <w:t>2</w:t>
      </w:r>
      <w:r>
        <w:rPr/>
        <w:t>、高级管理人员实行年薪分配；</w:t>
      </w:r>
      <w:r>
        <w:rPr>
          <w:rFonts w:ascii="宋体" w:hAnsi="宋体" w:cs="宋体" w:eastAsia="宋体" w:hint="default"/>
        </w:rPr>
        <w:t>3</w:t>
      </w:r>
      <w:r>
        <w:rPr/>
        <w:t>、中层管理者实行职务工资</w:t>
      </w:r>
      <w:r>
        <w:rPr>
          <w:rFonts w:ascii="宋体" w:hAnsi="宋体" w:cs="宋体" w:eastAsia="宋体" w:hint="default"/>
        </w:rPr>
        <w:t>+</w:t>
      </w:r>
      <w:r>
        <w:rPr/>
        <w:t>绩效 工资；</w:t>
      </w:r>
      <w:r>
        <w:rPr>
          <w:rFonts w:ascii="宋体" w:hAnsi="宋体" w:cs="宋体" w:eastAsia="宋体" w:hint="default"/>
        </w:rPr>
        <w:t>4</w:t>
      </w:r>
      <w:r>
        <w:rPr/>
        <w:t>、工人和普通管理人员实行基础工资</w:t>
      </w:r>
      <w:r>
        <w:rPr>
          <w:rFonts w:ascii="宋体" w:hAnsi="宋体" w:cs="宋体" w:eastAsia="宋体" w:hint="default"/>
        </w:rPr>
        <w:t>+</w:t>
      </w:r>
      <w:r>
        <w:rPr/>
        <w:t>年龄工资</w:t>
      </w:r>
      <w:r>
        <w:rPr>
          <w:rFonts w:ascii="宋体" w:hAnsi="宋体" w:cs="宋体" w:eastAsia="宋体" w:hint="default"/>
        </w:rPr>
        <w:t>+</w:t>
      </w:r>
      <w:r>
        <w:rPr/>
        <w:t>绩效工资。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2"/>
        <w:spacing w:line="240" w:lineRule="auto" w:before="0"/>
        <w:ind w:left="217" w:right="234"/>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2"/>
        </w:rPr>
        <w:t> </w:t>
      </w:r>
      <w:r>
        <w:rPr/>
        <w:t>专业构成统计图</w:t>
      </w:r>
      <w:r>
        <w:rPr>
          <w:b w:val="0"/>
          <w:bCs w:val="0"/>
        </w:rPr>
      </w:r>
    </w:p>
    <w:p>
      <w:pPr>
        <w:spacing w:line="240" w:lineRule="auto" w:before="0"/>
        <w:rPr>
          <w:rFonts w:ascii="宋体" w:hAnsi="宋体" w:cs="宋体" w:eastAsia="宋体" w:hint="default"/>
          <w:b/>
          <w:bCs/>
          <w:sz w:val="5"/>
          <w:szCs w:val="5"/>
        </w:rPr>
      </w:pPr>
    </w:p>
    <w:p>
      <w:pPr>
        <w:spacing w:line="3918" w:lineRule="exact"/>
        <w:ind w:left="247"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3988493" cy="2488215"/>
            <wp:effectExtent l="0" t="0" r="0" b="0"/>
            <wp:docPr id="3" name="image8.jpeg" descr=""/>
            <wp:cNvGraphicFramePr>
              <a:graphicFrameLocks noChangeAspect="1"/>
            </wp:cNvGraphicFramePr>
            <a:graphic>
              <a:graphicData uri="http://schemas.openxmlformats.org/drawingml/2006/picture">
                <pic:pic>
                  <pic:nvPicPr>
                    <pic:cNvPr id="4" name="image8.jpeg"/>
                    <pic:cNvPicPr/>
                  </pic:nvPicPr>
                  <pic:blipFill>
                    <a:blip r:embed="rId31" cstate="print"/>
                    <a:stretch>
                      <a:fillRect/>
                    </a:stretch>
                  </pic:blipFill>
                  <pic:spPr>
                    <a:xfrm>
                      <a:off x="0" y="0"/>
                      <a:ext cx="3988493" cy="2488215"/>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6"/>
        <w:rPr>
          <w:rFonts w:ascii="宋体" w:hAnsi="宋体" w:cs="宋体" w:eastAsia="宋体" w:hint="default"/>
          <w:b/>
          <w:bCs/>
          <w:sz w:val="22"/>
          <w:szCs w:val="22"/>
        </w:rPr>
      </w:pPr>
    </w:p>
    <w:p>
      <w:pPr>
        <w:pStyle w:val="Heading2"/>
        <w:spacing w:line="240" w:lineRule="auto" w:before="0"/>
        <w:ind w:left="217" w:right="234"/>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教育程度统计图</w:t>
      </w:r>
      <w:r>
        <w:rPr>
          <w:b w:val="0"/>
          <w:bCs w:val="0"/>
        </w:rPr>
      </w:r>
    </w:p>
    <w:p>
      <w:pPr>
        <w:spacing w:line="240" w:lineRule="auto" w:before="0"/>
        <w:rPr>
          <w:rFonts w:ascii="宋体" w:hAnsi="宋体" w:cs="宋体" w:eastAsia="宋体" w:hint="default"/>
          <w:b/>
          <w:bCs/>
          <w:sz w:val="5"/>
          <w:szCs w:val="5"/>
        </w:rPr>
      </w:pPr>
    </w:p>
    <w:p>
      <w:pPr>
        <w:spacing w:line="3650" w:lineRule="exact"/>
        <w:ind w:left="247"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3873213" cy="2317908"/>
            <wp:effectExtent l="0" t="0" r="0" b="0"/>
            <wp:docPr id="5" name="image9.jpeg" descr=""/>
            <wp:cNvGraphicFramePr>
              <a:graphicFrameLocks noChangeAspect="1"/>
            </wp:cNvGraphicFramePr>
            <a:graphic>
              <a:graphicData uri="http://schemas.openxmlformats.org/drawingml/2006/picture">
                <pic:pic>
                  <pic:nvPicPr>
                    <pic:cNvPr id="6" name="image9.jpeg"/>
                    <pic:cNvPicPr/>
                  </pic:nvPicPr>
                  <pic:blipFill>
                    <a:blip r:embed="rId32" cstate="print"/>
                    <a:stretch>
                      <a:fillRect/>
                    </a:stretch>
                  </pic:blipFill>
                  <pic:spPr>
                    <a:xfrm>
                      <a:off x="0" y="0"/>
                      <a:ext cx="3873213" cy="2317908"/>
                    </a:xfrm>
                    <a:prstGeom prst="rect">
                      <a:avLst/>
                    </a:prstGeom>
                  </pic:spPr>
                </pic:pic>
              </a:graphicData>
            </a:graphic>
          </wp:inline>
        </w:drawing>
      </w:r>
      <w:r>
        <w:rPr>
          <w:rFonts w:ascii="宋体" w:hAnsi="宋体" w:cs="宋体" w:eastAsia="宋体" w:hint="default"/>
          <w:position w:val="-72"/>
          <w:sz w:val="20"/>
          <w:szCs w:val="20"/>
        </w:rPr>
      </w:r>
    </w:p>
    <w:p>
      <w:pPr>
        <w:spacing w:after="0" w:line="3650" w:lineRule="exact"/>
        <w:rPr>
          <w:rFonts w:ascii="宋体" w:hAnsi="宋体" w:cs="宋体" w:eastAsia="宋体" w:hint="default"/>
          <w:sz w:val="20"/>
          <w:szCs w:val="20"/>
        </w:rPr>
        <w:sectPr>
          <w:pgSz w:w="11910" w:h="16840"/>
          <w:pgMar w:header="882" w:footer="1194" w:top="1120" w:bottom="1380" w:left="1580" w:right="1040"/>
        </w:sectPr>
      </w:pPr>
    </w:p>
    <w:p>
      <w:pPr>
        <w:spacing w:line="240" w:lineRule="auto" w:before="2"/>
        <w:rPr>
          <w:rFonts w:ascii="宋体" w:hAnsi="宋体" w:cs="宋体" w:eastAsia="宋体" w:hint="default"/>
          <w:b/>
          <w:bCs/>
          <w:sz w:val="26"/>
          <w:szCs w:val="26"/>
        </w:rPr>
      </w:pPr>
    </w:p>
    <w:p>
      <w:pPr>
        <w:pStyle w:val="Heading1"/>
        <w:tabs>
          <w:tab w:pos="1259" w:val="left" w:leader="none"/>
        </w:tabs>
        <w:spacing w:line="240" w:lineRule="auto"/>
        <w:ind w:right="75"/>
        <w:jc w:val="center"/>
        <w:rPr>
          <w:b w:val="0"/>
          <w:bCs w:val="0"/>
        </w:rPr>
      </w:pPr>
      <w:bookmarkStart w:name="_TOC_250003" w:id="8"/>
      <w:r>
        <w:rPr>
          <w:w w:val="95"/>
        </w:rPr>
        <w:t>第八节</w:t>
        <w:tab/>
      </w:r>
      <w:r>
        <w:rPr/>
        <w:t>公司治理</w:t>
      </w:r>
      <w:bookmarkEnd w:id="8"/>
      <w:r>
        <w:rPr>
          <w:b w:val="0"/>
          <w:bCs w:val="0"/>
        </w:rPr>
      </w:r>
    </w:p>
    <w:p>
      <w:pPr>
        <w:spacing w:line="456" w:lineRule="auto" w:before="249"/>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一、公司治理及内幕知情人登记管理等相关情况说明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z w:val="21"/>
          <w:szCs w:val="21"/>
        </w:rPr>
        <w:t>报告期内，公司严格按照《公司法》、《证券法》、《上市公司治理准则》和中国证监会相</w:t>
      </w:r>
    </w:p>
    <w:p>
      <w:pPr>
        <w:pStyle w:val="BodyText"/>
        <w:spacing w:line="436" w:lineRule="auto" w:before="35"/>
        <w:ind w:right="208"/>
        <w:jc w:val="left"/>
      </w:pPr>
      <w:r>
        <w:rPr/>
        <w:t>关法律法规的要求，结合本公司实际情况，继续深入开展公司治理专项活动，使公司法人治理结 构更加完善，公司运作也更加规范，公司治理的整体水平取得显著提高。主要体现在如下方面：</w:t>
      </w:r>
    </w:p>
    <w:p>
      <w:pPr>
        <w:pStyle w:val="BodyText"/>
        <w:spacing w:line="436" w:lineRule="auto" w:before="53"/>
        <w:ind w:right="103" w:firstLine="210"/>
        <w:jc w:val="left"/>
      </w:pPr>
      <w:r>
        <w:rPr>
          <w:rFonts w:ascii="宋体" w:hAnsi="宋体" w:cs="宋体" w:eastAsia="宋体" w:hint="default"/>
        </w:rPr>
        <w:t>1</w:t>
      </w:r>
      <w:r>
        <w:rPr/>
        <w:t>、关于股东与股东大会：公司严格按照中国证监会发布《股东大会规范意见》和《公司章程》 </w:t>
      </w:r>
      <w:r>
        <w:rPr>
          <w:spacing w:val="-5"/>
        </w:rPr>
        <w:t>的有关规定召集、召开股东大会，使股东充分行使表决权，享有平等地位，确保股东的合法权益。</w:t>
      </w:r>
    </w:p>
    <w:p>
      <w:pPr>
        <w:pStyle w:val="BodyText"/>
        <w:spacing w:line="436" w:lineRule="auto" w:before="53"/>
        <w:ind w:right="213" w:firstLine="210"/>
        <w:jc w:val="both"/>
      </w:pPr>
      <w:r>
        <w:rPr>
          <w:rFonts w:ascii="宋体" w:hAnsi="宋体" w:cs="宋体" w:eastAsia="宋体" w:hint="default"/>
          <w:spacing w:val="-3"/>
        </w:rPr>
        <w:t>2</w:t>
      </w:r>
      <w:r>
        <w:rPr>
          <w:spacing w:val="-3"/>
        </w:rPr>
        <w:t>、关于控股股东与上市公司的关系：公司控股股东严格规范自身行为，通过股东大会行使出资</w:t>
      </w:r>
      <w:r>
        <w:rPr/>
        <w:t> 人权利，没有超越股东大会直接或间接干预公司的决策和经营活动。公司与控股股东在人员、资 产、财务、机构和业务方面已完全分开，公司董事会、监事会和经营管理机构均独立运作。公司 与控股股东进行的关联交易公平合理，均履行法定程序并及时进行信息披露。</w:t>
      </w:r>
    </w:p>
    <w:p>
      <w:pPr>
        <w:pStyle w:val="BodyText"/>
        <w:spacing w:line="436" w:lineRule="auto" w:before="53"/>
        <w:ind w:right="214" w:firstLine="210"/>
        <w:jc w:val="both"/>
      </w:pPr>
      <w:r>
        <w:rPr>
          <w:rFonts w:ascii="宋体" w:hAnsi="宋体" w:cs="宋体" w:eastAsia="宋体" w:hint="default"/>
          <w:spacing w:val="-3"/>
        </w:rPr>
        <w:t>3</w:t>
      </w:r>
      <w:r>
        <w:rPr>
          <w:spacing w:val="-3"/>
        </w:rPr>
        <w:t>、关于董事与董事会：公司严格按照《公司法》和《公司章程》规定的董事选聘程序选举董事</w:t>
      </w:r>
      <w:r>
        <w:rPr/>
        <w:t> 和独立董事。报告期内，公司董事会组成人员为</w:t>
      </w:r>
      <w:r>
        <w:rPr>
          <w:spacing w:val="-53"/>
        </w:rPr>
        <w:t> </w:t>
      </w:r>
      <w:r>
        <w:rPr>
          <w:rFonts w:ascii="宋体" w:hAnsi="宋体" w:cs="宋体" w:eastAsia="宋体" w:hint="default"/>
        </w:rPr>
        <w:t>9</w:t>
      </w:r>
      <w:r>
        <w:rPr>
          <w:rFonts w:ascii="宋体" w:hAnsi="宋体" w:cs="宋体" w:eastAsia="宋体" w:hint="default"/>
          <w:spacing w:val="-53"/>
        </w:rPr>
        <w:t> </w:t>
      </w:r>
      <w:r>
        <w:rPr/>
        <w:t>人，其中独立董事</w:t>
      </w:r>
      <w:r>
        <w:rPr>
          <w:spacing w:val="-53"/>
        </w:rPr>
        <w:t> </w:t>
      </w:r>
      <w:r>
        <w:rPr>
          <w:rFonts w:ascii="宋体" w:hAnsi="宋体" w:cs="宋体" w:eastAsia="宋体" w:hint="default"/>
        </w:rPr>
        <w:t>3</w:t>
      </w:r>
      <w:r>
        <w:rPr>
          <w:rFonts w:ascii="宋体" w:hAnsi="宋体" w:cs="宋体" w:eastAsia="宋体" w:hint="default"/>
          <w:spacing w:val="-53"/>
        </w:rPr>
        <w:t> </w:t>
      </w:r>
      <w:r>
        <w:rPr/>
        <w:t>人，董事会的人数和人员 构成符合法律、法规的要求。全体董事认真出席董事会，履行诚信和勤勉职责，所做决策符合股 东利益和公司长远发展的需要。</w:t>
      </w:r>
    </w:p>
    <w:p>
      <w:pPr>
        <w:pStyle w:val="BodyText"/>
        <w:spacing w:line="436" w:lineRule="auto" w:before="52"/>
        <w:ind w:left="137" w:right="213" w:firstLine="210"/>
        <w:jc w:val="both"/>
      </w:pPr>
      <w:r>
        <w:rPr>
          <w:rFonts w:ascii="宋体" w:hAnsi="宋体" w:cs="宋体" w:eastAsia="宋体" w:hint="default"/>
          <w:spacing w:val="-3"/>
        </w:rPr>
        <w:t>4</w:t>
      </w:r>
      <w:r>
        <w:rPr>
          <w:spacing w:val="-3"/>
        </w:rPr>
        <w:t>、关于监事与监事会：公司严格按照《公司法》和《公司章程》规定的程序选举监事。报告期</w:t>
      </w:r>
      <w:r>
        <w:rPr/>
        <w:t> 内，公司监事会组成人员为</w:t>
      </w:r>
      <w:r>
        <w:rPr>
          <w:spacing w:val="-54"/>
        </w:rPr>
        <w:t> </w:t>
      </w:r>
      <w:r>
        <w:rPr>
          <w:rFonts w:ascii="宋体" w:hAnsi="宋体" w:cs="宋体" w:eastAsia="宋体" w:hint="default"/>
        </w:rPr>
        <w:t>3</w:t>
      </w:r>
      <w:r>
        <w:rPr>
          <w:rFonts w:ascii="宋体" w:hAnsi="宋体" w:cs="宋体" w:eastAsia="宋体" w:hint="default"/>
          <w:spacing w:val="-53"/>
        </w:rPr>
        <w:t> </w:t>
      </w:r>
      <w:r>
        <w:rPr/>
        <w:t>人，监事会的人数和人员构成符合法律、法规的要求。全体监事认 真履行监事职责，对公司重大事项、财务情况以及公司董事、高级管理人员履行职责的规范性、 合法性进行监督，以此来维护公司和股东的合法权益。</w:t>
      </w:r>
    </w:p>
    <w:p>
      <w:pPr>
        <w:pStyle w:val="BodyText"/>
        <w:spacing w:line="436" w:lineRule="auto" w:before="53"/>
        <w:ind w:left="137" w:right="214" w:firstLine="210"/>
        <w:jc w:val="both"/>
      </w:pPr>
      <w:r>
        <w:rPr>
          <w:rFonts w:ascii="宋体" w:hAnsi="宋体" w:cs="宋体" w:eastAsia="宋体" w:hint="default"/>
          <w:spacing w:val="-3"/>
        </w:rPr>
        <w:t>5</w:t>
      </w:r>
      <w:r>
        <w:rPr>
          <w:spacing w:val="-3"/>
        </w:rPr>
        <w:t>、关于信息披露与透明度：公司严格按照《股票上市规则》和《公司章程》的规定，真实、准</w:t>
      </w:r>
      <w:r>
        <w:rPr/>
        <w:t> 确、完整、及时地披露相关信息。</w:t>
      </w:r>
    </w:p>
    <w:p>
      <w:pPr>
        <w:pStyle w:val="BodyText"/>
        <w:spacing w:line="240" w:lineRule="auto" w:before="52"/>
        <w:ind w:left="347" w:right="103"/>
        <w:jc w:val="left"/>
      </w:pPr>
      <w:r>
        <w:rPr>
          <w:rFonts w:ascii="宋体" w:hAnsi="宋体" w:cs="宋体" w:eastAsia="宋体" w:hint="default"/>
        </w:rPr>
        <w:t>6</w:t>
      </w:r>
      <w:r>
        <w:rPr/>
        <w:t>、关于内部控制建设：根据中国证监会的要求，公司在</w:t>
      </w:r>
      <w:r>
        <w:rPr>
          <w:spacing w:val="-54"/>
        </w:rPr>
        <w:t> </w:t>
      </w:r>
      <w:r>
        <w:rPr>
          <w:rFonts w:ascii="宋体" w:hAnsi="宋体" w:cs="宋体" w:eastAsia="宋体" w:hint="default"/>
        </w:rPr>
        <w:t>2012</w:t>
      </w:r>
      <w:r>
        <w:rPr>
          <w:rFonts w:ascii="宋体" w:hAnsi="宋体" w:cs="宋体" w:eastAsia="宋体" w:hint="default"/>
          <w:spacing w:val="-55"/>
        </w:rPr>
        <w:t> </w:t>
      </w:r>
      <w:r>
        <w:rPr/>
        <w:t>年正式启动内部控制规范的制订</w:t>
      </w:r>
    </w:p>
    <w:p>
      <w:pPr>
        <w:spacing w:line="240" w:lineRule="auto" w:before="3"/>
        <w:rPr>
          <w:rFonts w:ascii="宋体" w:hAnsi="宋体" w:cs="宋体" w:eastAsia="宋体" w:hint="default"/>
          <w:sz w:val="17"/>
          <w:szCs w:val="17"/>
        </w:rPr>
      </w:pPr>
    </w:p>
    <w:p>
      <w:pPr>
        <w:pStyle w:val="BodyText"/>
        <w:spacing w:line="436" w:lineRule="auto"/>
        <w:ind w:left="137" w:right="95"/>
        <w:jc w:val="left"/>
      </w:pPr>
      <w:r>
        <w:rPr/>
        <w:t>及实施工作。报告期内，公司建立了内部控制管理手册，形成了公司</w:t>
      </w:r>
      <w:r>
        <w:rPr>
          <w:spacing w:val="-49"/>
        </w:rPr>
        <w:t> </w:t>
      </w:r>
      <w:r>
        <w:rPr>
          <w:rFonts w:ascii="宋体" w:hAnsi="宋体" w:cs="宋体" w:eastAsia="宋体" w:hint="default"/>
        </w:rPr>
        <w:t>2012</w:t>
      </w:r>
      <w:r>
        <w:rPr>
          <w:rFonts w:ascii="宋体" w:hAnsi="宋体" w:cs="宋体" w:eastAsia="宋体" w:hint="default"/>
          <w:spacing w:val="-47"/>
        </w:rPr>
        <w:t> </w:t>
      </w:r>
      <w:r>
        <w:rPr/>
        <w:t>年内部控制评价报告， 规范和完善公司内部控制制度，为规避经营风险提高管理水平奠定了基础。</w:t>
      </w:r>
    </w:p>
    <w:p>
      <w:pPr>
        <w:pStyle w:val="BodyText"/>
        <w:spacing w:line="436" w:lineRule="auto" w:before="52"/>
        <w:ind w:left="137" w:right="213" w:firstLine="210"/>
        <w:jc w:val="both"/>
      </w:pPr>
      <w:r>
        <w:rPr>
          <w:rFonts w:ascii="宋体" w:hAnsi="宋体" w:cs="宋体" w:eastAsia="宋体" w:hint="default"/>
          <w:spacing w:val="-3"/>
        </w:rPr>
        <w:t>7</w:t>
      </w:r>
      <w:r>
        <w:rPr>
          <w:spacing w:val="-3"/>
        </w:rPr>
        <w:t>、关于公司内幕信息知情人登记管理制度建立健全情况：公司已按照中国证监会及黑龙江证监</w:t>
      </w:r>
      <w:r>
        <w:rPr/>
        <w:t> 局的要求，制订了内幕信息知情人登记备案制度。报告期内，公司严格按照上述制度对内幕信息 进行规范管理，杜绝内幕交易发生。</w:t>
      </w:r>
    </w:p>
    <w:p>
      <w:pPr>
        <w:spacing w:after="0" w:line="436" w:lineRule="auto"/>
        <w:jc w:val="both"/>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234"/>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523"/>
        <w:gridCol w:w="1379"/>
        <w:gridCol w:w="1623"/>
        <w:gridCol w:w="1522"/>
        <w:gridCol w:w="1623"/>
        <w:gridCol w:w="1381"/>
      </w:tblGrid>
      <w:tr>
        <w:trPr>
          <w:trHeight w:val="528"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56" w:right="0"/>
              <w:jc w:val="left"/>
              <w:rPr>
                <w:rFonts w:ascii="宋体" w:hAnsi="宋体" w:cs="宋体" w:eastAsia="宋体" w:hint="default"/>
                <w:sz w:val="20"/>
                <w:szCs w:val="20"/>
              </w:rPr>
            </w:pPr>
            <w:r>
              <w:rPr>
                <w:rFonts w:ascii="宋体" w:hAnsi="宋体" w:cs="宋体" w:eastAsia="宋体" w:hint="default"/>
                <w:sz w:val="20"/>
                <w:szCs w:val="20"/>
              </w:rPr>
              <w:t>会议届次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4" w:right="0"/>
              <w:jc w:val="left"/>
              <w:rPr>
                <w:rFonts w:ascii="宋体" w:hAnsi="宋体" w:cs="宋体" w:eastAsia="宋体" w:hint="default"/>
                <w:sz w:val="20"/>
                <w:szCs w:val="20"/>
              </w:rPr>
            </w:pPr>
            <w:r>
              <w:rPr>
                <w:rFonts w:ascii="宋体" w:hAnsi="宋体" w:cs="宋体" w:eastAsia="宋体" w:hint="default"/>
                <w:sz w:val="20"/>
                <w:szCs w:val="20"/>
              </w:rPr>
              <w:t>召开日期</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6" w:right="0"/>
              <w:jc w:val="left"/>
              <w:rPr>
                <w:rFonts w:ascii="宋体" w:hAnsi="宋体" w:cs="宋体" w:eastAsia="宋体" w:hint="default"/>
                <w:sz w:val="20"/>
                <w:szCs w:val="20"/>
              </w:rPr>
            </w:pPr>
            <w:r>
              <w:rPr>
                <w:rFonts w:ascii="宋体" w:hAnsi="宋体" w:cs="宋体" w:eastAsia="宋体" w:hint="default"/>
                <w:sz w:val="20"/>
                <w:szCs w:val="20"/>
              </w:rPr>
              <w:t>会议议案名称</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55" w:right="0"/>
              <w:jc w:val="left"/>
              <w:rPr>
                <w:rFonts w:ascii="宋体" w:hAnsi="宋体" w:cs="宋体" w:eastAsia="宋体" w:hint="default"/>
                <w:sz w:val="20"/>
                <w:szCs w:val="20"/>
              </w:rPr>
            </w:pPr>
            <w:r>
              <w:rPr>
                <w:rFonts w:ascii="宋体" w:hAnsi="宋体" w:cs="宋体" w:eastAsia="宋体" w:hint="default"/>
                <w:sz w:val="20"/>
                <w:szCs w:val="20"/>
              </w:rPr>
              <w:t>决议情况</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5" w:right="0"/>
              <w:jc w:val="left"/>
              <w:rPr>
                <w:rFonts w:ascii="宋体" w:hAnsi="宋体" w:cs="宋体" w:eastAsia="宋体" w:hint="default"/>
                <w:sz w:val="20"/>
                <w:szCs w:val="20"/>
              </w:rPr>
            </w:pPr>
            <w:r>
              <w:rPr>
                <w:rFonts w:ascii="宋体" w:hAnsi="宋体" w:cs="宋体" w:eastAsia="宋体" w:hint="default"/>
                <w:sz w:val="20"/>
                <w:szCs w:val="20"/>
              </w:rPr>
              <w:t>决议刊登的指定</w:t>
            </w:r>
          </w:p>
          <w:p>
            <w:pPr>
              <w:pStyle w:val="TableParagraph"/>
              <w:spacing w:line="260" w:lineRule="exact"/>
              <w:ind w:left="105" w:right="0"/>
              <w:jc w:val="left"/>
              <w:rPr>
                <w:rFonts w:ascii="宋体" w:hAnsi="宋体" w:cs="宋体" w:eastAsia="宋体" w:hint="default"/>
                <w:sz w:val="20"/>
                <w:szCs w:val="20"/>
              </w:rPr>
            </w:pPr>
            <w:r>
              <w:rPr>
                <w:rFonts w:ascii="宋体" w:hAnsi="宋体" w:cs="宋体" w:eastAsia="宋体" w:hint="default"/>
                <w:sz w:val="20"/>
                <w:szCs w:val="20"/>
              </w:rPr>
              <w:t>网站的查询索引</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85" w:right="0" w:hanging="100"/>
              <w:jc w:val="left"/>
              <w:rPr>
                <w:rFonts w:ascii="宋体" w:hAnsi="宋体" w:cs="宋体" w:eastAsia="宋体" w:hint="default"/>
                <w:sz w:val="20"/>
                <w:szCs w:val="20"/>
              </w:rPr>
            </w:pPr>
            <w:r>
              <w:rPr>
                <w:rFonts w:ascii="宋体" w:hAnsi="宋体" w:cs="宋体" w:eastAsia="宋体" w:hint="default"/>
                <w:sz w:val="20"/>
                <w:szCs w:val="20"/>
              </w:rPr>
              <w:t>决议刊登的</w:t>
            </w:r>
          </w:p>
          <w:p>
            <w:pPr>
              <w:pStyle w:val="TableParagraph"/>
              <w:spacing w:line="260" w:lineRule="exact"/>
              <w:ind w:left="285" w:right="0"/>
              <w:jc w:val="left"/>
              <w:rPr>
                <w:rFonts w:ascii="宋体" w:hAnsi="宋体" w:cs="宋体" w:eastAsia="宋体" w:hint="default"/>
                <w:sz w:val="20"/>
                <w:szCs w:val="20"/>
              </w:rPr>
            </w:pPr>
            <w:r>
              <w:rPr>
                <w:rFonts w:ascii="宋体" w:hAnsi="宋体" w:cs="宋体" w:eastAsia="宋体" w:hint="default"/>
                <w:sz w:val="20"/>
                <w:szCs w:val="20"/>
              </w:rPr>
              <w:t>披露日期</w:t>
            </w:r>
          </w:p>
        </w:tc>
      </w:tr>
      <w:tr>
        <w:trPr>
          <w:trHeight w:val="5718"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2"/>
                <w:sz w:val="20"/>
                <w:szCs w:val="20"/>
              </w:rPr>
              <w:t> </w:t>
            </w:r>
            <w:r>
              <w:rPr>
                <w:rFonts w:ascii="宋体" w:hAnsi="宋体" w:cs="宋体" w:eastAsia="宋体" w:hint="default"/>
                <w:sz w:val="20"/>
                <w:szCs w:val="20"/>
              </w:rPr>
              <w:t>年度股东</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大会</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6</w:t>
            </w:r>
            <w:r>
              <w:rPr>
                <w:rFonts w:ascii="宋体" w:hAnsi="宋体" w:cs="宋体" w:eastAsia="宋体" w:hint="default"/>
                <w:spacing w:val="-49"/>
                <w:sz w:val="20"/>
                <w:szCs w:val="20"/>
              </w:rPr>
              <w:t> </w:t>
            </w:r>
            <w:r>
              <w:rPr>
                <w:rFonts w:ascii="宋体" w:hAnsi="宋体" w:cs="宋体" w:eastAsia="宋体" w:hint="default"/>
                <w:sz w:val="20"/>
                <w:szCs w:val="20"/>
              </w:rPr>
              <w:t>月</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27</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0"/>
                <w:sz w:val="20"/>
                <w:szCs w:val="20"/>
              </w:rPr>
              <w:t> </w:t>
            </w: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p>
          <w:p>
            <w:pPr>
              <w:pStyle w:val="TableParagraph"/>
              <w:spacing w:line="237" w:lineRule="auto" w:before="1"/>
              <w:ind w:left="103" w:right="101"/>
              <w:jc w:val="left"/>
              <w:rPr>
                <w:rFonts w:ascii="宋体" w:hAnsi="宋体" w:cs="宋体" w:eastAsia="宋体" w:hint="default"/>
                <w:sz w:val="20"/>
                <w:szCs w:val="20"/>
              </w:rPr>
            </w:pPr>
            <w:r>
              <w:rPr>
                <w:rFonts w:ascii="宋体" w:hAnsi="宋体" w:cs="宋体" w:eastAsia="宋体" w:hint="default"/>
                <w:sz w:val="20"/>
                <w:szCs w:val="20"/>
              </w:rPr>
              <w:t>度董事会工作报</w:t>
            </w:r>
            <w:r>
              <w:rPr>
                <w:rFonts w:ascii="宋体" w:hAnsi="宋体" w:cs="宋体" w:eastAsia="宋体" w:hint="default"/>
                <w:w w:val="100"/>
                <w:sz w:val="20"/>
                <w:szCs w:val="20"/>
              </w:rPr>
              <w:t> </w:t>
            </w:r>
            <w:r>
              <w:rPr>
                <w:rFonts w:ascii="宋体" w:hAnsi="宋体" w:cs="宋体" w:eastAsia="宋体" w:hint="default"/>
                <w:spacing w:val="-42"/>
                <w:w w:val="100"/>
                <w:sz w:val="20"/>
                <w:szCs w:val="20"/>
              </w:rPr>
              <w:t>告》、《公司</w:t>
            </w:r>
            <w:r>
              <w:rPr>
                <w:rFonts w:ascii="宋体" w:hAnsi="宋体" w:cs="宋体" w:eastAsia="宋体" w:hint="default"/>
                <w:spacing w:val="-46"/>
                <w:w w:val="100"/>
                <w:sz w:val="20"/>
                <w:szCs w:val="20"/>
              </w:rPr>
              <w:t> </w:t>
            </w:r>
            <w:r>
              <w:rPr>
                <w:rFonts w:ascii="宋体" w:hAnsi="宋体" w:cs="宋体" w:eastAsia="宋体" w:hint="default"/>
                <w:spacing w:val="-1"/>
                <w:w w:val="100"/>
                <w:sz w:val="20"/>
                <w:szCs w:val="20"/>
              </w:rPr>
              <w:t>2013</w:t>
            </w:r>
            <w:r>
              <w:rPr>
                <w:rFonts w:ascii="宋体" w:hAnsi="宋体" w:cs="宋体" w:eastAsia="宋体" w:hint="default"/>
                <w:w w:val="100"/>
                <w:sz w:val="20"/>
                <w:szCs w:val="20"/>
              </w:rPr>
              <w:t> </w:t>
            </w:r>
            <w:r>
              <w:rPr>
                <w:rFonts w:ascii="宋体" w:hAnsi="宋体" w:cs="宋体" w:eastAsia="宋体" w:hint="default"/>
                <w:sz w:val="20"/>
                <w:szCs w:val="20"/>
              </w:rPr>
              <w:t>年度监事会工作</w:t>
            </w:r>
            <w:r>
              <w:rPr>
                <w:rFonts w:ascii="宋体" w:hAnsi="宋体" w:cs="宋体" w:eastAsia="宋体" w:hint="default"/>
                <w:w w:val="100"/>
                <w:sz w:val="20"/>
                <w:szCs w:val="20"/>
              </w:rPr>
              <w:t> </w:t>
            </w:r>
            <w:r>
              <w:rPr>
                <w:rFonts w:ascii="宋体" w:hAnsi="宋体" w:cs="宋体" w:eastAsia="宋体" w:hint="default"/>
                <w:sz w:val="20"/>
                <w:szCs w:val="20"/>
              </w:rPr>
              <w:t>报告》、《公司</w:t>
            </w:r>
            <w:r>
              <w:rPr>
                <w:rFonts w:ascii="宋体" w:hAnsi="宋体" w:cs="宋体" w:eastAsia="宋体" w:hint="default"/>
                <w:w w:val="100"/>
                <w:sz w:val="20"/>
                <w:szCs w:val="20"/>
              </w:rPr>
              <w:t> </w:t>
            </w:r>
            <w:r>
              <w:rPr>
                <w:rFonts w:ascii="宋体" w:hAnsi="宋体" w:cs="宋体" w:eastAsia="宋体" w:hint="default"/>
                <w:sz w:val="20"/>
                <w:szCs w:val="20"/>
              </w:rPr>
              <w:t>2013</w:t>
            </w:r>
            <w:r>
              <w:rPr>
                <w:rFonts w:ascii="宋体" w:hAnsi="宋体" w:cs="宋体" w:eastAsia="宋体" w:hint="default"/>
                <w:spacing w:val="-51"/>
                <w:sz w:val="20"/>
                <w:szCs w:val="20"/>
              </w:rPr>
              <w:t> </w:t>
            </w:r>
            <w:r>
              <w:rPr>
                <w:rFonts w:ascii="宋体" w:hAnsi="宋体" w:cs="宋体" w:eastAsia="宋体" w:hint="default"/>
                <w:sz w:val="20"/>
                <w:szCs w:val="20"/>
              </w:rPr>
              <w:t>年年度报</w:t>
            </w:r>
            <w:r>
              <w:rPr>
                <w:rFonts w:ascii="宋体" w:hAnsi="宋体" w:cs="宋体" w:eastAsia="宋体" w:hint="default"/>
                <w:w w:val="100"/>
                <w:sz w:val="20"/>
                <w:szCs w:val="20"/>
              </w:rPr>
              <w:t> </w:t>
            </w:r>
            <w:r>
              <w:rPr>
                <w:rFonts w:ascii="宋体" w:hAnsi="宋体" w:cs="宋体" w:eastAsia="宋体" w:hint="default"/>
                <w:sz w:val="20"/>
                <w:szCs w:val="20"/>
              </w:rPr>
              <w:t>告》及《年报摘</w:t>
            </w:r>
            <w:r>
              <w:rPr>
                <w:rFonts w:ascii="宋体" w:hAnsi="宋体" w:cs="宋体" w:eastAsia="宋体" w:hint="default"/>
                <w:w w:val="100"/>
                <w:sz w:val="20"/>
                <w:szCs w:val="20"/>
              </w:rPr>
              <w:t> </w:t>
            </w:r>
            <w:r>
              <w:rPr>
                <w:rFonts w:ascii="宋体" w:hAnsi="宋体" w:cs="宋体" w:eastAsia="宋体" w:hint="default"/>
                <w:spacing w:val="-42"/>
                <w:w w:val="100"/>
                <w:sz w:val="20"/>
                <w:szCs w:val="20"/>
              </w:rPr>
              <w:t>要》、《公司</w:t>
            </w:r>
            <w:r>
              <w:rPr>
                <w:rFonts w:ascii="宋体" w:hAnsi="宋体" w:cs="宋体" w:eastAsia="宋体" w:hint="default"/>
                <w:spacing w:val="-46"/>
                <w:w w:val="100"/>
                <w:sz w:val="20"/>
                <w:szCs w:val="20"/>
              </w:rPr>
              <w:t> </w:t>
            </w:r>
            <w:r>
              <w:rPr>
                <w:rFonts w:ascii="宋体" w:hAnsi="宋体" w:cs="宋体" w:eastAsia="宋体" w:hint="default"/>
                <w:spacing w:val="-1"/>
                <w:w w:val="100"/>
                <w:sz w:val="20"/>
                <w:szCs w:val="20"/>
              </w:rPr>
              <w:t>2013</w:t>
            </w:r>
            <w:r>
              <w:rPr>
                <w:rFonts w:ascii="宋体" w:hAnsi="宋体" w:cs="宋体" w:eastAsia="宋体" w:hint="default"/>
                <w:w w:val="100"/>
                <w:sz w:val="20"/>
                <w:szCs w:val="20"/>
              </w:rPr>
              <w:t> </w:t>
            </w:r>
            <w:r>
              <w:rPr>
                <w:rFonts w:ascii="宋体" w:hAnsi="宋体" w:cs="宋体" w:eastAsia="宋体" w:hint="default"/>
                <w:sz w:val="20"/>
                <w:szCs w:val="20"/>
              </w:rPr>
              <w:t>年度财务决算报</w:t>
            </w:r>
            <w:r>
              <w:rPr>
                <w:rFonts w:ascii="宋体" w:hAnsi="宋体" w:cs="宋体" w:eastAsia="宋体" w:hint="default"/>
                <w:w w:val="100"/>
                <w:sz w:val="20"/>
                <w:szCs w:val="20"/>
              </w:rPr>
              <w:t> </w:t>
            </w:r>
            <w:r>
              <w:rPr>
                <w:rFonts w:ascii="宋体" w:hAnsi="宋体" w:cs="宋体" w:eastAsia="宋体" w:hint="default"/>
                <w:spacing w:val="-42"/>
                <w:w w:val="100"/>
                <w:sz w:val="20"/>
                <w:szCs w:val="20"/>
              </w:rPr>
              <w:t>告》、《公司</w:t>
            </w:r>
            <w:r>
              <w:rPr>
                <w:rFonts w:ascii="宋体" w:hAnsi="宋体" w:cs="宋体" w:eastAsia="宋体" w:hint="default"/>
                <w:spacing w:val="-46"/>
                <w:w w:val="100"/>
                <w:sz w:val="20"/>
                <w:szCs w:val="20"/>
              </w:rPr>
              <w:t> </w:t>
            </w:r>
            <w:r>
              <w:rPr>
                <w:rFonts w:ascii="宋体" w:hAnsi="宋体" w:cs="宋体" w:eastAsia="宋体" w:hint="default"/>
                <w:spacing w:val="-1"/>
                <w:w w:val="100"/>
                <w:sz w:val="20"/>
                <w:szCs w:val="20"/>
              </w:rPr>
              <w:t>2013</w:t>
            </w:r>
            <w:r>
              <w:rPr>
                <w:rFonts w:ascii="宋体" w:hAnsi="宋体" w:cs="宋体" w:eastAsia="宋体" w:hint="default"/>
                <w:w w:val="100"/>
                <w:sz w:val="20"/>
                <w:szCs w:val="20"/>
              </w:rPr>
              <w:t> </w:t>
            </w:r>
            <w:r>
              <w:rPr>
                <w:rFonts w:ascii="宋体" w:hAnsi="宋体" w:cs="宋体" w:eastAsia="宋体" w:hint="default"/>
                <w:sz w:val="20"/>
                <w:szCs w:val="20"/>
              </w:rPr>
              <w:t>度利润分配预</w:t>
            </w:r>
            <w:r>
              <w:rPr>
                <w:rFonts w:ascii="宋体" w:hAnsi="宋体" w:cs="宋体" w:eastAsia="宋体" w:hint="default"/>
                <w:w w:val="100"/>
                <w:sz w:val="20"/>
                <w:szCs w:val="20"/>
              </w:rPr>
              <w:t> </w:t>
            </w:r>
            <w:r>
              <w:rPr>
                <w:rFonts w:ascii="宋体" w:hAnsi="宋体" w:cs="宋体" w:eastAsia="宋体" w:hint="default"/>
                <w:spacing w:val="-42"/>
                <w:w w:val="100"/>
                <w:sz w:val="20"/>
                <w:szCs w:val="20"/>
              </w:rPr>
              <w:t>案》、《公司</w:t>
            </w:r>
            <w:r>
              <w:rPr>
                <w:rFonts w:ascii="宋体" w:hAnsi="宋体" w:cs="宋体" w:eastAsia="宋体" w:hint="default"/>
                <w:spacing w:val="-46"/>
                <w:w w:val="100"/>
                <w:sz w:val="20"/>
                <w:szCs w:val="20"/>
              </w:rPr>
              <w:t> </w:t>
            </w:r>
            <w:r>
              <w:rPr>
                <w:rFonts w:ascii="宋体" w:hAnsi="宋体" w:cs="宋体" w:eastAsia="宋体" w:hint="default"/>
                <w:spacing w:val="-1"/>
                <w:w w:val="100"/>
                <w:sz w:val="20"/>
                <w:szCs w:val="20"/>
              </w:rPr>
              <w:t>2014</w:t>
            </w:r>
            <w:r>
              <w:rPr>
                <w:rFonts w:ascii="宋体" w:hAnsi="宋体" w:cs="宋体" w:eastAsia="宋体" w:hint="default"/>
                <w:w w:val="100"/>
                <w:sz w:val="20"/>
                <w:szCs w:val="20"/>
              </w:rPr>
              <w:t> </w:t>
            </w:r>
            <w:r>
              <w:rPr>
                <w:rFonts w:ascii="宋体" w:hAnsi="宋体" w:cs="宋体" w:eastAsia="宋体" w:hint="default"/>
                <w:sz w:val="20"/>
                <w:szCs w:val="20"/>
              </w:rPr>
              <w:t>年与黑化集团有</w:t>
            </w:r>
            <w:r>
              <w:rPr>
                <w:rFonts w:ascii="宋体" w:hAnsi="宋体" w:cs="宋体" w:eastAsia="宋体" w:hint="default"/>
                <w:w w:val="100"/>
                <w:sz w:val="20"/>
                <w:szCs w:val="20"/>
              </w:rPr>
              <w:t> </w:t>
            </w:r>
            <w:r>
              <w:rPr>
                <w:rFonts w:ascii="宋体" w:hAnsi="宋体" w:cs="宋体" w:eastAsia="宋体" w:hint="default"/>
                <w:sz w:val="20"/>
                <w:szCs w:val="20"/>
              </w:rPr>
              <w:t>限公司日常关联</w:t>
            </w:r>
            <w:r>
              <w:rPr>
                <w:rFonts w:ascii="宋体" w:hAnsi="宋体" w:cs="宋体" w:eastAsia="宋体" w:hint="default"/>
                <w:w w:val="100"/>
                <w:sz w:val="20"/>
                <w:szCs w:val="20"/>
              </w:rPr>
              <w:t> </w:t>
            </w:r>
            <w:r>
              <w:rPr>
                <w:rFonts w:ascii="宋体" w:hAnsi="宋体" w:cs="宋体" w:eastAsia="宋体" w:hint="default"/>
                <w:sz w:val="20"/>
                <w:szCs w:val="20"/>
              </w:rPr>
              <w:t>交易预计的议</w:t>
            </w:r>
            <w:r>
              <w:rPr>
                <w:rFonts w:ascii="宋体" w:hAnsi="宋体" w:cs="宋体" w:eastAsia="宋体" w:hint="default"/>
                <w:w w:val="100"/>
                <w:sz w:val="20"/>
                <w:szCs w:val="20"/>
              </w:rPr>
              <w:t> </w:t>
            </w:r>
            <w:r>
              <w:rPr>
                <w:rFonts w:ascii="宋体" w:hAnsi="宋体" w:cs="宋体" w:eastAsia="宋体" w:hint="default"/>
                <w:sz w:val="20"/>
                <w:szCs w:val="20"/>
              </w:rPr>
              <w:t>案》、《关于修</w:t>
            </w:r>
            <w:r>
              <w:rPr>
                <w:rFonts w:ascii="宋体" w:hAnsi="宋体" w:cs="宋体" w:eastAsia="宋体" w:hint="default"/>
                <w:w w:val="100"/>
                <w:sz w:val="20"/>
                <w:szCs w:val="20"/>
              </w:rPr>
              <w:t> </w:t>
            </w:r>
            <w:r>
              <w:rPr>
                <w:rFonts w:ascii="宋体" w:hAnsi="宋体" w:cs="宋体" w:eastAsia="宋体" w:hint="default"/>
                <w:sz w:val="20"/>
                <w:szCs w:val="20"/>
              </w:rPr>
              <w:t>改公司章程的议</w:t>
            </w:r>
            <w:r>
              <w:rPr>
                <w:rFonts w:ascii="宋体" w:hAnsi="宋体" w:cs="宋体" w:eastAsia="宋体" w:hint="default"/>
                <w:w w:val="100"/>
                <w:sz w:val="20"/>
                <w:szCs w:val="20"/>
              </w:rPr>
              <w:t> </w:t>
            </w:r>
            <w:r>
              <w:rPr>
                <w:rFonts w:ascii="宋体" w:hAnsi="宋体" w:cs="宋体" w:eastAsia="宋体" w:hint="default"/>
                <w:sz w:val="20"/>
                <w:szCs w:val="20"/>
              </w:rPr>
              <w:t>案》、《关于公</w:t>
            </w:r>
            <w:r>
              <w:rPr>
                <w:rFonts w:ascii="宋体" w:hAnsi="宋体" w:cs="宋体" w:eastAsia="宋体" w:hint="default"/>
                <w:w w:val="100"/>
                <w:sz w:val="20"/>
                <w:szCs w:val="20"/>
              </w:rPr>
              <w:t> </w:t>
            </w:r>
            <w:r>
              <w:rPr>
                <w:rFonts w:ascii="宋体" w:hAnsi="宋体" w:cs="宋体" w:eastAsia="宋体" w:hint="default"/>
                <w:sz w:val="20"/>
                <w:szCs w:val="20"/>
              </w:rPr>
              <w:t>司与中国化工财</w:t>
            </w:r>
            <w:r>
              <w:rPr>
                <w:rFonts w:ascii="宋体" w:hAnsi="宋体" w:cs="宋体" w:eastAsia="宋体" w:hint="default"/>
                <w:w w:val="100"/>
                <w:sz w:val="20"/>
                <w:szCs w:val="20"/>
              </w:rPr>
              <w:t> </w:t>
            </w:r>
            <w:r>
              <w:rPr>
                <w:rFonts w:ascii="宋体" w:hAnsi="宋体" w:cs="宋体" w:eastAsia="宋体" w:hint="default"/>
                <w:sz w:val="20"/>
                <w:szCs w:val="20"/>
              </w:rPr>
              <w:t>务有限公司签署</w:t>
            </w:r>
            <w:r>
              <w:rPr>
                <w:rFonts w:ascii="宋体" w:hAnsi="宋体" w:cs="宋体" w:eastAsia="宋体" w:hint="default"/>
                <w:w w:val="100"/>
                <w:sz w:val="20"/>
                <w:szCs w:val="20"/>
              </w:rPr>
              <w:t> </w:t>
            </w:r>
            <w:r>
              <w:rPr>
                <w:rFonts w:ascii="宋体" w:hAnsi="宋体" w:cs="宋体" w:eastAsia="宋体" w:hint="default"/>
                <w:sz w:val="20"/>
                <w:szCs w:val="20"/>
              </w:rPr>
              <w:t>金融服务协议的</w:t>
            </w:r>
            <w:r>
              <w:rPr>
                <w:rFonts w:ascii="宋体" w:hAnsi="宋体" w:cs="宋体" w:eastAsia="宋体" w:hint="default"/>
                <w:w w:val="100"/>
                <w:sz w:val="20"/>
                <w:szCs w:val="20"/>
              </w:rPr>
              <w:t> </w:t>
            </w:r>
            <w:r>
              <w:rPr>
                <w:rFonts w:ascii="宋体" w:hAnsi="宋体" w:cs="宋体" w:eastAsia="宋体" w:hint="default"/>
                <w:sz w:val="20"/>
                <w:szCs w:val="20"/>
              </w:rPr>
              <w:t>议案》</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各项议案全部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通过。</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4"/>
              <w:jc w:val="center"/>
              <w:rPr>
                <w:rFonts w:ascii="宋体" w:hAnsi="宋体" w:cs="宋体" w:eastAsia="宋体" w:hint="default"/>
                <w:sz w:val="20"/>
                <w:szCs w:val="20"/>
              </w:rPr>
            </w:pPr>
            <w:hyperlink r:id="rId9">
              <w:r>
                <w:rPr>
                  <w:rFonts w:ascii="宋体"/>
                  <w:sz w:val="20"/>
                </w:rPr>
                <w:t>www.sse.com.cn</w:t>
              </w:r>
            </w:hyperlink>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6</w:t>
            </w:r>
            <w:r>
              <w:rPr>
                <w:rFonts w:ascii="宋体" w:hAnsi="宋体" w:cs="宋体" w:eastAsia="宋体" w:hint="default"/>
                <w:spacing w:val="-49"/>
                <w:sz w:val="20"/>
                <w:szCs w:val="20"/>
              </w:rPr>
              <w:t> </w:t>
            </w:r>
            <w:r>
              <w:rPr>
                <w:rFonts w:ascii="宋体" w:hAnsi="宋体" w:cs="宋体" w:eastAsia="宋体" w:hint="default"/>
                <w:sz w:val="20"/>
                <w:szCs w:val="20"/>
              </w:rPr>
              <w:t>月</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28</w:t>
            </w:r>
            <w:r>
              <w:rPr>
                <w:rFonts w:ascii="宋体" w:hAnsi="宋体" w:cs="宋体" w:eastAsia="宋体" w:hint="default"/>
                <w:spacing w:val="-50"/>
                <w:sz w:val="20"/>
                <w:szCs w:val="20"/>
              </w:rPr>
              <w:t> </w:t>
            </w:r>
            <w:r>
              <w:rPr>
                <w:rFonts w:ascii="宋体" w:hAnsi="宋体" w:cs="宋体" w:eastAsia="宋体" w:hint="default"/>
                <w:sz w:val="20"/>
                <w:szCs w:val="20"/>
              </w:rPr>
              <w:t>日</w:t>
            </w:r>
          </w:p>
        </w:tc>
      </w:tr>
      <w:tr>
        <w:trPr>
          <w:trHeight w:val="1048"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年第一次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临时股东大会</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26</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《更换会计师事</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务所的议案》、</w:t>
            </w:r>
          </w:p>
          <w:p>
            <w:pPr>
              <w:pStyle w:val="TableParagraph"/>
              <w:spacing w:line="260" w:lineRule="exact" w:before="25"/>
              <w:ind w:left="103" w:right="107"/>
              <w:jc w:val="left"/>
              <w:rPr>
                <w:rFonts w:ascii="宋体" w:hAnsi="宋体" w:cs="宋体" w:eastAsia="宋体" w:hint="default"/>
                <w:sz w:val="20"/>
                <w:szCs w:val="20"/>
              </w:rPr>
            </w:pPr>
            <w:r>
              <w:rPr>
                <w:rFonts w:ascii="宋体" w:hAnsi="宋体" w:cs="宋体" w:eastAsia="宋体" w:hint="default"/>
                <w:sz w:val="20"/>
                <w:szCs w:val="20"/>
              </w:rPr>
              <w:t>《增补董事的议</w:t>
            </w:r>
            <w:r>
              <w:rPr>
                <w:rFonts w:ascii="宋体" w:hAnsi="宋体" w:cs="宋体" w:eastAsia="宋体" w:hint="default"/>
                <w:w w:val="100"/>
                <w:sz w:val="20"/>
                <w:szCs w:val="20"/>
              </w:rPr>
              <w:t> </w:t>
            </w:r>
            <w:r>
              <w:rPr>
                <w:rFonts w:ascii="宋体" w:hAnsi="宋体" w:cs="宋体" w:eastAsia="宋体" w:hint="default"/>
                <w:sz w:val="20"/>
                <w:szCs w:val="20"/>
              </w:rPr>
              <w:t>案》</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各项议案全部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通过。</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4"/>
              <w:jc w:val="center"/>
              <w:rPr>
                <w:rFonts w:ascii="宋体" w:hAnsi="宋体" w:cs="宋体" w:eastAsia="宋体" w:hint="default"/>
                <w:sz w:val="20"/>
                <w:szCs w:val="20"/>
              </w:rPr>
            </w:pPr>
            <w:hyperlink r:id="rId9">
              <w:r>
                <w:rPr>
                  <w:rFonts w:ascii="宋体"/>
                  <w:sz w:val="20"/>
                </w:rPr>
                <w:t>www.sse.com.cn</w:t>
              </w:r>
            </w:hyperlink>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27</w:t>
            </w:r>
            <w:r>
              <w:rPr>
                <w:rFonts w:ascii="宋体" w:hAnsi="宋体" w:cs="宋体" w:eastAsia="宋体" w:hint="default"/>
                <w:spacing w:val="-50"/>
                <w:sz w:val="20"/>
                <w:szCs w:val="20"/>
              </w:rPr>
              <w:t> </w:t>
            </w:r>
            <w:r>
              <w:rPr>
                <w:rFonts w:ascii="宋体" w:hAnsi="宋体" w:cs="宋体" w:eastAsia="宋体" w:hint="default"/>
                <w:sz w:val="20"/>
                <w:szCs w:val="20"/>
              </w:rPr>
              <w:t>日</w:t>
            </w:r>
          </w:p>
        </w:tc>
      </w:tr>
    </w:tbl>
    <w:p>
      <w:pPr>
        <w:pStyle w:val="BodyText"/>
        <w:spacing w:line="240" w:lineRule="exact"/>
        <w:ind w:left="218" w:right="234"/>
        <w:jc w:val="left"/>
      </w:pPr>
      <w:r>
        <w:rPr/>
        <w:t>股东大会情况说明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34"/>
        <w:jc w:val="left"/>
        <w:rPr>
          <w:b w:val="0"/>
          <w:bCs w:val="0"/>
        </w:rPr>
      </w:pPr>
      <w:r>
        <w:rPr/>
        <w:t>三、董事履行职责情况</w:t>
      </w:r>
      <w:r>
        <w:rPr>
          <w:b w:val="0"/>
          <w:bCs w:val="0"/>
        </w:rPr>
      </w:r>
    </w:p>
    <w:p>
      <w:pPr>
        <w:pStyle w:val="Heading2"/>
        <w:spacing w:line="240" w:lineRule="auto" w:before="57"/>
        <w:ind w:left="217" w:right="23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571"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60" w:lineRule="exact" w:before="147"/>
              <w:ind w:left="285" w:right="282"/>
              <w:jc w:val="left"/>
              <w:rPr>
                <w:rFonts w:ascii="宋体" w:hAnsi="宋体" w:cs="宋体" w:eastAsia="宋体" w:hint="default"/>
                <w:sz w:val="20"/>
                <w:szCs w:val="20"/>
              </w:rPr>
            </w:pPr>
            <w:r>
              <w:rPr>
                <w:rFonts w:ascii="宋体" w:hAnsi="宋体" w:cs="宋体" w:eastAsia="宋体" w:hint="default"/>
                <w:sz w:val="20"/>
                <w:szCs w:val="20"/>
              </w:rPr>
              <w:t>董事</w:t>
            </w:r>
            <w:r>
              <w:rPr>
                <w:rFonts w:ascii="宋体" w:hAnsi="宋体" w:cs="宋体" w:eastAsia="宋体" w:hint="default"/>
                <w:w w:val="100"/>
                <w:sz w:val="20"/>
                <w:szCs w:val="20"/>
              </w:rPr>
              <w:t> </w:t>
            </w:r>
            <w:r>
              <w:rPr>
                <w:rFonts w:ascii="宋体" w:hAnsi="宋体" w:cs="宋体" w:eastAsia="宋体" w:hint="default"/>
                <w:sz w:val="20"/>
                <w:szCs w:val="20"/>
              </w:rPr>
              <w:t>姓名</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60" w:lineRule="exact" w:before="147"/>
              <w:ind w:left="116" w:right="116"/>
              <w:jc w:val="left"/>
              <w:rPr>
                <w:rFonts w:ascii="宋体" w:hAnsi="宋体" w:cs="宋体" w:eastAsia="宋体" w:hint="default"/>
                <w:sz w:val="20"/>
                <w:szCs w:val="20"/>
              </w:rPr>
            </w:pPr>
            <w:r>
              <w:rPr>
                <w:rFonts w:ascii="宋体" w:hAnsi="宋体" w:cs="宋体" w:eastAsia="宋体" w:hint="default"/>
                <w:sz w:val="20"/>
                <w:szCs w:val="20"/>
              </w:rPr>
              <w:t>是否独</w:t>
            </w:r>
            <w:r>
              <w:rPr>
                <w:rFonts w:ascii="宋体" w:hAnsi="宋体" w:cs="宋体" w:eastAsia="宋体" w:hint="default"/>
                <w:w w:val="100"/>
                <w:sz w:val="20"/>
                <w:szCs w:val="20"/>
              </w:rPr>
              <w:t> </w:t>
            </w:r>
            <w:r>
              <w:rPr>
                <w:rFonts w:ascii="宋体" w:hAnsi="宋体" w:cs="宋体" w:eastAsia="宋体" w:hint="default"/>
                <w:sz w:val="20"/>
                <w:szCs w:val="20"/>
              </w:rPr>
              <w:t>立董事</w:t>
            </w:r>
          </w:p>
        </w:tc>
        <w:tc>
          <w:tcPr>
            <w:tcW w:w="59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0"/>
                <w:szCs w:val="20"/>
              </w:rPr>
            </w:pPr>
            <w:r>
              <w:rPr>
                <w:rFonts w:ascii="宋体" w:hAnsi="宋体" w:cs="宋体" w:eastAsia="宋体" w:hint="default"/>
                <w:sz w:val="20"/>
                <w:szCs w:val="20"/>
              </w:rPr>
              <w:t>参加董事会情况</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5"/>
              <w:ind w:left="325" w:right="122" w:hanging="200"/>
              <w:jc w:val="left"/>
              <w:rPr>
                <w:rFonts w:ascii="宋体" w:hAnsi="宋体" w:cs="宋体" w:eastAsia="宋体" w:hint="default"/>
                <w:sz w:val="20"/>
                <w:szCs w:val="20"/>
              </w:rPr>
            </w:pPr>
            <w:r>
              <w:rPr>
                <w:rFonts w:ascii="宋体" w:hAnsi="宋体" w:cs="宋体" w:eastAsia="宋体" w:hint="default"/>
                <w:sz w:val="20"/>
                <w:szCs w:val="20"/>
              </w:rPr>
              <w:t>参加股东大</w:t>
            </w:r>
            <w:r>
              <w:rPr>
                <w:rFonts w:ascii="宋体" w:hAnsi="宋体" w:cs="宋体" w:eastAsia="宋体" w:hint="default"/>
                <w:w w:val="100"/>
                <w:sz w:val="20"/>
                <w:szCs w:val="20"/>
              </w:rPr>
              <w:t> </w:t>
            </w:r>
            <w:r>
              <w:rPr>
                <w:rFonts w:ascii="宋体" w:hAnsi="宋体" w:cs="宋体" w:eastAsia="宋体" w:hint="default"/>
                <w:sz w:val="20"/>
                <w:szCs w:val="20"/>
              </w:rPr>
              <w:t>会情况</w:t>
            </w:r>
          </w:p>
        </w:tc>
      </w:tr>
      <w:tr>
        <w:trPr>
          <w:trHeight w:val="788" w:hRule="exact"/>
        </w:trPr>
        <w:tc>
          <w:tcPr>
            <w:tcW w:w="980"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3" w:right="0"/>
              <w:jc w:val="left"/>
              <w:rPr>
                <w:rFonts w:ascii="宋体" w:hAnsi="宋体" w:cs="宋体" w:eastAsia="宋体" w:hint="default"/>
                <w:sz w:val="20"/>
                <w:szCs w:val="20"/>
              </w:rPr>
            </w:pPr>
            <w:r>
              <w:rPr>
                <w:rFonts w:ascii="宋体" w:hAnsi="宋体" w:cs="宋体" w:eastAsia="宋体" w:hint="default"/>
                <w:sz w:val="20"/>
                <w:szCs w:val="20"/>
              </w:rPr>
              <w:t>本年应参</w:t>
            </w:r>
          </w:p>
          <w:p>
            <w:pPr>
              <w:pStyle w:val="TableParagraph"/>
              <w:spacing w:line="260" w:lineRule="exact" w:before="24"/>
              <w:ind w:left="344" w:right="143" w:hanging="201"/>
              <w:jc w:val="left"/>
              <w:rPr>
                <w:rFonts w:ascii="宋体" w:hAnsi="宋体" w:cs="宋体" w:eastAsia="宋体" w:hint="default"/>
                <w:sz w:val="20"/>
                <w:szCs w:val="20"/>
              </w:rPr>
            </w:pPr>
            <w:r>
              <w:rPr>
                <w:rFonts w:ascii="宋体" w:hAnsi="宋体" w:cs="宋体" w:eastAsia="宋体" w:hint="default"/>
                <w:sz w:val="20"/>
                <w:szCs w:val="20"/>
              </w:rPr>
              <w:t>加董事会</w:t>
            </w:r>
            <w:r>
              <w:rPr>
                <w:rFonts w:ascii="宋体" w:hAnsi="宋体" w:cs="宋体" w:eastAsia="宋体" w:hint="default"/>
                <w:w w:val="100"/>
                <w:sz w:val="20"/>
                <w:szCs w:val="20"/>
              </w:rPr>
              <w:t> </w:t>
            </w:r>
            <w:r>
              <w:rPr>
                <w:rFonts w:ascii="宋体" w:hAnsi="宋体" w:cs="宋体" w:eastAsia="宋体" w:hint="default"/>
                <w:sz w:val="20"/>
                <w:szCs w:val="20"/>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21" w:right="118"/>
              <w:jc w:val="left"/>
              <w:rPr>
                <w:rFonts w:ascii="宋体" w:hAnsi="宋体" w:cs="宋体" w:eastAsia="宋体" w:hint="default"/>
                <w:sz w:val="20"/>
                <w:szCs w:val="20"/>
              </w:rPr>
            </w:pPr>
            <w:r>
              <w:rPr>
                <w:rFonts w:ascii="宋体" w:hAnsi="宋体" w:cs="宋体" w:eastAsia="宋体" w:hint="default"/>
                <w:sz w:val="20"/>
                <w:szCs w:val="20"/>
              </w:rPr>
              <w:t>亲自出</w:t>
            </w:r>
            <w:r>
              <w:rPr>
                <w:rFonts w:ascii="宋体" w:hAnsi="宋体" w:cs="宋体" w:eastAsia="宋体" w:hint="default"/>
                <w:w w:val="100"/>
                <w:sz w:val="20"/>
                <w:szCs w:val="20"/>
              </w:rPr>
              <w:t> </w:t>
            </w:r>
            <w:r>
              <w:rPr>
                <w:rFonts w:ascii="宋体" w:hAnsi="宋体" w:cs="宋体" w:eastAsia="宋体" w:hint="default"/>
                <w:sz w:val="20"/>
                <w:szCs w:val="20"/>
              </w:rPr>
              <w:t>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78" w:right="0"/>
              <w:jc w:val="left"/>
              <w:rPr>
                <w:rFonts w:ascii="宋体" w:hAnsi="宋体" w:cs="宋体" w:eastAsia="宋体" w:hint="default"/>
                <w:sz w:val="20"/>
                <w:szCs w:val="20"/>
              </w:rPr>
            </w:pPr>
            <w:r>
              <w:rPr>
                <w:rFonts w:ascii="宋体" w:hAnsi="宋体" w:cs="宋体" w:eastAsia="宋体" w:hint="default"/>
                <w:sz w:val="20"/>
                <w:szCs w:val="20"/>
              </w:rPr>
              <w:t>以通讯</w:t>
            </w:r>
          </w:p>
          <w:p>
            <w:pPr>
              <w:pStyle w:val="TableParagraph"/>
              <w:spacing w:line="260" w:lineRule="exact" w:before="24"/>
              <w:ind w:left="178" w:right="176"/>
              <w:jc w:val="left"/>
              <w:rPr>
                <w:rFonts w:ascii="宋体" w:hAnsi="宋体" w:cs="宋体" w:eastAsia="宋体" w:hint="default"/>
                <w:sz w:val="20"/>
                <w:szCs w:val="20"/>
              </w:rPr>
            </w:pPr>
            <w:r>
              <w:rPr>
                <w:rFonts w:ascii="宋体" w:hAnsi="宋体" w:cs="宋体" w:eastAsia="宋体" w:hint="default"/>
                <w:sz w:val="20"/>
                <w:szCs w:val="20"/>
              </w:rPr>
              <w:t>方式参</w:t>
            </w:r>
            <w:r>
              <w:rPr>
                <w:rFonts w:ascii="宋体" w:hAnsi="宋体" w:cs="宋体" w:eastAsia="宋体" w:hint="default"/>
                <w:w w:val="100"/>
                <w:sz w:val="20"/>
                <w:szCs w:val="20"/>
              </w:rPr>
              <w:t> </w:t>
            </w:r>
            <w:r>
              <w:rPr>
                <w:rFonts w:ascii="宋体" w:hAnsi="宋体" w:cs="宋体" w:eastAsia="宋体" w:hint="default"/>
                <w:sz w:val="20"/>
                <w:szCs w:val="20"/>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46" w:right="145"/>
              <w:jc w:val="left"/>
              <w:rPr>
                <w:rFonts w:ascii="宋体" w:hAnsi="宋体" w:cs="宋体" w:eastAsia="宋体" w:hint="default"/>
                <w:sz w:val="20"/>
                <w:szCs w:val="20"/>
              </w:rPr>
            </w:pPr>
            <w:r>
              <w:rPr>
                <w:rFonts w:ascii="宋体" w:hAnsi="宋体" w:cs="宋体" w:eastAsia="宋体" w:hint="default"/>
                <w:sz w:val="20"/>
                <w:szCs w:val="20"/>
              </w:rPr>
              <w:t>委托出</w:t>
            </w:r>
            <w:r>
              <w:rPr>
                <w:rFonts w:ascii="宋体" w:hAnsi="宋体" w:cs="宋体" w:eastAsia="宋体" w:hint="default"/>
                <w:w w:val="100"/>
                <w:sz w:val="20"/>
                <w:szCs w:val="20"/>
              </w:rPr>
              <w:t> </w:t>
            </w:r>
            <w:r>
              <w:rPr>
                <w:rFonts w:ascii="宋体" w:hAnsi="宋体" w:cs="宋体" w:eastAsia="宋体" w:hint="default"/>
                <w:sz w:val="20"/>
                <w:szCs w:val="20"/>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17" w:right="215"/>
              <w:jc w:val="left"/>
              <w:rPr>
                <w:rFonts w:ascii="宋体" w:hAnsi="宋体" w:cs="宋体" w:eastAsia="宋体" w:hint="default"/>
                <w:sz w:val="20"/>
                <w:szCs w:val="20"/>
              </w:rPr>
            </w:pPr>
            <w:r>
              <w:rPr>
                <w:rFonts w:ascii="宋体" w:hAnsi="宋体" w:cs="宋体" w:eastAsia="宋体" w:hint="default"/>
                <w:sz w:val="20"/>
                <w:szCs w:val="20"/>
              </w:rPr>
              <w:t>缺席</w:t>
            </w:r>
            <w:r>
              <w:rPr>
                <w:rFonts w:ascii="宋体" w:hAnsi="宋体" w:cs="宋体" w:eastAsia="宋体" w:hint="default"/>
                <w:w w:val="100"/>
                <w:sz w:val="20"/>
                <w:szCs w:val="20"/>
              </w:rPr>
              <w:t> </w:t>
            </w:r>
            <w:r>
              <w:rPr>
                <w:rFonts w:ascii="宋体" w:hAnsi="宋体" w:cs="宋体" w:eastAsia="宋体" w:hint="default"/>
                <w:sz w:val="20"/>
                <w:szCs w:val="20"/>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1" w:right="0"/>
              <w:jc w:val="left"/>
              <w:rPr>
                <w:rFonts w:ascii="宋体" w:hAnsi="宋体" w:cs="宋体" w:eastAsia="宋体" w:hint="default"/>
                <w:sz w:val="20"/>
                <w:szCs w:val="20"/>
              </w:rPr>
            </w:pPr>
            <w:r>
              <w:rPr>
                <w:rFonts w:ascii="宋体" w:hAnsi="宋体" w:cs="宋体" w:eastAsia="宋体" w:hint="default"/>
                <w:sz w:val="20"/>
                <w:szCs w:val="20"/>
              </w:rPr>
              <w:t>是否连续两</w:t>
            </w:r>
          </w:p>
          <w:p>
            <w:pPr>
              <w:pStyle w:val="TableParagraph"/>
              <w:spacing w:line="260" w:lineRule="exact" w:before="24"/>
              <w:ind w:left="340" w:right="138" w:hanging="200"/>
              <w:jc w:val="left"/>
              <w:rPr>
                <w:rFonts w:ascii="宋体" w:hAnsi="宋体" w:cs="宋体" w:eastAsia="宋体" w:hint="default"/>
                <w:sz w:val="20"/>
                <w:szCs w:val="20"/>
              </w:rPr>
            </w:pPr>
            <w:r>
              <w:rPr>
                <w:rFonts w:ascii="宋体" w:hAnsi="宋体" w:cs="宋体" w:eastAsia="宋体" w:hint="default"/>
                <w:sz w:val="20"/>
                <w:szCs w:val="20"/>
              </w:rPr>
              <w:t>次未亲自参</w:t>
            </w:r>
            <w:r>
              <w:rPr>
                <w:rFonts w:ascii="宋体" w:hAnsi="宋体" w:cs="宋体" w:eastAsia="宋体" w:hint="default"/>
                <w:w w:val="100"/>
                <w:sz w:val="20"/>
                <w:szCs w:val="20"/>
              </w:rPr>
              <w:t> </w:t>
            </w:r>
            <w:r>
              <w:rPr>
                <w:rFonts w:ascii="宋体" w:hAnsi="宋体" w:cs="宋体" w:eastAsia="宋体" w:hint="default"/>
                <w:sz w:val="20"/>
                <w:szCs w:val="20"/>
              </w:rPr>
              <w:t>加会议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25" w:right="122" w:hanging="100"/>
              <w:jc w:val="left"/>
              <w:rPr>
                <w:rFonts w:ascii="宋体" w:hAnsi="宋体" w:cs="宋体" w:eastAsia="宋体" w:hint="default"/>
                <w:sz w:val="20"/>
                <w:szCs w:val="20"/>
              </w:rPr>
            </w:pPr>
            <w:r>
              <w:rPr>
                <w:rFonts w:ascii="宋体" w:hAnsi="宋体" w:cs="宋体" w:eastAsia="宋体" w:hint="default"/>
                <w:sz w:val="20"/>
                <w:szCs w:val="20"/>
              </w:rPr>
              <w:t>出席股东大</w:t>
            </w:r>
            <w:r>
              <w:rPr>
                <w:rFonts w:ascii="宋体" w:hAnsi="宋体" w:cs="宋体" w:eastAsia="宋体" w:hint="default"/>
                <w:w w:val="100"/>
                <w:sz w:val="20"/>
                <w:szCs w:val="20"/>
              </w:rPr>
              <w:t> </w:t>
            </w:r>
            <w:r>
              <w:rPr>
                <w:rFonts w:ascii="宋体" w:hAnsi="宋体" w:cs="宋体" w:eastAsia="宋体" w:hint="default"/>
                <w:sz w:val="20"/>
                <w:szCs w:val="20"/>
              </w:rPr>
              <w:t>会的次数</w:t>
            </w:r>
          </w:p>
        </w:tc>
      </w:tr>
      <w:tr>
        <w:trPr>
          <w:trHeight w:val="269"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隋继广</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100"/>
                <w:sz w:val="20"/>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100"/>
                <w:sz w:val="20"/>
              </w:rPr>
              <w:t>1</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1261"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栾友</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100"/>
                <w:sz w:val="20"/>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100"/>
                <w:sz w:val="20"/>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100"/>
                <w:sz w:val="20"/>
              </w:rPr>
              <w:t>2</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100"/>
                <w:sz w:val="20"/>
              </w:rPr>
              <w:t>2</w:t>
            </w:r>
          </w:p>
        </w:tc>
      </w:tr>
      <w:tr>
        <w:trPr>
          <w:trHeight w:val="270"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唐文革</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2</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2</w:t>
            </w:r>
          </w:p>
        </w:tc>
      </w:tr>
      <w:tr>
        <w:trPr>
          <w:trHeight w:val="269"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田晓耕</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100"/>
                <w:sz w:val="20"/>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100"/>
                <w:sz w:val="20"/>
              </w:rPr>
              <w:t>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100"/>
                <w:sz w:val="20"/>
              </w:rPr>
              <w:t>2</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100"/>
                <w:sz w:val="20"/>
              </w:rPr>
              <w:t>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100"/>
                <w:sz w:val="20"/>
              </w:rPr>
              <w:t>2</w:t>
            </w:r>
          </w:p>
        </w:tc>
      </w:tr>
      <w:tr>
        <w:trPr>
          <w:trHeight w:val="270"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郭春峰</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2</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2</w:t>
            </w:r>
          </w:p>
        </w:tc>
      </w:tr>
      <w:tr>
        <w:trPr>
          <w:trHeight w:val="269"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赵娜</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100"/>
                <w:sz w:val="20"/>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100"/>
                <w:sz w:val="20"/>
              </w:rPr>
              <w:t>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100"/>
                <w:sz w:val="20"/>
              </w:rPr>
              <w:t>2</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100"/>
                <w:sz w:val="20"/>
              </w:rPr>
              <w:t>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100"/>
                <w:sz w:val="20"/>
              </w:rPr>
              <w:t>2</w:t>
            </w:r>
          </w:p>
        </w:tc>
      </w:tr>
      <w:tr>
        <w:trPr>
          <w:trHeight w:val="270"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郭馨梅</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2</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2</w:t>
            </w:r>
          </w:p>
        </w:tc>
      </w:tr>
      <w:tr>
        <w:trPr>
          <w:trHeight w:val="269"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杨金英</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100"/>
                <w:sz w:val="20"/>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100"/>
                <w:sz w:val="20"/>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100"/>
                <w:sz w:val="20"/>
              </w:rPr>
              <w:t>2</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100"/>
                <w:sz w:val="20"/>
              </w:rPr>
              <w:t>2</w:t>
            </w:r>
          </w:p>
        </w:tc>
      </w:tr>
      <w:tr>
        <w:trPr>
          <w:trHeight w:val="270"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许兆辉</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1</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w w:val="100"/>
                <w:sz w:val="20"/>
              </w:rPr>
              <w:t>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100"/>
                <w:sz w:val="20"/>
              </w:rPr>
              <w:t>1</w:t>
            </w:r>
          </w:p>
        </w:tc>
      </w:tr>
    </w:tbl>
    <w:p>
      <w:pPr>
        <w:pStyle w:val="BodyText"/>
        <w:spacing w:line="238" w:lineRule="exact"/>
        <w:ind w:left="218" w:right="234"/>
        <w:jc w:val="left"/>
      </w:pPr>
      <w:r>
        <w:rPr/>
        <w:t>连续两次未亲自出席董事会会议的说明</w:t>
      </w:r>
    </w:p>
    <w:p>
      <w:pPr>
        <w:pStyle w:val="BodyText"/>
        <w:spacing w:line="274" w:lineRule="exact"/>
        <w:ind w:left="218" w:right="234"/>
        <w:jc w:val="left"/>
      </w:pPr>
      <w:r>
        <w:rPr/>
        <w:t>独立董事许兆辉因出国缺席会议。</w:t>
      </w:r>
    </w:p>
    <w:p>
      <w:pPr>
        <w:spacing w:after="0" w:line="274" w:lineRule="exact"/>
        <w:jc w:val="left"/>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6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年内召开董事会会议次数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100"/>
                <w:sz w:val="20"/>
              </w:rPr>
              <w:t>7</w:t>
            </w:r>
          </w:p>
        </w:tc>
      </w:tr>
      <w:tr>
        <w:trPr>
          <w:trHeight w:val="270"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其中：现场会议次数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w w:val="100"/>
                <w:sz w:val="20"/>
              </w:rPr>
              <w:t>5</w:t>
            </w:r>
          </w:p>
        </w:tc>
      </w:tr>
      <w:tr>
        <w:trPr>
          <w:trHeight w:val="26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100"/>
                <w:sz w:val="20"/>
              </w:rPr>
              <w:t>2</w:t>
            </w:r>
          </w:p>
        </w:tc>
      </w:tr>
      <w:tr>
        <w:trPr>
          <w:trHeight w:val="270"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现场结合通讯方式召开会议次数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w w:val="100"/>
                <w:sz w:val="20"/>
              </w:rPr>
              <w:t>0</w:t>
            </w:r>
          </w:p>
        </w:tc>
      </w:tr>
    </w:tbl>
    <w:p>
      <w:pPr>
        <w:spacing w:line="240" w:lineRule="auto" w:before="0"/>
        <w:rPr>
          <w:rFonts w:ascii="宋体" w:hAnsi="宋体" w:cs="宋体" w:eastAsia="宋体" w:hint="default"/>
          <w:sz w:val="20"/>
          <w:szCs w:val="20"/>
        </w:rPr>
      </w:pPr>
    </w:p>
    <w:p>
      <w:pPr>
        <w:pStyle w:val="Heading2"/>
        <w:spacing w:line="240" w:lineRule="auto"/>
        <w:ind w:right="23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0"/>
        </w:rPr>
        <w:t> </w:t>
      </w:r>
      <w:r>
        <w:rPr/>
        <w:t>独立董事对公司有关事项提出异议的情况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1669"/>
        <w:gridCol w:w="2268"/>
        <w:gridCol w:w="1842"/>
        <w:gridCol w:w="1560"/>
        <w:gridCol w:w="1710"/>
      </w:tblGrid>
      <w:tr>
        <w:trPr>
          <w:trHeight w:val="529"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9" w:right="0"/>
              <w:jc w:val="left"/>
              <w:rPr>
                <w:rFonts w:ascii="宋体" w:hAnsi="宋体" w:cs="宋体" w:eastAsia="宋体" w:hint="default"/>
                <w:sz w:val="20"/>
                <w:szCs w:val="20"/>
              </w:rPr>
            </w:pPr>
            <w:r>
              <w:rPr>
                <w:rFonts w:ascii="宋体" w:hAnsi="宋体" w:cs="宋体" w:eastAsia="宋体" w:hint="default"/>
                <w:sz w:val="20"/>
                <w:szCs w:val="20"/>
              </w:rPr>
              <w:t>独立董事姓名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独立董事提出异议的有</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关事项内容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15" w:right="0"/>
              <w:jc w:val="left"/>
              <w:rPr>
                <w:rFonts w:ascii="宋体" w:hAnsi="宋体" w:cs="宋体" w:eastAsia="宋体" w:hint="default"/>
                <w:sz w:val="20"/>
                <w:szCs w:val="20"/>
              </w:rPr>
            </w:pPr>
            <w:r>
              <w:rPr>
                <w:rFonts w:ascii="宋体" w:hAnsi="宋体" w:cs="宋体" w:eastAsia="宋体" w:hint="default"/>
                <w:sz w:val="20"/>
                <w:szCs w:val="20"/>
              </w:rPr>
              <w:t>异议的内容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73" w:right="0"/>
              <w:jc w:val="left"/>
              <w:rPr>
                <w:rFonts w:ascii="宋体" w:hAnsi="宋体" w:cs="宋体" w:eastAsia="宋体" w:hint="default"/>
                <w:sz w:val="20"/>
                <w:szCs w:val="20"/>
              </w:rPr>
            </w:pPr>
            <w:r>
              <w:rPr>
                <w:rFonts w:ascii="宋体" w:hAnsi="宋体" w:cs="宋体" w:eastAsia="宋体" w:hint="default"/>
                <w:sz w:val="20"/>
                <w:szCs w:val="20"/>
              </w:rPr>
              <w:t>是否被采纳</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269" w:hRule="exact"/>
        </w:trPr>
        <w:tc>
          <w:tcPr>
            <w:tcW w:w="1669"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669"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18" w:right="234"/>
        <w:jc w:val="left"/>
      </w:pPr>
      <w:r>
        <w:rPr/>
        <w:t>独立董事对公司有关事项提出异议的说明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1"/>
        <w:tabs>
          <w:tab w:pos="1259" w:val="left" w:leader="none"/>
        </w:tabs>
        <w:spacing w:line="240" w:lineRule="auto"/>
        <w:ind w:right="15"/>
        <w:jc w:val="center"/>
        <w:rPr>
          <w:b w:val="0"/>
          <w:bCs w:val="0"/>
        </w:rPr>
      </w:pPr>
      <w:bookmarkStart w:name="_TOC_250002" w:id="9"/>
      <w:r>
        <w:rPr>
          <w:w w:val="95"/>
        </w:rPr>
        <w:t>第九节</w:t>
        <w:tab/>
      </w:r>
      <w:r>
        <w:rPr/>
        <w:t>内部控制</w:t>
      </w:r>
      <w:bookmarkEnd w:id="9"/>
      <w:r>
        <w:rPr>
          <w:b w:val="0"/>
          <w:bCs w:val="0"/>
        </w:rPr>
      </w:r>
    </w:p>
    <w:p>
      <w:pPr>
        <w:spacing w:line="470" w:lineRule="auto" w:before="249"/>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一、内部控制责任声明及内部控制制度建设情况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z w:val="21"/>
          <w:szCs w:val="21"/>
        </w:rPr>
        <w:t>建立健全并有效实施内部控制是公司董事会的责任；监事会对董事会建立与实施内部控制进</w:t>
      </w:r>
    </w:p>
    <w:p>
      <w:pPr>
        <w:pStyle w:val="BodyText"/>
        <w:spacing w:line="453" w:lineRule="auto" w:before="43"/>
        <w:ind w:left="218" w:right="233"/>
        <w:jc w:val="both"/>
      </w:pPr>
      <w:r>
        <w:rPr>
          <w:spacing w:val="-5"/>
        </w:rPr>
        <w:t>行监督；经理层负责组织领导公司内部控制的日常运行。公司根据《公司法》、《证券法》、《企</w:t>
      </w:r>
      <w:r>
        <w:rPr>
          <w:spacing w:val="-92"/>
        </w:rPr>
        <w:t> </w:t>
      </w:r>
      <w:r>
        <w:rPr>
          <w:spacing w:val="-92"/>
        </w:rPr>
      </w:r>
      <w:r>
        <w:rPr/>
        <w:t>业内部控制基本规范》等有关法律法规的要求，结合公司实际情况，建立了以财务报告为基础的 内部控制管理体系，定期梳理各项业务流程并结合公司发展具体情况继续完善各项控制制度，形 成持续有效的内部控制运行管理体系。</w:t>
      </w:r>
    </w:p>
    <w:p>
      <w:pPr>
        <w:pStyle w:val="BodyText"/>
        <w:spacing w:line="240" w:lineRule="auto" w:before="124"/>
        <w:ind w:left="218" w:right="0"/>
        <w:jc w:val="both"/>
      </w:pPr>
      <w:r>
        <w:rPr/>
        <w:t>是否披露内部控制自我评价报告：是</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t>二、内部控制审计报告的相关情况说明</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pStyle w:val="BodyText"/>
        <w:spacing w:line="251" w:lineRule="exact"/>
        <w:ind w:left="218" w:right="234"/>
        <w:jc w:val="left"/>
      </w:pPr>
      <w:r>
        <w:rPr/>
        <w:t>是否披露内部控制审计报告：是</w:t>
      </w:r>
    </w:p>
    <w:p>
      <w:pPr>
        <w:spacing w:line="240" w:lineRule="auto" w:before="3"/>
        <w:rPr>
          <w:rFonts w:ascii="宋体" w:hAnsi="宋体" w:cs="宋体" w:eastAsia="宋体" w:hint="default"/>
          <w:sz w:val="25"/>
          <w:szCs w:val="25"/>
        </w:rPr>
      </w:pPr>
    </w:p>
    <w:p>
      <w:pPr>
        <w:spacing w:line="463" w:lineRule="auto" w:before="0"/>
        <w:ind w:left="217" w:right="229" w:firstLine="0"/>
        <w:jc w:val="left"/>
        <w:rPr>
          <w:rFonts w:ascii="宋体" w:hAnsi="宋体" w:cs="宋体" w:eastAsia="宋体" w:hint="default"/>
          <w:sz w:val="21"/>
          <w:szCs w:val="21"/>
        </w:rPr>
      </w:pPr>
      <w:r>
        <w:rPr>
          <w:rFonts w:ascii="宋体" w:hAnsi="宋体" w:cs="宋体" w:eastAsia="宋体" w:hint="default"/>
          <w:b/>
          <w:bCs/>
          <w:sz w:val="21"/>
          <w:szCs w:val="21"/>
        </w:rPr>
        <w:t>三、年度报告重大差错责任追究制度及相关执行情况说明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公司严格按照《黑龙江黑化股份有限公司年报信息披露重大差错责任追究制度》的要求进行年报 的编制和披露工作。报告期内，公司没有发生年度报告重大差错。</w:t>
      </w:r>
    </w:p>
    <w:p>
      <w:pPr>
        <w:spacing w:after="0" w:line="463" w:lineRule="auto"/>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tabs>
          <w:tab w:pos="1262" w:val="left" w:leader="none"/>
        </w:tabs>
        <w:spacing w:line="240" w:lineRule="auto"/>
        <w:ind w:left="2" w:right="0"/>
        <w:jc w:val="center"/>
        <w:rPr>
          <w:rFonts w:ascii="宋体" w:hAnsi="宋体" w:cs="宋体" w:eastAsia="宋体" w:hint="default"/>
          <w:b w:val="0"/>
          <w:bCs w:val="0"/>
        </w:rPr>
      </w:pPr>
      <w:bookmarkStart w:name="_TOC_250001" w:id="10"/>
      <w:r>
        <w:rPr>
          <w:rFonts w:ascii="宋体" w:hAnsi="宋体" w:cs="宋体" w:eastAsia="宋体" w:hint="default"/>
          <w:w w:val="95"/>
        </w:rPr>
        <w:t>第十节</w:t>
        <w:tab/>
      </w:r>
      <w:r>
        <w:rPr>
          <w:rFonts w:ascii="宋体" w:hAnsi="宋体" w:cs="宋体" w:eastAsia="宋体" w:hint="default"/>
        </w:rPr>
        <w:t>财务报告</w:t>
      </w:r>
      <w:bookmarkEnd w:id="10"/>
      <w:r>
        <w:rPr>
          <w:rFonts w:ascii="宋体" w:hAnsi="宋体" w:cs="宋体" w:eastAsia="宋体" w:hint="default"/>
          <w:b w:val="0"/>
          <w:bCs w:val="0"/>
        </w:rPr>
      </w:r>
    </w:p>
    <w:p>
      <w:pPr>
        <w:spacing w:line="240" w:lineRule="auto" w:before="5"/>
        <w:rPr>
          <w:rFonts w:ascii="宋体" w:hAnsi="宋体" w:cs="宋体" w:eastAsia="宋体" w:hint="default"/>
          <w:b/>
          <w:bCs/>
          <w:sz w:val="16"/>
          <w:szCs w:val="16"/>
        </w:rPr>
      </w:pPr>
    </w:p>
    <w:p>
      <w:pPr>
        <w:pStyle w:val="Heading2"/>
        <w:spacing w:line="240" w:lineRule="auto"/>
        <w:ind w:left="138" w:right="0"/>
        <w:jc w:val="left"/>
        <w:rPr>
          <w:b w:val="0"/>
          <w:bCs w:val="0"/>
        </w:rPr>
      </w:pPr>
      <w:r>
        <w:rPr/>
        <w:t>一、审计报告</w:t>
      </w:r>
      <w:r>
        <w:rPr>
          <w:b w:val="0"/>
          <w:bCs w:val="0"/>
        </w:rPr>
      </w:r>
    </w:p>
    <w:p>
      <w:pPr>
        <w:spacing w:line="240" w:lineRule="auto" w:before="7"/>
        <w:rPr>
          <w:rFonts w:ascii="宋体" w:hAnsi="宋体" w:cs="宋体" w:eastAsia="宋体" w:hint="default"/>
          <w:b/>
          <w:bCs/>
          <w:sz w:val="17"/>
          <w:szCs w:val="17"/>
        </w:rPr>
      </w:pPr>
    </w:p>
    <w:p>
      <w:pPr>
        <w:pStyle w:val="Heading2"/>
        <w:spacing w:line="240" w:lineRule="auto"/>
        <w:ind w:left="2227" w:right="2223"/>
        <w:jc w:val="center"/>
        <w:rPr>
          <w:b w:val="0"/>
          <w:bCs w:val="0"/>
        </w:rPr>
      </w:pPr>
      <w:r>
        <w:rPr/>
        <w:t>审计报告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BodyText"/>
        <w:spacing w:line="240" w:lineRule="auto" w:before="35"/>
        <w:ind w:left="0" w:right="131"/>
        <w:jc w:val="right"/>
      </w:pPr>
      <w:r>
        <w:rPr/>
        <w:t>信会师报字</w:t>
      </w:r>
      <w:r>
        <w:rPr>
          <w:rFonts w:ascii="宋体" w:hAnsi="宋体" w:cs="宋体" w:eastAsia="宋体" w:hint="default"/>
        </w:rPr>
        <w:t>[2015]</w:t>
      </w:r>
      <w:r>
        <w:rPr/>
        <w:t>第</w:t>
      </w:r>
      <w:r>
        <w:rPr>
          <w:spacing w:val="-55"/>
        </w:rPr>
        <w:t> </w:t>
      </w:r>
      <w:r>
        <w:rPr>
          <w:rFonts w:ascii="宋体" w:hAnsi="宋体" w:cs="宋体" w:eastAsia="宋体" w:hint="default"/>
        </w:rPr>
        <w:t>110427</w:t>
      </w:r>
      <w:r>
        <w:rPr>
          <w:rFonts w:ascii="宋体" w:hAnsi="宋体" w:cs="宋体" w:eastAsia="宋体" w:hint="default"/>
          <w:spacing w:val="-54"/>
        </w:rPr>
        <w:t> </w:t>
      </w:r>
      <w:r>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spacing w:line="240" w:lineRule="auto"/>
        <w:ind w:left="138" w:right="0"/>
        <w:jc w:val="left"/>
        <w:rPr>
          <w:b w:val="0"/>
          <w:bCs w:val="0"/>
        </w:rPr>
      </w:pPr>
      <w:r>
        <w:rPr/>
        <w:t>黑龙江黑化股份有限公司全体股东：</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pStyle w:val="BodyText"/>
        <w:spacing w:line="240" w:lineRule="auto"/>
        <w:ind w:left="558" w:right="0"/>
        <w:jc w:val="left"/>
        <w:rPr>
          <w:rFonts w:ascii="Times New Roman" w:hAnsi="Times New Roman" w:cs="Times New Roman" w:eastAsia="Times New Roman" w:hint="default"/>
        </w:rPr>
      </w:pPr>
      <w:r>
        <w:rPr/>
        <w:t>我们审计</w:t>
      </w:r>
      <w:r>
        <w:rPr>
          <w:spacing w:val="1"/>
        </w:rPr>
        <w:t>了</w:t>
      </w:r>
      <w:r>
        <w:rPr/>
        <w:t>后附的黑</w:t>
      </w:r>
      <w:r>
        <w:rPr>
          <w:spacing w:val="1"/>
        </w:rPr>
        <w:t>龙</w:t>
      </w:r>
      <w:r>
        <w:rPr/>
        <w:t>江黑化股</w:t>
      </w:r>
      <w:r>
        <w:rPr>
          <w:spacing w:val="1"/>
        </w:rPr>
        <w:t>份</w:t>
      </w:r>
      <w:r>
        <w:rPr/>
        <w:t>有限公司</w:t>
      </w:r>
      <w:r>
        <w:rPr>
          <w:spacing w:val="1"/>
        </w:rPr>
        <w:t>（</w:t>
      </w:r>
      <w:r>
        <w:rPr/>
        <w:t>以下简称</w:t>
      </w:r>
      <w:r>
        <w:rPr>
          <w:spacing w:val="1"/>
        </w:rPr>
        <w:t>“</w:t>
      </w:r>
      <w:r>
        <w:rPr/>
        <w:t>黑化股份</w:t>
      </w:r>
      <w:r>
        <w:rPr>
          <w:spacing w:val="-104"/>
        </w:rPr>
        <w:t>”</w:t>
      </w:r>
      <w:r>
        <w:rPr>
          <w:spacing w:val="1"/>
        </w:rPr>
        <w:t>）</w:t>
      </w:r>
      <w:r>
        <w:rPr/>
        <w:t>财务报表</w:t>
      </w:r>
      <w:r>
        <w:rPr>
          <w:spacing w:val="1"/>
        </w:rPr>
        <w:t>，</w:t>
      </w:r>
      <w:r>
        <w:rPr/>
        <w:t>包括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14</w:t>
      </w:r>
    </w:p>
    <w:p>
      <w:pPr>
        <w:spacing w:line="240" w:lineRule="auto" w:before="10"/>
        <w:rPr>
          <w:rFonts w:ascii="Times New Roman" w:hAnsi="Times New Roman" w:cs="Times New Roman" w:eastAsia="Times New Roman" w:hint="default"/>
          <w:sz w:val="19"/>
          <w:szCs w:val="19"/>
        </w:rPr>
      </w:pPr>
    </w:p>
    <w:p>
      <w:pPr>
        <w:pStyle w:val="BodyText"/>
        <w:spacing w:line="429" w:lineRule="auto"/>
        <w:ind w:right="124"/>
        <w:jc w:val="left"/>
      </w:pP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7"/>
        </w:rPr>
        <w:t>日的合并及公司资产负债表、</w:t>
      </w:r>
      <w:r>
        <w:rPr>
          <w:rFonts w:ascii="Times New Roman" w:hAnsi="Times New Roman" w:cs="Times New Roman" w:eastAsia="Times New Roman" w:hint="default"/>
          <w:spacing w:val="-7"/>
        </w:rPr>
        <w:t>2014</w:t>
      </w:r>
      <w:r>
        <w:rPr>
          <w:rFonts w:ascii="Times New Roman" w:hAnsi="Times New Roman" w:cs="Times New Roman" w:eastAsia="Times New Roman" w:hint="default"/>
          <w:spacing w:val="-4"/>
        </w:rPr>
        <w:t> </w:t>
      </w:r>
      <w:r>
        <w:rPr>
          <w:spacing w:val="-5"/>
        </w:rPr>
        <w:t>年度的合并及公司利润表、合并及公司现金流量表、</w:t>
      </w:r>
      <w:r>
        <w:rPr/>
        <w:t> 合并及公司所有者权益变动表以及财务报表附注。</w:t>
      </w:r>
    </w:p>
    <w:p>
      <w:pPr>
        <w:spacing w:line="453" w:lineRule="auto" w:before="80"/>
        <w:ind w:left="558" w:right="0" w:firstLine="147"/>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pacing w:val="-3"/>
          <w:sz w:val="21"/>
          <w:szCs w:val="21"/>
        </w:rPr>
        <w:t>编制和公允列报财务报表是黑化股份管理层的责任。这种责任包括：（</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）按照企业会计准则</w:t>
      </w:r>
    </w:p>
    <w:p>
      <w:pPr>
        <w:pStyle w:val="BodyText"/>
        <w:spacing w:line="429" w:lineRule="auto" w:before="22"/>
        <w:ind w:left="137" w:right="0"/>
        <w:jc w:val="left"/>
      </w:pPr>
      <w:r>
        <w:rPr>
          <w:spacing w:val="-3"/>
        </w:rPr>
        <w:t>的规定编制财务报表，并使其实现公允反映；（</w:t>
      </w:r>
      <w:r>
        <w:rPr>
          <w:rFonts w:ascii="Times New Roman" w:hAnsi="Times New Roman" w:cs="Times New Roman" w:eastAsia="Times New Roman" w:hint="default"/>
          <w:spacing w:val="-3"/>
        </w:rPr>
        <w:t>2</w:t>
      </w:r>
      <w:r>
        <w:rPr>
          <w:spacing w:val="-3"/>
        </w:rPr>
        <w:t>）设计、执行和维护必要的内部控制，以使财务</w:t>
      </w:r>
      <w:r>
        <w:rPr>
          <w:spacing w:val="-72"/>
        </w:rPr>
        <w:t> </w:t>
      </w:r>
      <w:r>
        <w:rPr>
          <w:spacing w:val="-72"/>
        </w:rPr>
      </w:r>
      <w:r>
        <w:rPr/>
        <w:t>报表不存在由于舞弊或错误导致的重大错报。</w:t>
      </w:r>
    </w:p>
    <w:p>
      <w:pPr>
        <w:spacing w:line="453" w:lineRule="auto" w:before="79"/>
        <w:ind w:left="557" w:right="129" w:firstLine="147"/>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z w:val="21"/>
          <w:szCs w:val="21"/>
        </w:rPr>
        <w:t>我们的责任是在执行审计工作的基础上对财务报表发表审计意见。我们按照中国注册会计师</w:t>
      </w:r>
    </w:p>
    <w:p>
      <w:pPr>
        <w:pStyle w:val="BodyText"/>
        <w:spacing w:line="453" w:lineRule="auto" w:before="59"/>
        <w:ind w:left="137" w:right="129"/>
        <w:jc w:val="left"/>
      </w:pPr>
      <w:r>
        <w:rPr/>
        <w:t>审计准则的规定执行了审计工作。中国注册会计师审计准则要求我们遵守中国注册会计师职业道</w:t>
      </w:r>
      <w:r>
        <w:rPr>
          <w:spacing w:val="-96"/>
        </w:rPr>
        <w:t> </w:t>
      </w:r>
      <w:r>
        <w:rPr>
          <w:spacing w:val="-96"/>
        </w:rPr>
      </w:r>
      <w:r>
        <w:rPr/>
        <w:t>德守则，计划和执行审计工作以对财务报表是否不存在重大错报获取合理保证。</w:t>
      </w:r>
    </w:p>
    <w:p>
      <w:pPr>
        <w:pStyle w:val="BodyText"/>
        <w:spacing w:line="453" w:lineRule="auto" w:before="58"/>
        <w:ind w:left="137" w:right="134" w:firstLine="420"/>
        <w:jc w:val="both"/>
      </w:pPr>
      <w:r>
        <w:rPr/>
        <w:t>审计工作涉及实施审计程序，以获取有关财务报表金额和披露的审计证据。选择的审计程序 取决于注册会计师的判断，包括对由于舞弊或错误导致的财务报表重大错报风险的评估。在进行</w:t>
      </w:r>
      <w:r>
        <w:rPr>
          <w:spacing w:val="-95"/>
        </w:rPr>
        <w:t> </w:t>
      </w:r>
      <w:r>
        <w:rPr>
          <w:spacing w:val="-95"/>
        </w:rPr>
      </w:r>
      <w:r>
        <w:rPr/>
        <w:t>风险评估时，注册会计师考虑与财务报表编制和公允列报相关的内部控制，以设计恰当的审计程</w:t>
      </w:r>
      <w:r>
        <w:rPr>
          <w:spacing w:val="-96"/>
        </w:rPr>
        <w:t> </w:t>
      </w:r>
      <w:r>
        <w:rPr>
          <w:spacing w:val="-96"/>
        </w:rPr>
      </w:r>
      <w:r>
        <w:rPr/>
        <w:t>序，审计工作还包括评价管理层选用会计政策的恰当性和作出会计估计的合理性，以及评价财务</w:t>
      </w:r>
      <w:r>
        <w:rPr>
          <w:spacing w:val="-96"/>
        </w:rPr>
        <w:t> </w:t>
      </w:r>
      <w:r>
        <w:rPr>
          <w:spacing w:val="-96"/>
        </w:rPr>
      </w:r>
      <w:r>
        <w:rPr/>
        <w:t>报表的总体列报。</w:t>
      </w:r>
    </w:p>
    <w:p>
      <w:pPr>
        <w:pStyle w:val="BodyText"/>
        <w:spacing w:line="240" w:lineRule="auto" w:before="58"/>
        <w:ind w:left="558" w:right="0"/>
        <w:jc w:val="left"/>
      </w:pPr>
      <w:r>
        <w:rPr/>
        <w:t>我们相信，我们获取的审计证据是充分、适当的，为发表审计意见提供了基础。</w:t>
      </w:r>
    </w:p>
    <w:p>
      <w:pPr>
        <w:spacing w:after="0" w:line="240" w:lineRule="auto"/>
        <w:jc w:val="left"/>
        <w:sectPr>
          <w:footerReference w:type="default" r:id="rId33"/>
          <w:pgSz w:w="11910" w:h="16840"/>
          <w:pgMar w:footer="1194"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453" w:lineRule="auto" w:before="35"/>
        <w:ind w:left="558" w:right="128" w:firstLine="147"/>
        <w:jc w:val="left"/>
      </w:pPr>
      <w:r>
        <w:rPr>
          <w:rFonts w:ascii="宋体" w:hAnsi="宋体" w:cs="宋体" w:eastAsia="宋体" w:hint="default"/>
          <w:b/>
          <w:bCs/>
        </w:rPr>
        <w:t>三、审计意见</w:t>
      </w:r>
      <w:r>
        <w:rPr>
          <w:rFonts w:ascii="宋体" w:hAnsi="宋体" w:cs="宋体" w:eastAsia="宋体" w:hint="default"/>
          <w:b/>
          <w:bCs/>
          <w:w w:val="99"/>
        </w:rPr>
        <w:t> </w:t>
      </w:r>
      <w:r>
        <w:rPr/>
        <w:t>我们认为，黑化股份财务报表在所有重大方面按照企业会计准则的规定编制，公允反映了黑</w:t>
      </w:r>
    </w:p>
    <w:p>
      <w:pPr>
        <w:pStyle w:val="BodyText"/>
        <w:spacing w:line="429" w:lineRule="auto" w:before="59"/>
        <w:ind w:left="137" w:right="133"/>
        <w:jc w:val="both"/>
      </w:pPr>
      <w:r>
        <w:rPr/>
        <w:t>化股份</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日的合并及公司财务状况以及</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年度的合并及公司经营成果和现金流 量。</w:t>
      </w:r>
    </w:p>
    <w:p>
      <w:pPr>
        <w:pStyle w:val="Heading2"/>
        <w:spacing w:line="240" w:lineRule="auto" w:before="79"/>
        <w:ind w:left="560" w:right="0"/>
        <w:jc w:val="left"/>
        <w:rPr>
          <w:b w:val="0"/>
          <w:bCs w:val="0"/>
        </w:rPr>
      </w:pPr>
      <w:r>
        <w:rPr/>
        <w:t>四、强调事项</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ind w:left="558" w:right="0"/>
        <w:jc w:val="left"/>
      </w:pPr>
      <w:r>
        <w:rPr/>
        <w:t>我们提醒财务报表使用者关注，正如财务报表附注十一所述，黑化股份</w:t>
      </w:r>
      <w:r>
        <w:rPr>
          <w:spacing w:val="-53"/>
        </w:rPr>
        <w:t> </w:t>
      </w:r>
      <w:r>
        <w:rPr>
          <w:rFonts w:ascii="宋体" w:hAnsi="宋体" w:cs="宋体" w:eastAsia="宋体" w:hint="default"/>
        </w:rPr>
        <w:t>2014</w:t>
      </w:r>
      <w:r>
        <w:rPr>
          <w:rFonts w:ascii="宋体" w:hAnsi="宋体" w:cs="宋体" w:eastAsia="宋体" w:hint="default"/>
          <w:spacing w:val="-54"/>
        </w:rPr>
        <w:t> </w:t>
      </w:r>
      <w:r>
        <w:rPr/>
        <w:t>年度净利润为</w:t>
      </w:r>
    </w:p>
    <w:p>
      <w:pPr>
        <w:spacing w:line="240" w:lineRule="auto" w:before="9"/>
        <w:rPr>
          <w:rFonts w:ascii="宋体" w:hAnsi="宋体" w:cs="宋体" w:eastAsia="宋体" w:hint="default"/>
          <w:sz w:val="18"/>
          <w:szCs w:val="18"/>
        </w:rPr>
      </w:pPr>
    </w:p>
    <w:p>
      <w:pPr>
        <w:pStyle w:val="BodyText"/>
        <w:spacing w:line="453" w:lineRule="auto"/>
        <w:ind w:left="137" w:right="145"/>
        <w:jc w:val="both"/>
      </w:pPr>
      <w:r>
        <w:rPr>
          <w:rFonts w:ascii="宋体" w:hAnsi="宋体" w:cs="宋体" w:eastAsia="宋体" w:hint="default"/>
        </w:rPr>
        <w:t>-30,779.43</w:t>
      </w:r>
      <w:r>
        <w:rPr>
          <w:rFonts w:ascii="宋体" w:hAnsi="宋体" w:cs="宋体" w:eastAsia="宋体" w:hint="default"/>
          <w:spacing w:val="-54"/>
        </w:rPr>
        <w:t> </w:t>
      </w:r>
      <w:r>
        <w:rPr/>
        <w:t>万元，截止</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日累计亏损</w:t>
      </w:r>
      <w:r>
        <w:rPr>
          <w:spacing w:val="-54"/>
        </w:rPr>
        <w:t> </w:t>
      </w:r>
      <w:r>
        <w:rPr>
          <w:rFonts w:ascii="宋体" w:hAnsi="宋体" w:cs="宋体" w:eastAsia="宋体" w:hint="default"/>
        </w:rPr>
        <w:t>76,602.94</w:t>
      </w:r>
      <w:r>
        <w:rPr>
          <w:rFonts w:ascii="宋体" w:hAnsi="宋体" w:cs="宋体" w:eastAsia="宋体" w:hint="default"/>
          <w:spacing w:val="-53"/>
        </w:rPr>
        <w:t> </w:t>
      </w:r>
      <w:r>
        <w:rPr/>
        <w:t>万元，资产负债率为</w:t>
      </w:r>
      <w:r>
        <w:rPr>
          <w:spacing w:val="-53"/>
        </w:rPr>
        <w:t> </w:t>
      </w:r>
      <w:r>
        <w:rPr>
          <w:rFonts w:ascii="宋体" w:hAnsi="宋体" w:cs="宋体" w:eastAsia="宋体" w:hint="default"/>
        </w:rPr>
        <w:t>99.61%</w:t>
      </w:r>
      <w:r>
        <w:rPr/>
        <w:t>。上 述情况表明可能导致对黑化股份持续经营能力产生重大疑虑的事项或情况存在重大不确定性。本 段内容不影响已发表的审计意见。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2"/>
        <w:tabs>
          <w:tab w:pos="4998" w:val="left" w:leader="none"/>
        </w:tabs>
        <w:spacing w:line="240" w:lineRule="auto" w:before="0"/>
        <w:ind w:left="137" w:right="0"/>
        <w:jc w:val="both"/>
        <w:rPr>
          <w:b w:val="0"/>
          <w:bCs w:val="0"/>
        </w:rPr>
      </w:pPr>
      <w:r>
        <w:rPr>
          <w:w w:val="95"/>
        </w:rPr>
        <w:t>立信会计师事务所</w:t>
        <w:tab/>
      </w:r>
      <w:r>
        <w:rPr/>
        <w:t>中国注册会计师：林盛</w:t>
      </w:r>
      <w:r>
        <w:rPr>
          <w:b w:val="0"/>
          <w:bCs w:val="0"/>
        </w:rPr>
      </w:r>
    </w:p>
    <w:p>
      <w:pPr>
        <w:spacing w:line="240" w:lineRule="auto" w:before="9"/>
        <w:rPr>
          <w:rFonts w:ascii="宋体" w:hAnsi="宋体" w:cs="宋体" w:eastAsia="宋体" w:hint="default"/>
          <w:b/>
          <w:bCs/>
          <w:sz w:val="18"/>
          <w:szCs w:val="18"/>
        </w:rPr>
      </w:pPr>
    </w:p>
    <w:p>
      <w:pPr>
        <w:pStyle w:val="Heading2"/>
        <w:spacing w:line="240" w:lineRule="auto" w:before="0"/>
        <w:ind w:left="137" w:right="0"/>
        <w:jc w:val="both"/>
        <w:rPr>
          <w:b w:val="0"/>
          <w:bCs w:val="0"/>
        </w:rPr>
      </w:pPr>
      <w:r>
        <w:rPr/>
        <w:t>（特殊普通合伙）</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pStyle w:val="Heading2"/>
        <w:spacing w:line="240" w:lineRule="auto" w:before="0"/>
        <w:ind w:left="4998" w:right="0"/>
        <w:jc w:val="left"/>
        <w:rPr>
          <w:b w:val="0"/>
          <w:bCs w:val="0"/>
        </w:rPr>
      </w:pPr>
      <w:r>
        <w:rPr/>
        <w:t>中国注册会计师：李新刚</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8"/>
          <w:szCs w:val="18"/>
        </w:rPr>
      </w:pPr>
    </w:p>
    <w:p>
      <w:pPr>
        <w:pStyle w:val="Heading2"/>
        <w:spacing w:line="240" w:lineRule="auto" w:before="0"/>
        <w:ind w:left="4406" w:right="0"/>
        <w:jc w:val="left"/>
        <w:rPr>
          <w:b w:val="0"/>
          <w:bCs w:val="0"/>
        </w:rPr>
      </w:pPr>
      <w:r>
        <w:rPr>
          <w:spacing w:val="10"/>
        </w:rPr>
        <w:t>中国·上海二〇一</w:t>
      </w:r>
      <w:r>
        <w:rPr>
          <w:spacing w:val="-69"/>
        </w:rPr>
        <w:t> </w:t>
      </w:r>
      <w:r>
        <w:rPr/>
        <w:t>五</w:t>
      </w:r>
      <w:r>
        <w:rPr>
          <w:spacing w:val="-67"/>
        </w:rPr>
        <w:t> </w:t>
      </w:r>
      <w:r>
        <w:rPr/>
        <w:t>年三月一日</w:t>
      </w:r>
      <w:r>
        <w:rPr>
          <w:b w:val="0"/>
          <w:bCs w:val="0"/>
        </w:rPr>
      </w:r>
    </w:p>
    <w:p>
      <w:pPr>
        <w:spacing w:after="0" w:line="240" w:lineRule="auto"/>
        <w:jc w:val="left"/>
        <w:sectPr>
          <w:footerReference w:type="default" r:id="rId34"/>
          <w:pgSz w:w="11910" w:h="16840"/>
          <w:pgMar w:footer="1194" w:header="882" w:top="1100" w:bottom="1380" w:left="1660" w:right="1140"/>
          <w:pgNumType w:start="31"/>
        </w:sectPr>
      </w:pPr>
    </w:p>
    <w:p>
      <w:pPr>
        <w:spacing w:line="240" w:lineRule="auto" w:before="8"/>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2" w:footer="1194" w:top="1100" w:bottom="1380" w:left="1580" w:right="1040"/>
        </w:sectPr>
      </w:pPr>
    </w:p>
    <w:p>
      <w:pPr>
        <w:pStyle w:val="Heading2"/>
        <w:spacing w:line="240" w:lineRule="auto"/>
        <w:ind w:right="-20"/>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pStyle w:val="BodyText"/>
        <w:spacing w:line="240" w:lineRule="auto"/>
        <w:ind w:left="218" w:right="-20"/>
        <w:jc w:val="left"/>
      </w:pPr>
      <w:r>
        <w:rPr/>
        <w:t>编制单位</w:t>
      </w:r>
      <w:r>
        <w:rPr>
          <w:rFonts w:ascii="宋体" w:hAnsi="宋体" w:cs="宋体" w:eastAsia="宋体" w:hint="default"/>
        </w:rPr>
        <w:t>: </w:t>
      </w:r>
      <w:r>
        <w:rPr/>
        <w:t>黑龙江黑化股份有限公司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3"/>
        <w:ind w:left="151" w:right="-13"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3" w:val="left" w:leader="none"/>
        </w:tabs>
        <w:spacing w:line="240" w:lineRule="auto" w:before="138"/>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3" w:equalWidth="0">
            <w:col w:w="3579" w:space="40"/>
            <w:col w:w="1884" w:space="1233"/>
            <w:col w:w="255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344,375,318.76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572,944,364.03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90,176,581.75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187,893,434.53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310,328,110.89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16,170,263.57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210,945,254.30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118,736,049.00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16,253,205.63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114,327,770.20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234,563,938.90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781,552,836.06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1,435,211,455.50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781,433,624.22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824,189,327.07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999,871.80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24,000,930.23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782,433,496.02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848,190,257.30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1,563,986,332.08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2,283,401,712.80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284,000,000.00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460,000,000.00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503,000,000.00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999,397,779.70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504,542,477.15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167,731,246.35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89,672,518.56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100,870,591.41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11,726,888.33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5,485,314.94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10,414,549.68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14,816,517.11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510,443.84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511,154.58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12,863,705.51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10,148,682.62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67,541,609.20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63,880,563.39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1,484,272,192.27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1,822,841,850.10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55,032,932.22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122,826,879.27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18,535,384.62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24,240,132.10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73,568,316.84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147,067,011.37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1,557,840,509.11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1,969,908,861.47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390,000,000.00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390,000,000.00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325,637,339.56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325,637,339.56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29,199,994.09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28,752,674.42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28,067,460.06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28,067,460.06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-766,029,419.33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-460,228,176.91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6,875,374.38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312,229,297.13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-729,551.41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1,263,554.20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6,145,822.97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313,492,851.33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1,563,986,332.08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2,283,401,712.80</w:t>
            </w:r>
          </w:p>
        </w:tc>
      </w:tr>
    </w:tbl>
    <w:p>
      <w:pPr>
        <w:pStyle w:val="BodyText"/>
        <w:spacing w:line="240" w:lineRule="exact"/>
        <w:ind w:left="218" w:right="234"/>
        <w:jc w:val="left"/>
      </w:pPr>
      <w:r>
        <w:rPr/>
        <w:t>法定代表人：隋继广主管会计工作负责人：刘亚芳会计机构负责人：杜秀云</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217" w:right="-20"/>
        <w:jc w:val="left"/>
      </w:pPr>
      <w:r>
        <w:rPr/>
        <w:t>编制单位</w:t>
      </w:r>
      <w:r>
        <w:rPr>
          <w:rFonts w:ascii="宋体" w:hAnsi="宋体" w:cs="宋体" w:eastAsia="宋体" w:hint="default"/>
        </w:rPr>
        <w:t>:</w:t>
      </w:r>
      <w:r>
        <w:rPr/>
        <w:t>黑龙江黑化股份有限公司</w:t>
      </w:r>
    </w:p>
    <w:p>
      <w:pPr>
        <w:spacing w:line="272" w:lineRule="exact" w:before="63"/>
        <w:ind w:left="217" w:right="-13"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3" w:val="left" w:leader="none"/>
        </w:tabs>
        <w:spacing w:line="240" w:lineRule="auto"/>
        <w:ind w:left="21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3" w:equalWidth="0">
            <w:col w:w="3473" w:space="78"/>
            <w:col w:w="1951" w:space="1233"/>
            <w:col w:w="2555"/>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344,366,285.73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572,942,822.73</w:t>
            </w: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90,176,581.75</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195,741,660.08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320,736,676.62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16,170,263.57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210,945,254.30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117,232,104.00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14,202,661.98</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107,397,826.65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218,567,086.02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780,958,140.03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1,427,571,083.40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19,030,000.00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19,030,000.00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769,151,019.56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810,606,028.73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999,871.80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24,000,930.23</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789,180,891.36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853,636,958.96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1,570,139,031.39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2,281,208,042.36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284,000,000.00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460,000,000.00</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503,000,000.00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999,397,779.70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496,291,359.68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157,021,168.88</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89,121,636.81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100,726,876.41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11,306,708.41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5,088,268.67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10,414,549.68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14,816,517.11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510,443.84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511,154.58</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11,499,501.29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8,868,136.40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67,541,609.20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63,880,563.39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1,473,685,808.91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1,810,310,465.14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50,652,932.22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118,446,879.27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18,535,384.62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24,240,132.10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69,188,316.84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142,687,011.37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1,542,874,125.75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1,952,997,476.51</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390,000,000.00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390,000,000.00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325,637,339.56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325,637,339.56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29,199,994.09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28,752,674.42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-745,639,888.07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-444,246,908.19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27,264,905.64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328,210,565.85</w:t>
            </w:r>
          </w:p>
        </w:tc>
      </w:tr>
    </w:tbl>
    <w:p>
      <w:pPr>
        <w:spacing w:after="0" w:line="240" w:lineRule="exact"/>
        <w:jc w:val="right"/>
        <w:rPr>
          <w:rFonts w:ascii="宋体" w:hAnsi="宋体" w:cs="宋体" w:eastAsia="宋体" w:hint="default"/>
          <w:sz w:val="21"/>
          <w:szCs w:val="21"/>
        </w:rPr>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8" w:right="0"/>
              <w:jc w:val="left"/>
              <w:rPr>
                <w:rFonts w:ascii="宋体" w:hAnsi="宋体" w:cs="宋体" w:eastAsia="宋体" w:hint="default"/>
                <w:sz w:val="21"/>
                <w:szCs w:val="21"/>
              </w:rPr>
            </w:pPr>
            <w:r>
              <w:rPr>
                <w:rFonts w:ascii="宋体"/>
                <w:sz w:val="21"/>
              </w:rPr>
              <w:t>1,570,139,031.39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0" w:right="0"/>
              <w:jc w:val="left"/>
              <w:rPr>
                <w:rFonts w:ascii="宋体" w:hAnsi="宋体" w:cs="宋体" w:eastAsia="宋体" w:hint="default"/>
                <w:sz w:val="21"/>
                <w:szCs w:val="21"/>
              </w:rPr>
            </w:pPr>
            <w:r>
              <w:rPr>
                <w:rFonts w:ascii="宋体"/>
                <w:sz w:val="21"/>
              </w:rPr>
              <w:t>2,281,208,042.36</w:t>
            </w:r>
          </w:p>
        </w:tc>
      </w:tr>
    </w:tbl>
    <w:p>
      <w:pPr>
        <w:pStyle w:val="BodyText"/>
        <w:spacing w:line="240" w:lineRule="exact"/>
        <w:ind w:left="218" w:right="234"/>
        <w:jc w:val="left"/>
      </w:pPr>
      <w:r>
        <w:rPr/>
        <w:t>法定代表人：隋继广主管会计工作负责人：刘亚芳会计机构负责人：杜秀云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4" w:top="1100" w:bottom="1380" w:left="1580" w:right="1040"/>
        </w:sectPr>
      </w:pPr>
    </w:p>
    <w:p>
      <w:pPr>
        <w:spacing w:line="272" w:lineRule="exact" w:before="63"/>
        <w:ind w:left="3873" w:right="-16"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5"/>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1,080,180,738.62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1,641,954,551.94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1,080,180,738.62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1,641,954,551.94</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1,372,895,733.73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1,665,038,039.27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1,253,050,605.31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1,565,589,700.13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9,107.54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70,263.14</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10,074,289.72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7,890,892.81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68,087,403.95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36,667,225.36</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36,393,218.22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32,535,109.04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5,281,108.99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22,284,848.79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-292,714,995.11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-23,083,487.33</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1,692,405.05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35,643,694.15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75,476.51</w:t>
            </w: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16,771,757.97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2,895,755.05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1,731.00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2,573,772.74</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-307,794,348.03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9,664,451.77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-307,794,348.03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9,664,451.77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-305,801,242.42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10,563,169.37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-1,993,105.61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-898,717.60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63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38"/>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-307,794,348.03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9,664,451.77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38"/>
              <w:jc w:val="righ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-305,801,242.42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10,563,169.37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-1,993,105.61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-898,717.60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9" w:lineRule="exact"/>
        <w:ind w:left="218" w:right="0"/>
        <w:jc w:val="left"/>
      </w:pPr>
      <w:r>
        <w:rPr>
          <w:spacing w:val="-3"/>
        </w:rPr>
        <w:t>本期发生同一控制下企业合并的，被合并方在合并前实现的净利润为：</w:t>
      </w:r>
      <w:r>
        <w:rPr>
          <w:rFonts w:ascii="宋体" w:hAnsi="宋体" w:cs="宋体" w:eastAsia="宋体" w:hint="default"/>
          <w:spacing w:val="-3"/>
        </w:rPr>
        <w:t>0.00 </w:t>
      </w:r>
      <w:r>
        <w:rPr/>
        <w:t>元</w:t>
      </w:r>
      <w:r>
        <w:rPr>
          <w:rFonts w:ascii="宋体" w:hAnsi="宋体" w:cs="宋体" w:eastAsia="宋体" w:hint="default"/>
        </w:rPr>
        <w:t>,</w:t>
      </w:r>
      <w:r>
        <w:rPr>
          <w:rFonts w:ascii="宋体" w:hAnsi="宋体" w:cs="宋体" w:eastAsia="宋体" w:hint="default"/>
          <w:spacing w:val="15"/>
        </w:rPr>
        <w:t> </w:t>
      </w:r>
      <w:r>
        <w:rPr/>
        <w:t>上期被合并方实</w:t>
      </w:r>
    </w:p>
    <w:p>
      <w:pPr>
        <w:pStyle w:val="BodyText"/>
        <w:spacing w:line="272" w:lineRule="exact" w:before="26"/>
        <w:ind w:left="218" w:right="2118"/>
        <w:jc w:val="left"/>
      </w:pPr>
      <w:r>
        <w:rPr/>
        <w:t>现的净利润为： </w:t>
      </w:r>
      <w:r>
        <w:rPr>
          <w:rFonts w:ascii="宋体" w:hAnsi="宋体" w:cs="宋体" w:eastAsia="宋体" w:hint="default"/>
        </w:rPr>
        <w:t>0.00</w:t>
      </w:r>
      <w:r>
        <w:rPr>
          <w:rFonts w:ascii="宋体" w:hAnsi="宋体" w:cs="宋体" w:eastAsia="宋体" w:hint="default"/>
          <w:spacing w:val="-1"/>
        </w:rPr>
        <w:t> </w:t>
      </w:r>
      <w:r>
        <w:rPr/>
        <w:t>元。 法定代表人：隋继广主管会计工作负责人：刘亚芳会计机构负责人：杜秀云</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4" w:top="1100" w:bottom="1380" w:left="1580" w:right="1040"/>
        </w:sectPr>
      </w:pPr>
    </w:p>
    <w:p>
      <w:pPr>
        <w:spacing w:line="272" w:lineRule="exact" w:before="63"/>
        <w:ind w:left="3873" w:right="-16"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1,072,860,746.62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1,638,380,548.19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1,244,638,044.46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1,560,851,691.13</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9,107.54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70,263.14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9,898,644.22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7,680,291.51</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66,233,092.52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35,436,279.92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36,390,751.86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32,533,027.37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2,004,732.98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21,471,324.64</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-286,313,626.96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-19,662,329.52</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1,692,405.05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35,643,694.15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75,476.51</w:t>
            </w: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16,771,757.97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2,895,755.05</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1,731.00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2,573,772.74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-301,392,979.88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13,085,609.58</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-301,392,979.88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13,085,609.58</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-301,392,979.88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13,085,609.58</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left="218" w:right="234"/>
        <w:jc w:val="left"/>
      </w:pPr>
      <w:r>
        <w:rPr/>
        <w:t>法定代表人：隋继广主管会计工作负责人：刘亚芳会计机构负责人：杜秀云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4" w:top="1100" w:bottom="1380" w:left="1580" w:right="1040"/>
        </w:sectPr>
      </w:pPr>
    </w:p>
    <w:p>
      <w:pPr>
        <w:spacing w:line="272" w:lineRule="exact" w:before="63"/>
        <w:ind w:left="3873"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55" w:val="left" w:leader="none"/>
        </w:tabs>
        <w:spacing w:line="240" w:lineRule="auto"/>
        <w:ind w:left="1305" w:right="0"/>
        <w:jc w:val="left"/>
      </w:pPr>
      <w:r>
        <w:rPr/>
        <w:t>单位：元</w:t>
        <w:tab/>
        <w:t>币种：人民币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sz w:val="21"/>
              </w:rPr>
              <w:t>451,600,935.82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5" w:right="0"/>
              <w:jc w:val="left"/>
              <w:rPr>
                <w:rFonts w:ascii="宋体" w:hAnsi="宋体" w:cs="宋体" w:eastAsia="宋体" w:hint="default"/>
                <w:sz w:val="21"/>
                <w:szCs w:val="21"/>
              </w:rPr>
            </w:pPr>
            <w:r>
              <w:rPr>
                <w:rFonts w:ascii="宋体"/>
                <w:sz w:val="21"/>
              </w:rPr>
              <w:t>379,598,837.09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6,902,085.13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176,478,368.40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458,503,020.95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556,077,205.49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290,927,526.20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450,734,183.38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103,763,588.61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128,573,033.05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1,790,116.52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2,298,628.83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14,124,778.84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14,210,013.80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410,606,010.17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595,815,859.06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47,897,010.78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-39,738,653.57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103,023.92</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103,023.92</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14,476,842.41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14,476,842.41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103,023.92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-14,476,842.41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564,920,000.00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574,600,000.00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266,698,889.85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831,618,889.85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774,600,000.00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740,920,000.00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274,199,878.79</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27,658,980.77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26,864,437.60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72,910,099.20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400,937,563.86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841,489,079.97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702,001,880.25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-9,870,190.12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72,598,119.75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38,129,844.58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18,382,623.77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33,245,474.18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14,862,850.41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71,375,318.76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33,245,474.18</w:t>
            </w:r>
          </w:p>
        </w:tc>
      </w:tr>
    </w:tbl>
    <w:p>
      <w:pPr>
        <w:pStyle w:val="BodyText"/>
        <w:spacing w:line="240" w:lineRule="exact"/>
        <w:ind w:left="218" w:right="234"/>
        <w:jc w:val="left"/>
      </w:pPr>
      <w:r>
        <w:rPr/>
        <w:t>法定代表人：隋继广主管会计工作负责人：刘亚芳会计机构负责人：杜秀云</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35"/>
          <w:pgSz w:w="11910" w:h="16840"/>
          <w:pgMar w:footer="1194" w:header="882" w:top="1100" w:bottom="1380" w:left="1580" w:right="1040"/>
        </w:sectPr>
      </w:pPr>
    </w:p>
    <w:p>
      <w:pPr>
        <w:spacing w:line="272" w:lineRule="exact" w:before="63"/>
        <w:ind w:left="3873" w:right="0" w:hanging="82"/>
        <w:jc w:val="left"/>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18"/>
          <w:w w:val="95"/>
          <w:sz w:val="21"/>
          <w:szCs w:val="21"/>
        </w:rPr>
        <w:t> </w:t>
      </w:r>
      <w:r>
        <w:rPr>
          <w:rFonts w:ascii="宋体" w:hAnsi="宋体" w:cs="宋体" w:eastAsia="宋体" w:hint="default"/>
          <w:b/>
          <w:bCs/>
          <w:spacing w:val="-18"/>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81" w:val="left" w:leader="none"/>
        </w:tabs>
        <w:spacing w:line="240" w:lineRule="auto"/>
        <w:ind w:left="143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478" w:space="40"/>
            <w:col w:w="377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442,559,909.32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380,223,099.49</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6,902,085.13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175,453,117.21</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449,461,994.45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555,676,216.70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282,739,263.12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451,284,397.72</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4"/>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102,923,439.55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127,594,479.78</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1,790,116.52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2,204,890.95</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14,119,656.21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13,668,846.31</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401,572,475.40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594,752,614.76</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47,889,519.05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-39,076,398.06</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103,023.92</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103,023.92</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14,476,842.41</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14,476,842.41</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103,023.92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-14,476,842.41</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564,920,000.00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574,600,000.00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266,698,889.85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200,000,000.00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831,618,889.85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774,600,000.00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740,920,000.00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274,199,878.79</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27,658,980.77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26,864,437.60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72,910,099.20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400,937,563.86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841,489,079.97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702,001,880.25</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-9,870,190.12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72,598,119.75</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38,122,352.85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19,044,879.28</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33,243,932.88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14,199,053.60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71,366,285.73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33,243,932.88</w:t>
            </w:r>
          </w:p>
        </w:tc>
      </w:tr>
    </w:tbl>
    <w:p>
      <w:pPr>
        <w:pStyle w:val="BodyText"/>
        <w:spacing w:line="240" w:lineRule="exact"/>
        <w:ind w:left="218" w:right="234"/>
        <w:jc w:val="left"/>
      </w:pPr>
      <w:r>
        <w:rPr/>
        <w:t>法定代表人：隋继广主管会计工作负责人：刘亚芳会计机构负责人：杜秀云</w:t>
      </w:r>
    </w:p>
    <w:p>
      <w:pPr>
        <w:spacing w:after="0" w:line="240" w:lineRule="exact"/>
        <w:jc w:val="left"/>
        <w:sectPr>
          <w:footerReference w:type="default" r:id="rId36"/>
          <w:pgSz w:w="11910" w:h="16840"/>
          <w:pgMar w:footer="1194" w:header="882"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37"/>
          <w:footerReference w:type="default" r:id="rId38"/>
          <w:pgSz w:w="16840" w:h="11910" w:orient="landscape"/>
          <w:pgMar w:header="877" w:footer="1194" w:top="1100" w:bottom="1380" w:left="1260" w:right="1300"/>
          <w:pgNumType w:start="42"/>
        </w:sectPr>
      </w:pPr>
    </w:p>
    <w:p>
      <w:pPr>
        <w:spacing w:line="272" w:lineRule="exact" w:before="63"/>
        <w:ind w:left="6343"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703" w:val="left" w:leader="none"/>
        </w:tabs>
        <w:spacing w:line="240" w:lineRule="auto"/>
        <w:ind w:left="375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60" w:right="1300"/>
          <w:cols w:num="2" w:equalWidth="0">
            <w:col w:w="8158" w:space="40"/>
            <w:col w:w="6082"/>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294"/>
        <w:gridCol w:w="852"/>
        <w:gridCol w:w="856"/>
        <w:gridCol w:w="866"/>
        <w:gridCol w:w="870"/>
        <w:gridCol w:w="870"/>
        <w:gridCol w:w="872"/>
        <w:gridCol w:w="878"/>
        <w:gridCol w:w="857"/>
        <w:gridCol w:w="872"/>
        <w:gridCol w:w="870"/>
        <w:gridCol w:w="875"/>
        <w:gridCol w:w="1101"/>
        <w:gridCol w:w="1096"/>
      </w:tblGrid>
      <w:tr>
        <w:trPr>
          <w:trHeight w:val="251" w:hRule="exact"/>
        </w:trPr>
        <w:tc>
          <w:tcPr>
            <w:tcW w:w="22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4" w:type="dxa"/>
            <w:vMerge/>
            <w:tcBorders>
              <w:left w:val="single" w:sz="4" w:space="0" w:color="000000"/>
              <w:right w:val="single" w:sz="4" w:space="0" w:color="000000"/>
            </w:tcBorders>
          </w:tcPr>
          <w:p>
            <w:pPr/>
          </w:p>
        </w:tc>
        <w:tc>
          <w:tcPr>
            <w:tcW w:w="95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57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65" w:right="18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2" w:right="181"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4"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91"/>
              <w:ind w:left="339"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91"/>
              <w:ind w:left="340"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8" w:type="dxa"/>
            <w:vMerge w:val="restart"/>
            <w:tcBorders>
              <w:top w:val="single" w:sz="4" w:space="0" w:color="000000"/>
              <w:left w:val="single" w:sz="4" w:space="0" w:color="000000"/>
              <w:right w:val="single" w:sz="4" w:space="0" w:color="000000"/>
            </w:tcBorders>
          </w:tcPr>
          <w:p>
            <w:pPr>
              <w:pStyle w:val="TableParagraph"/>
              <w:spacing w:line="244" w:lineRule="auto" w:before="91"/>
              <w:ind w:left="164" w:right="16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91"/>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91"/>
              <w:ind w:left="340" w:right="16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91"/>
              <w:ind w:left="159"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5" w:type="dxa"/>
            <w:vMerge w:val="restart"/>
            <w:tcBorders>
              <w:top w:val="single" w:sz="4" w:space="0" w:color="000000"/>
              <w:left w:val="single" w:sz="4" w:space="0" w:color="000000"/>
              <w:right w:val="single" w:sz="4" w:space="0" w:color="000000"/>
            </w:tcBorders>
          </w:tcPr>
          <w:p>
            <w:pPr>
              <w:pStyle w:val="TableParagraph"/>
              <w:spacing w:line="244" w:lineRule="auto" w:before="91"/>
              <w:ind w:left="252" w:right="1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1" w:type="dxa"/>
            <w:vMerge/>
            <w:tcBorders>
              <w:left w:val="single" w:sz="4" w:space="0" w:color="000000"/>
              <w:right w:val="single" w:sz="4" w:space="0" w:color="000000"/>
            </w:tcBorders>
          </w:tcPr>
          <w:p>
            <w:pPr/>
          </w:p>
        </w:tc>
        <w:tc>
          <w:tcPr>
            <w:tcW w:w="1096" w:type="dxa"/>
            <w:vMerge/>
            <w:tcBorders>
              <w:left w:val="single" w:sz="4" w:space="0" w:color="000000"/>
              <w:right w:val="single" w:sz="4" w:space="0" w:color="000000"/>
            </w:tcBorders>
          </w:tcPr>
          <w:p>
            <w:pPr/>
          </w:p>
        </w:tc>
      </w:tr>
      <w:tr>
        <w:trPr>
          <w:trHeight w:val="354" w:hRule="exact"/>
        </w:trPr>
        <w:tc>
          <w:tcPr>
            <w:tcW w:w="229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c>
          <w:tcPr>
            <w:tcW w:w="1101" w:type="dxa"/>
            <w:vMerge/>
            <w:tcBorders>
              <w:left w:val="single" w:sz="4" w:space="0" w:color="000000"/>
              <w:bottom w:val="single" w:sz="4" w:space="0" w:color="000000"/>
              <w:right w:val="single" w:sz="4" w:space="0" w:color="000000"/>
            </w:tcBorders>
          </w:tcPr>
          <w:p>
            <w:pPr/>
          </w:p>
        </w:tc>
        <w:tc>
          <w:tcPr>
            <w:tcW w:w="1096" w:type="dxa"/>
            <w:vMerge/>
            <w:tcBorders>
              <w:left w:val="single" w:sz="4" w:space="0" w:color="000000"/>
              <w:bottom w:val="single" w:sz="4" w:space="0" w:color="000000"/>
              <w:right w:val="single" w:sz="4" w:space="0" w:color="000000"/>
            </w:tcBorders>
          </w:tcPr>
          <w:p>
            <w:pPr/>
          </w:p>
        </w:tc>
      </w:tr>
      <w:tr>
        <w:trPr>
          <w:trHeight w:val="711"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390,000</w:t>
            </w:r>
          </w:p>
          <w:p>
            <w:pPr>
              <w:pStyle w:val="TableParagraph"/>
              <w:spacing w:line="234" w:lineRule="exact"/>
              <w:ind w:left="109" w:right="0"/>
              <w:jc w:val="left"/>
              <w:rPr>
                <w:rFonts w:ascii="宋体" w:hAnsi="宋体" w:cs="宋体" w:eastAsia="宋体" w:hint="default"/>
                <w:sz w:val="18"/>
                <w:szCs w:val="18"/>
              </w:rPr>
            </w:pPr>
            <w:r>
              <w:rPr>
                <w:rFonts w:ascii="宋体"/>
                <w:sz w:val="18"/>
              </w:rPr>
              <w:t>,000.00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325,637</w:t>
            </w:r>
          </w:p>
          <w:p>
            <w:pPr>
              <w:pStyle w:val="TableParagraph"/>
              <w:spacing w:line="234" w:lineRule="exact"/>
              <w:ind w:left="127" w:right="0"/>
              <w:jc w:val="left"/>
              <w:rPr>
                <w:rFonts w:ascii="宋体" w:hAnsi="宋体" w:cs="宋体" w:eastAsia="宋体" w:hint="default"/>
                <w:sz w:val="18"/>
                <w:szCs w:val="18"/>
              </w:rPr>
            </w:pPr>
            <w:r>
              <w:rPr>
                <w:rFonts w:ascii="宋体"/>
                <w:sz w:val="18"/>
              </w:rPr>
              <w:t>,339.56</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28,752,</w:t>
            </w:r>
          </w:p>
          <w:p>
            <w:pPr>
              <w:pStyle w:val="TableParagraph"/>
              <w:spacing w:line="234" w:lineRule="exact"/>
              <w:ind w:left="203" w:right="0"/>
              <w:jc w:val="left"/>
              <w:rPr>
                <w:rFonts w:ascii="宋体" w:hAnsi="宋体" w:cs="宋体" w:eastAsia="宋体" w:hint="default"/>
                <w:sz w:val="18"/>
                <w:szCs w:val="18"/>
              </w:rPr>
            </w:pPr>
            <w:r>
              <w:rPr>
                <w:rFonts w:ascii="宋体"/>
                <w:sz w:val="18"/>
              </w:rPr>
              <w:t>674.42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28,067,</w:t>
            </w:r>
          </w:p>
          <w:p>
            <w:pPr>
              <w:pStyle w:val="TableParagraph"/>
              <w:spacing w:line="234" w:lineRule="exact"/>
              <w:ind w:left="219" w:right="0"/>
              <w:jc w:val="left"/>
              <w:rPr>
                <w:rFonts w:ascii="宋体" w:hAnsi="宋体" w:cs="宋体" w:eastAsia="宋体" w:hint="default"/>
                <w:sz w:val="18"/>
                <w:szCs w:val="18"/>
              </w:rPr>
            </w:pPr>
            <w:r>
              <w:rPr>
                <w:rFonts w:ascii="宋体"/>
                <w:sz w:val="18"/>
              </w:rPr>
              <w:t>460.06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-460,22</w:t>
            </w:r>
          </w:p>
          <w:p>
            <w:pPr>
              <w:pStyle w:val="TableParagraph"/>
              <w:spacing w:line="234" w:lineRule="exact"/>
              <w:ind w:right="102"/>
              <w:jc w:val="right"/>
              <w:rPr>
                <w:rFonts w:ascii="宋体" w:hAnsi="宋体" w:cs="宋体" w:eastAsia="宋体" w:hint="default"/>
                <w:sz w:val="18"/>
                <w:szCs w:val="18"/>
              </w:rPr>
            </w:pPr>
            <w:r>
              <w:rPr>
                <w:rFonts w:ascii="宋体"/>
                <w:sz w:val="18"/>
              </w:rPr>
              <w:t>8,176.9</w:t>
            </w:r>
          </w:p>
          <w:p>
            <w:pPr>
              <w:pStyle w:val="TableParagraph"/>
              <w:spacing w:line="235" w:lineRule="exact"/>
              <w:ind w:right="102"/>
              <w:jc w:val="right"/>
              <w:rPr>
                <w:rFonts w:ascii="宋体" w:hAnsi="宋体" w:cs="宋体" w:eastAsia="宋体" w:hint="default"/>
                <w:sz w:val="18"/>
                <w:szCs w:val="18"/>
              </w:rPr>
            </w:pPr>
            <w:r>
              <w:rPr>
                <w:rFonts w:ascii="宋体"/>
                <w:sz w:val="18"/>
              </w:rPr>
              <w:t>1</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1,263,554</w:t>
            </w:r>
          </w:p>
          <w:p>
            <w:pPr>
              <w:pStyle w:val="TableParagraph"/>
              <w:spacing w:line="234" w:lineRule="exact"/>
              <w:ind w:left="718" w:right="0"/>
              <w:jc w:val="left"/>
              <w:rPr>
                <w:rFonts w:ascii="宋体" w:hAnsi="宋体" w:cs="宋体" w:eastAsia="宋体" w:hint="default"/>
                <w:sz w:val="18"/>
                <w:szCs w:val="18"/>
              </w:rPr>
            </w:pPr>
            <w:r>
              <w:rPr>
                <w:rFonts w:ascii="宋体"/>
                <w:sz w:val="18"/>
              </w:rPr>
              <w:t>.20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313,492,8</w:t>
            </w:r>
          </w:p>
          <w:p>
            <w:pPr>
              <w:pStyle w:val="TableParagraph"/>
              <w:spacing w:line="234" w:lineRule="exact"/>
              <w:ind w:left="531" w:right="0"/>
              <w:jc w:val="left"/>
              <w:rPr>
                <w:rFonts w:ascii="宋体" w:hAnsi="宋体" w:cs="宋体" w:eastAsia="宋体" w:hint="default"/>
                <w:sz w:val="18"/>
                <w:szCs w:val="18"/>
              </w:rPr>
            </w:pPr>
            <w:r>
              <w:rPr>
                <w:rFonts w:ascii="宋体"/>
                <w:sz w:val="18"/>
              </w:rPr>
              <w:t>51.33</w:t>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390,000</w:t>
            </w:r>
          </w:p>
          <w:p>
            <w:pPr>
              <w:pStyle w:val="TableParagraph"/>
              <w:spacing w:line="235" w:lineRule="exact"/>
              <w:ind w:left="109" w:right="0"/>
              <w:jc w:val="left"/>
              <w:rPr>
                <w:rFonts w:ascii="宋体" w:hAnsi="宋体" w:cs="宋体" w:eastAsia="宋体" w:hint="default"/>
                <w:sz w:val="18"/>
                <w:szCs w:val="18"/>
              </w:rPr>
            </w:pPr>
            <w:r>
              <w:rPr>
                <w:rFonts w:ascii="宋体"/>
                <w:sz w:val="18"/>
              </w:rPr>
              <w:t>,000.00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325,637</w:t>
            </w:r>
          </w:p>
          <w:p>
            <w:pPr>
              <w:pStyle w:val="TableParagraph"/>
              <w:spacing w:line="235" w:lineRule="exact"/>
              <w:ind w:left="127" w:right="0"/>
              <w:jc w:val="left"/>
              <w:rPr>
                <w:rFonts w:ascii="宋体" w:hAnsi="宋体" w:cs="宋体" w:eastAsia="宋体" w:hint="default"/>
                <w:sz w:val="18"/>
                <w:szCs w:val="18"/>
              </w:rPr>
            </w:pPr>
            <w:r>
              <w:rPr>
                <w:rFonts w:ascii="宋体"/>
                <w:sz w:val="18"/>
              </w:rPr>
              <w:t>,339.56</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28,752,</w:t>
            </w:r>
          </w:p>
          <w:p>
            <w:pPr>
              <w:pStyle w:val="TableParagraph"/>
              <w:spacing w:line="235" w:lineRule="exact"/>
              <w:ind w:left="203" w:right="0"/>
              <w:jc w:val="left"/>
              <w:rPr>
                <w:rFonts w:ascii="宋体" w:hAnsi="宋体" w:cs="宋体" w:eastAsia="宋体" w:hint="default"/>
                <w:sz w:val="18"/>
                <w:szCs w:val="18"/>
              </w:rPr>
            </w:pPr>
            <w:r>
              <w:rPr>
                <w:rFonts w:ascii="宋体"/>
                <w:sz w:val="18"/>
              </w:rPr>
              <w:t>674.42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28,067,</w:t>
            </w:r>
          </w:p>
          <w:p>
            <w:pPr>
              <w:pStyle w:val="TableParagraph"/>
              <w:spacing w:line="235" w:lineRule="exact"/>
              <w:ind w:left="219" w:right="0"/>
              <w:jc w:val="left"/>
              <w:rPr>
                <w:rFonts w:ascii="宋体" w:hAnsi="宋体" w:cs="宋体" w:eastAsia="宋体" w:hint="default"/>
                <w:sz w:val="18"/>
                <w:szCs w:val="18"/>
              </w:rPr>
            </w:pPr>
            <w:r>
              <w:rPr>
                <w:rFonts w:ascii="宋体"/>
                <w:sz w:val="18"/>
              </w:rPr>
              <w:t>460.06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-460,22</w:t>
            </w:r>
          </w:p>
          <w:p>
            <w:pPr>
              <w:pStyle w:val="TableParagraph"/>
              <w:spacing w:line="233" w:lineRule="exact"/>
              <w:ind w:right="102"/>
              <w:jc w:val="right"/>
              <w:rPr>
                <w:rFonts w:ascii="宋体" w:hAnsi="宋体" w:cs="宋体" w:eastAsia="宋体" w:hint="default"/>
                <w:sz w:val="18"/>
                <w:szCs w:val="18"/>
              </w:rPr>
            </w:pPr>
            <w:r>
              <w:rPr>
                <w:rFonts w:ascii="宋体"/>
                <w:sz w:val="18"/>
              </w:rPr>
              <w:t>8,176.9</w:t>
            </w:r>
          </w:p>
          <w:p>
            <w:pPr>
              <w:pStyle w:val="TableParagraph"/>
              <w:spacing w:line="234" w:lineRule="exact"/>
              <w:ind w:right="102"/>
              <w:jc w:val="right"/>
              <w:rPr>
                <w:rFonts w:ascii="宋体" w:hAnsi="宋体" w:cs="宋体" w:eastAsia="宋体" w:hint="default"/>
                <w:sz w:val="18"/>
                <w:szCs w:val="18"/>
              </w:rPr>
            </w:pPr>
            <w:r>
              <w:rPr>
                <w:rFonts w:ascii="宋体"/>
                <w:sz w:val="18"/>
              </w:rPr>
              <w:t>1</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1,263,554</w:t>
            </w:r>
          </w:p>
          <w:p>
            <w:pPr>
              <w:pStyle w:val="TableParagraph"/>
              <w:spacing w:line="235" w:lineRule="exact"/>
              <w:ind w:left="718" w:right="0"/>
              <w:jc w:val="left"/>
              <w:rPr>
                <w:rFonts w:ascii="宋体" w:hAnsi="宋体" w:cs="宋体" w:eastAsia="宋体" w:hint="default"/>
                <w:sz w:val="18"/>
                <w:szCs w:val="18"/>
              </w:rPr>
            </w:pPr>
            <w:r>
              <w:rPr>
                <w:rFonts w:ascii="宋体"/>
                <w:sz w:val="18"/>
              </w:rPr>
              <w:t>.20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313,492,8</w:t>
            </w:r>
          </w:p>
          <w:p>
            <w:pPr>
              <w:pStyle w:val="TableParagraph"/>
              <w:spacing w:line="235" w:lineRule="exact"/>
              <w:ind w:left="531" w:right="0"/>
              <w:jc w:val="left"/>
              <w:rPr>
                <w:rFonts w:ascii="宋体" w:hAnsi="宋体" w:cs="宋体" w:eastAsia="宋体" w:hint="default"/>
                <w:sz w:val="18"/>
                <w:szCs w:val="18"/>
              </w:rPr>
            </w:pPr>
            <w:r>
              <w:rPr>
                <w:rFonts w:ascii="宋体"/>
                <w:sz w:val="18"/>
              </w:rPr>
              <w:t>51.33</w:t>
            </w:r>
          </w:p>
        </w:tc>
      </w:tr>
      <w:tr>
        <w:trPr>
          <w:trHeight w:val="710"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447,319</w:t>
            </w:r>
          </w:p>
          <w:p>
            <w:pPr>
              <w:pStyle w:val="TableParagraph"/>
              <w:spacing w:line="235" w:lineRule="exact"/>
              <w:ind w:left="473" w:right="0"/>
              <w:jc w:val="left"/>
              <w:rPr>
                <w:rFonts w:ascii="宋体" w:hAnsi="宋体" w:cs="宋体" w:eastAsia="宋体" w:hint="default"/>
                <w:sz w:val="18"/>
                <w:szCs w:val="18"/>
              </w:rPr>
            </w:pPr>
            <w:r>
              <w:rPr>
                <w:rFonts w:ascii="宋体"/>
                <w:sz w:val="18"/>
              </w:rPr>
              <w:t>.67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-305,80</w:t>
            </w:r>
          </w:p>
          <w:p>
            <w:pPr>
              <w:pStyle w:val="TableParagraph"/>
              <w:spacing w:line="233" w:lineRule="exact"/>
              <w:ind w:right="102"/>
              <w:jc w:val="right"/>
              <w:rPr>
                <w:rFonts w:ascii="宋体" w:hAnsi="宋体" w:cs="宋体" w:eastAsia="宋体" w:hint="default"/>
                <w:sz w:val="18"/>
                <w:szCs w:val="18"/>
              </w:rPr>
            </w:pPr>
            <w:r>
              <w:rPr>
                <w:rFonts w:ascii="宋体"/>
                <w:sz w:val="18"/>
              </w:rPr>
              <w:t>1,242.4</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-1,993,10</w:t>
            </w:r>
          </w:p>
          <w:p>
            <w:pPr>
              <w:pStyle w:val="TableParagraph"/>
              <w:spacing w:line="235" w:lineRule="exact"/>
              <w:ind w:left="628" w:right="0"/>
              <w:jc w:val="left"/>
              <w:rPr>
                <w:rFonts w:ascii="宋体" w:hAnsi="宋体" w:cs="宋体" w:eastAsia="宋体" w:hint="default"/>
                <w:sz w:val="18"/>
                <w:szCs w:val="18"/>
              </w:rPr>
            </w:pPr>
            <w:r>
              <w:rPr>
                <w:rFonts w:ascii="宋体"/>
                <w:sz w:val="18"/>
              </w:rPr>
              <w:t>5.61</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-307,347,</w:t>
            </w:r>
          </w:p>
          <w:p>
            <w:pPr>
              <w:pStyle w:val="TableParagraph"/>
              <w:spacing w:line="235" w:lineRule="exact"/>
              <w:ind w:left="441" w:right="0"/>
              <w:jc w:val="left"/>
              <w:rPr>
                <w:rFonts w:ascii="宋体" w:hAnsi="宋体" w:cs="宋体" w:eastAsia="宋体" w:hint="default"/>
                <w:sz w:val="18"/>
                <w:szCs w:val="18"/>
              </w:rPr>
            </w:pPr>
            <w:r>
              <w:rPr>
                <w:rFonts w:ascii="宋体"/>
                <w:sz w:val="18"/>
              </w:rPr>
              <w:t>028.36</w:t>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3"/>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2294"/>
        <w:gridCol w:w="852"/>
        <w:gridCol w:w="856"/>
        <w:gridCol w:w="866"/>
        <w:gridCol w:w="870"/>
        <w:gridCol w:w="870"/>
        <w:gridCol w:w="872"/>
        <w:gridCol w:w="878"/>
        <w:gridCol w:w="857"/>
        <w:gridCol w:w="872"/>
        <w:gridCol w:w="870"/>
        <w:gridCol w:w="875"/>
        <w:gridCol w:w="1101"/>
        <w:gridCol w:w="1096"/>
      </w:tblGrid>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3"/>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447,319</w:t>
            </w:r>
          </w:p>
          <w:p>
            <w:pPr>
              <w:pStyle w:val="TableParagraph"/>
              <w:spacing w:line="235" w:lineRule="exact"/>
              <w:ind w:left="473" w:right="0"/>
              <w:jc w:val="left"/>
              <w:rPr>
                <w:rFonts w:ascii="宋体" w:hAnsi="宋体" w:cs="宋体" w:eastAsia="宋体" w:hint="default"/>
                <w:sz w:val="18"/>
                <w:szCs w:val="18"/>
              </w:rPr>
            </w:pPr>
            <w:r>
              <w:rPr>
                <w:rFonts w:ascii="宋体"/>
                <w:sz w:val="18"/>
              </w:rPr>
              <w:t>.67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 w:right="0"/>
              <w:jc w:val="center"/>
              <w:rPr>
                <w:rFonts w:ascii="宋体" w:hAnsi="宋体" w:cs="宋体" w:eastAsia="宋体" w:hint="default"/>
                <w:sz w:val="18"/>
                <w:szCs w:val="18"/>
              </w:rPr>
            </w:pPr>
            <w:r>
              <w:rPr>
                <w:rFonts w:ascii="宋体"/>
                <w:sz w:val="18"/>
              </w:rPr>
              <w:t>6,842,3</w:t>
            </w:r>
          </w:p>
          <w:p>
            <w:pPr>
              <w:pStyle w:val="TableParagraph"/>
              <w:spacing w:line="234" w:lineRule="exact"/>
              <w:ind w:left="190" w:right="0"/>
              <w:jc w:val="center"/>
              <w:rPr>
                <w:rFonts w:ascii="宋体" w:hAnsi="宋体" w:cs="宋体" w:eastAsia="宋体" w:hint="default"/>
                <w:sz w:val="18"/>
                <w:szCs w:val="18"/>
              </w:rPr>
            </w:pPr>
            <w:r>
              <w:rPr>
                <w:rFonts w:ascii="宋体"/>
                <w:sz w:val="18"/>
              </w:rPr>
              <w:t>16.74</w:t>
            </w: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sz w:val="18"/>
              </w:rPr>
              <w:t>6,394,9</w:t>
            </w:r>
          </w:p>
          <w:p>
            <w:pPr>
              <w:pStyle w:val="TableParagraph"/>
              <w:spacing w:line="235" w:lineRule="exact"/>
              <w:ind w:left="190" w:right="0"/>
              <w:jc w:val="center"/>
              <w:rPr>
                <w:rFonts w:ascii="宋体" w:hAnsi="宋体" w:cs="宋体" w:eastAsia="宋体" w:hint="default"/>
                <w:sz w:val="18"/>
                <w:szCs w:val="18"/>
              </w:rPr>
            </w:pPr>
            <w:r>
              <w:rPr>
                <w:rFonts w:ascii="宋体"/>
                <w:sz w:val="18"/>
              </w:rPr>
              <w:t>97.07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390,000</w:t>
            </w:r>
          </w:p>
          <w:p>
            <w:pPr>
              <w:pStyle w:val="TableParagraph"/>
              <w:spacing w:line="234" w:lineRule="exact"/>
              <w:ind w:left="109" w:right="0"/>
              <w:jc w:val="left"/>
              <w:rPr>
                <w:rFonts w:ascii="宋体" w:hAnsi="宋体" w:cs="宋体" w:eastAsia="宋体" w:hint="default"/>
                <w:sz w:val="18"/>
                <w:szCs w:val="18"/>
              </w:rPr>
            </w:pPr>
            <w:r>
              <w:rPr>
                <w:rFonts w:ascii="宋体"/>
                <w:sz w:val="18"/>
              </w:rPr>
              <w:t>,000.00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325,637</w:t>
            </w:r>
          </w:p>
          <w:p>
            <w:pPr>
              <w:pStyle w:val="TableParagraph"/>
              <w:spacing w:line="234" w:lineRule="exact"/>
              <w:ind w:left="127" w:right="0"/>
              <w:jc w:val="left"/>
              <w:rPr>
                <w:rFonts w:ascii="宋体" w:hAnsi="宋体" w:cs="宋体" w:eastAsia="宋体" w:hint="default"/>
                <w:sz w:val="18"/>
                <w:szCs w:val="18"/>
              </w:rPr>
            </w:pPr>
            <w:r>
              <w:rPr>
                <w:rFonts w:ascii="宋体"/>
                <w:sz w:val="18"/>
              </w:rPr>
              <w:t>,339.56</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29,199,</w:t>
            </w:r>
          </w:p>
          <w:p>
            <w:pPr>
              <w:pStyle w:val="TableParagraph"/>
              <w:spacing w:line="234" w:lineRule="exact"/>
              <w:ind w:left="203" w:right="0"/>
              <w:jc w:val="left"/>
              <w:rPr>
                <w:rFonts w:ascii="宋体" w:hAnsi="宋体" w:cs="宋体" w:eastAsia="宋体" w:hint="default"/>
                <w:sz w:val="18"/>
                <w:szCs w:val="18"/>
              </w:rPr>
            </w:pPr>
            <w:r>
              <w:rPr>
                <w:rFonts w:ascii="宋体"/>
                <w:sz w:val="18"/>
              </w:rPr>
              <w:t>994.09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28,067,</w:t>
            </w:r>
          </w:p>
          <w:p>
            <w:pPr>
              <w:pStyle w:val="TableParagraph"/>
              <w:spacing w:line="234" w:lineRule="exact"/>
              <w:ind w:left="219" w:right="0"/>
              <w:jc w:val="left"/>
              <w:rPr>
                <w:rFonts w:ascii="宋体" w:hAnsi="宋体" w:cs="宋体" w:eastAsia="宋体" w:hint="default"/>
                <w:sz w:val="18"/>
                <w:szCs w:val="18"/>
              </w:rPr>
            </w:pPr>
            <w:r>
              <w:rPr>
                <w:rFonts w:ascii="宋体"/>
                <w:sz w:val="18"/>
              </w:rPr>
              <w:t>460.06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-766,02</w:t>
            </w:r>
          </w:p>
          <w:p>
            <w:pPr>
              <w:pStyle w:val="TableParagraph"/>
              <w:spacing w:line="233" w:lineRule="exact"/>
              <w:ind w:right="102"/>
              <w:jc w:val="right"/>
              <w:rPr>
                <w:rFonts w:ascii="宋体" w:hAnsi="宋体" w:cs="宋体" w:eastAsia="宋体" w:hint="default"/>
                <w:sz w:val="18"/>
                <w:szCs w:val="18"/>
              </w:rPr>
            </w:pPr>
            <w:r>
              <w:rPr>
                <w:rFonts w:ascii="宋体"/>
                <w:sz w:val="18"/>
              </w:rPr>
              <w:t>9,419.3</w:t>
            </w:r>
          </w:p>
          <w:p>
            <w:pPr>
              <w:pStyle w:val="TableParagraph"/>
              <w:spacing w:line="235" w:lineRule="exact"/>
              <w:ind w:right="102"/>
              <w:jc w:val="right"/>
              <w:rPr>
                <w:rFonts w:ascii="宋体" w:hAnsi="宋体" w:cs="宋体" w:eastAsia="宋体" w:hint="default"/>
                <w:sz w:val="18"/>
                <w:szCs w:val="18"/>
              </w:rPr>
            </w:pPr>
            <w:r>
              <w:rPr>
                <w:rFonts w:ascii="宋体"/>
                <w:sz w:val="18"/>
              </w:rPr>
              <w:t>3</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-729,551.</w:t>
            </w:r>
          </w:p>
          <w:p>
            <w:pPr>
              <w:pStyle w:val="TableParagraph"/>
              <w:spacing w:line="234" w:lineRule="exact"/>
              <w:ind w:right="101"/>
              <w:jc w:val="right"/>
              <w:rPr>
                <w:rFonts w:ascii="宋体" w:hAnsi="宋体" w:cs="宋体" w:eastAsia="宋体" w:hint="default"/>
                <w:sz w:val="18"/>
                <w:szCs w:val="18"/>
              </w:rPr>
            </w:pPr>
            <w:r>
              <w:rPr>
                <w:rFonts w:ascii="宋体"/>
                <w:sz w:val="18"/>
              </w:rPr>
              <w:t>41</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6,145,822</w:t>
            </w:r>
          </w:p>
          <w:p>
            <w:pPr>
              <w:pStyle w:val="TableParagraph"/>
              <w:spacing w:line="234" w:lineRule="exact"/>
              <w:ind w:left="711" w:right="0"/>
              <w:jc w:val="left"/>
              <w:rPr>
                <w:rFonts w:ascii="宋体" w:hAnsi="宋体" w:cs="宋体" w:eastAsia="宋体" w:hint="default"/>
                <w:sz w:val="18"/>
                <w:szCs w:val="18"/>
              </w:rPr>
            </w:pPr>
            <w:r>
              <w:rPr>
                <w:rFonts w:ascii="宋体"/>
                <w:sz w:val="18"/>
              </w:rPr>
              <w:t>.97</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57"/>
        <w:gridCol w:w="857"/>
        <w:gridCol w:w="886"/>
        <w:gridCol w:w="870"/>
        <w:gridCol w:w="857"/>
        <w:gridCol w:w="884"/>
        <w:gridCol w:w="858"/>
        <w:gridCol w:w="870"/>
        <w:gridCol w:w="886"/>
        <w:gridCol w:w="871"/>
        <w:gridCol w:w="1082"/>
        <w:gridCol w:w="1109"/>
      </w:tblGrid>
      <w:tr>
        <w:trPr>
          <w:trHeight w:val="251"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8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1"/>
              <w:ind w:left="355" w:right="174"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1"/>
              <w:ind w:left="278" w:right="18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3" w:hRule="exact"/>
        </w:trPr>
        <w:tc>
          <w:tcPr>
            <w:tcW w:w="2285" w:type="dxa"/>
            <w:vMerge/>
            <w:tcBorders>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85"/>
              <w:ind w:left="339"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4" w:type="dxa"/>
            <w:vMerge w:val="restart"/>
            <w:tcBorders>
              <w:top w:val="single" w:sz="4" w:space="0" w:color="000000"/>
              <w:left w:val="single" w:sz="4" w:space="0" w:color="000000"/>
              <w:right w:val="single" w:sz="4" w:space="0" w:color="000000"/>
            </w:tcBorders>
          </w:tcPr>
          <w:p>
            <w:pPr>
              <w:pStyle w:val="TableParagraph"/>
              <w:spacing w:line="244" w:lineRule="auto" w:before="85"/>
              <w:ind w:left="166"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8"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52"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85"/>
              <w:ind w:left="339" w:right="1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6" w:right="1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250" w:right="15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3" w:hRule="exact"/>
        </w:trPr>
        <w:tc>
          <w:tcPr>
            <w:tcW w:w="2285"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58"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390,000</w:t>
            </w:r>
          </w:p>
          <w:p>
            <w:pPr>
              <w:pStyle w:val="TableParagraph"/>
              <w:spacing w:line="235" w:lineRule="exact"/>
              <w:ind w:left="127" w:right="0"/>
              <w:jc w:val="left"/>
              <w:rPr>
                <w:rFonts w:ascii="宋体" w:hAnsi="宋体" w:cs="宋体" w:eastAsia="宋体" w:hint="default"/>
                <w:sz w:val="18"/>
                <w:szCs w:val="18"/>
              </w:rPr>
            </w:pPr>
            <w:r>
              <w:rPr>
                <w:rFonts w:ascii="宋体"/>
                <w:sz w:val="18"/>
              </w:rPr>
              <w:t>,000.00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325,637</w:t>
            </w:r>
          </w:p>
          <w:p>
            <w:pPr>
              <w:pStyle w:val="TableParagraph"/>
              <w:spacing w:line="235" w:lineRule="exact"/>
              <w:ind w:left="127" w:right="0"/>
              <w:jc w:val="left"/>
              <w:rPr>
                <w:rFonts w:ascii="宋体" w:hAnsi="宋体" w:cs="宋体" w:eastAsia="宋体" w:hint="default"/>
                <w:sz w:val="18"/>
                <w:szCs w:val="18"/>
              </w:rPr>
            </w:pPr>
            <w:r>
              <w:rPr>
                <w:rFonts w:ascii="宋体"/>
                <w:sz w:val="18"/>
              </w:rPr>
              <w:t>,339.56</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26,116,</w:t>
            </w:r>
          </w:p>
          <w:p>
            <w:pPr>
              <w:pStyle w:val="TableParagraph"/>
              <w:spacing w:line="235" w:lineRule="exact"/>
              <w:ind w:left="203" w:right="0"/>
              <w:jc w:val="left"/>
              <w:rPr>
                <w:rFonts w:ascii="宋体" w:hAnsi="宋体" w:cs="宋体" w:eastAsia="宋体" w:hint="default"/>
                <w:sz w:val="18"/>
                <w:szCs w:val="18"/>
              </w:rPr>
            </w:pPr>
            <w:r>
              <w:rPr>
                <w:rFonts w:ascii="宋体"/>
                <w:sz w:val="18"/>
              </w:rPr>
              <w:t>939.49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28,067,</w:t>
            </w:r>
          </w:p>
          <w:p>
            <w:pPr>
              <w:pStyle w:val="TableParagraph"/>
              <w:spacing w:line="235" w:lineRule="exact"/>
              <w:ind w:left="217" w:right="0"/>
              <w:jc w:val="left"/>
              <w:rPr>
                <w:rFonts w:ascii="宋体" w:hAnsi="宋体" w:cs="宋体" w:eastAsia="宋体" w:hint="default"/>
                <w:sz w:val="18"/>
                <w:szCs w:val="18"/>
              </w:rPr>
            </w:pPr>
            <w:r>
              <w:rPr>
                <w:rFonts w:ascii="宋体"/>
                <w:sz w:val="18"/>
              </w:rPr>
              <w:t>460.06</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-470,79</w:t>
            </w:r>
          </w:p>
          <w:p>
            <w:pPr>
              <w:pStyle w:val="TableParagraph"/>
              <w:spacing w:line="233" w:lineRule="exact"/>
              <w:ind w:right="101"/>
              <w:jc w:val="right"/>
              <w:rPr>
                <w:rFonts w:ascii="宋体" w:hAnsi="宋体" w:cs="宋体" w:eastAsia="宋体" w:hint="default"/>
                <w:sz w:val="18"/>
                <w:szCs w:val="18"/>
              </w:rPr>
            </w:pPr>
            <w:r>
              <w:rPr>
                <w:rFonts w:ascii="宋体"/>
                <w:sz w:val="18"/>
              </w:rPr>
              <w:t>1,346.2</w:t>
            </w:r>
          </w:p>
          <w:p>
            <w:pPr>
              <w:pStyle w:val="TableParagraph"/>
              <w:spacing w:line="234" w:lineRule="exact"/>
              <w:ind w:right="101"/>
              <w:jc w:val="right"/>
              <w:rPr>
                <w:rFonts w:ascii="宋体" w:hAnsi="宋体" w:cs="宋体" w:eastAsia="宋体" w:hint="default"/>
                <w:sz w:val="18"/>
                <w:szCs w:val="18"/>
              </w:rPr>
            </w:pPr>
            <w:r>
              <w:rPr>
                <w:rFonts w:ascii="宋体"/>
                <w:sz w:val="18"/>
              </w:rPr>
              <w:t>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2,162,271</w:t>
            </w:r>
          </w:p>
          <w:p>
            <w:pPr>
              <w:pStyle w:val="TableParagraph"/>
              <w:spacing w:line="235" w:lineRule="exact"/>
              <w:ind w:left="698" w:right="0"/>
              <w:jc w:val="left"/>
              <w:rPr>
                <w:rFonts w:ascii="宋体" w:hAnsi="宋体" w:cs="宋体" w:eastAsia="宋体" w:hint="default"/>
                <w:sz w:val="18"/>
                <w:szCs w:val="18"/>
              </w:rPr>
            </w:pPr>
            <w:r>
              <w:rPr>
                <w:rFonts w:ascii="宋体"/>
                <w:sz w:val="18"/>
              </w:rPr>
              <w:t>.80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301,192,6</w:t>
            </w:r>
          </w:p>
          <w:p>
            <w:pPr>
              <w:pStyle w:val="TableParagraph"/>
              <w:spacing w:line="235" w:lineRule="exact"/>
              <w:ind w:left="544" w:right="0"/>
              <w:jc w:val="left"/>
              <w:rPr>
                <w:rFonts w:ascii="宋体" w:hAnsi="宋体" w:cs="宋体" w:eastAsia="宋体" w:hint="default"/>
                <w:sz w:val="18"/>
                <w:szCs w:val="18"/>
              </w:rPr>
            </w:pPr>
            <w:r>
              <w:rPr>
                <w:rFonts w:ascii="宋体"/>
                <w:sz w:val="18"/>
              </w:rPr>
              <w:t>64.63</w:t>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94" w:top="110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57"/>
        <w:gridCol w:w="857"/>
        <w:gridCol w:w="886"/>
        <w:gridCol w:w="870"/>
        <w:gridCol w:w="857"/>
        <w:gridCol w:w="884"/>
        <w:gridCol w:w="858"/>
        <w:gridCol w:w="870"/>
        <w:gridCol w:w="886"/>
        <w:gridCol w:w="871"/>
        <w:gridCol w:w="1082"/>
        <w:gridCol w:w="1109"/>
      </w:tblGrid>
      <w:tr>
        <w:trPr>
          <w:trHeight w:val="70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390,000</w:t>
            </w:r>
          </w:p>
          <w:p>
            <w:pPr>
              <w:pStyle w:val="TableParagraph"/>
              <w:spacing w:line="234" w:lineRule="exact"/>
              <w:ind w:left="127" w:right="0"/>
              <w:jc w:val="left"/>
              <w:rPr>
                <w:rFonts w:ascii="宋体" w:hAnsi="宋体" w:cs="宋体" w:eastAsia="宋体" w:hint="default"/>
                <w:sz w:val="18"/>
                <w:szCs w:val="18"/>
              </w:rPr>
            </w:pPr>
            <w:r>
              <w:rPr>
                <w:rFonts w:ascii="宋体"/>
                <w:sz w:val="18"/>
              </w:rPr>
              <w:t>,000.00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325,637</w:t>
            </w:r>
          </w:p>
          <w:p>
            <w:pPr>
              <w:pStyle w:val="TableParagraph"/>
              <w:spacing w:line="234" w:lineRule="exact"/>
              <w:ind w:left="127" w:right="0"/>
              <w:jc w:val="left"/>
              <w:rPr>
                <w:rFonts w:ascii="宋体" w:hAnsi="宋体" w:cs="宋体" w:eastAsia="宋体" w:hint="default"/>
                <w:sz w:val="18"/>
                <w:szCs w:val="18"/>
              </w:rPr>
            </w:pPr>
            <w:r>
              <w:rPr>
                <w:rFonts w:ascii="宋体"/>
                <w:sz w:val="18"/>
              </w:rPr>
              <w:t>,339.56</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3" w:right="0"/>
              <w:jc w:val="left"/>
              <w:rPr>
                <w:rFonts w:ascii="宋体" w:hAnsi="宋体" w:cs="宋体" w:eastAsia="宋体" w:hint="default"/>
                <w:sz w:val="18"/>
                <w:szCs w:val="18"/>
              </w:rPr>
            </w:pPr>
            <w:r>
              <w:rPr>
                <w:rFonts w:ascii="宋体"/>
                <w:sz w:val="18"/>
              </w:rPr>
              <w:t>26,116,</w:t>
            </w:r>
          </w:p>
          <w:p>
            <w:pPr>
              <w:pStyle w:val="TableParagraph"/>
              <w:spacing w:line="234" w:lineRule="exact"/>
              <w:ind w:left="203" w:right="0"/>
              <w:jc w:val="left"/>
              <w:rPr>
                <w:rFonts w:ascii="宋体" w:hAnsi="宋体" w:cs="宋体" w:eastAsia="宋体" w:hint="default"/>
                <w:sz w:val="18"/>
                <w:szCs w:val="18"/>
              </w:rPr>
            </w:pPr>
            <w:r>
              <w:rPr>
                <w:rFonts w:ascii="宋体"/>
                <w:sz w:val="18"/>
              </w:rPr>
              <w:t>939.49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28,067,</w:t>
            </w:r>
          </w:p>
          <w:p>
            <w:pPr>
              <w:pStyle w:val="TableParagraph"/>
              <w:spacing w:line="234" w:lineRule="exact"/>
              <w:ind w:left="217" w:right="0"/>
              <w:jc w:val="left"/>
              <w:rPr>
                <w:rFonts w:ascii="宋体" w:hAnsi="宋体" w:cs="宋体" w:eastAsia="宋体" w:hint="default"/>
                <w:sz w:val="18"/>
                <w:szCs w:val="18"/>
              </w:rPr>
            </w:pPr>
            <w:r>
              <w:rPr>
                <w:rFonts w:ascii="宋体"/>
                <w:sz w:val="18"/>
              </w:rPr>
              <w:t>460.06</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z w:val="18"/>
              </w:rPr>
              <w:t>-470,79</w:t>
            </w:r>
          </w:p>
          <w:p>
            <w:pPr>
              <w:pStyle w:val="TableParagraph"/>
              <w:spacing w:line="233" w:lineRule="exact"/>
              <w:ind w:right="101"/>
              <w:jc w:val="right"/>
              <w:rPr>
                <w:rFonts w:ascii="宋体" w:hAnsi="宋体" w:cs="宋体" w:eastAsia="宋体" w:hint="default"/>
                <w:sz w:val="18"/>
                <w:szCs w:val="18"/>
              </w:rPr>
            </w:pPr>
            <w:r>
              <w:rPr>
                <w:rFonts w:ascii="宋体"/>
                <w:sz w:val="18"/>
              </w:rPr>
              <w:t>1,346.2</w:t>
            </w:r>
          </w:p>
          <w:p>
            <w:pPr>
              <w:pStyle w:val="TableParagraph"/>
              <w:spacing w:line="235" w:lineRule="exact"/>
              <w:ind w:right="101"/>
              <w:jc w:val="right"/>
              <w:rPr>
                <w:rFonts w:ascii="宋体" w:hAnsi="宋体" w:cs="宋体" w:eastAsia="宋体" w:hint="default"/>
                <w:sz w:val="18"/>
                <w:szCs w:val="18"/>
              </w:rPr>
            </w:pPr>
            <w:r>
              <w:rPr>
                <w:rFonts w:ascii="宋体"/>
                <w:sz w:val="18"/>
              </w:rPr>
              <w:t>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2,162,271</w:t>
            </w:r>
          </w:p>
          <w:p>
            <w:pPr>
              <w:pStyle w:val="TableParagraph"/>
              <w:spacing w:line="234" w:lineRule="exact"/>
              <w:ind w:left="698" w:right="0"/>
              <w:jc w:val="left"/>
              <w:rPr>
                <w:rFonts w:ascii="宋体" w:hAnsi="宋体" w:cs="宋体" w:eastAsia="宋体" w:hint="default"/>
                <w:sz w:val="18"/>
                <w:szCs w:val="18"/>
              </w:rPr>
            </w:pPr>
            <w:r>
              <w:rPr>
                <w:rFonts w:ascii="宋体"/>
                <w:sz w:val="18"/>
              </w:rPr>
              <w:t>.80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301,192,6</w:t>
            </w:r>
          </w:p>
          <w:p>
            <w:pPr>
              <w:pStyle w:val="TableParagraph"/>
              <w:spacing w:line="234" w:lineRule="exact"/>
              <w:ind w:left="544" w:right="0"/>
              <w:jc w:val="left"/>
              <w:rPr>
                <w:rFonts w:ascii="宋体" w:hAnsi="宋体" w:cs="宋体" w:eastAsia="宋体" w:hint="default"/>
                <w:sz w:val="18"/>
                <w:szCs w:val="18"/>
              </w:rPr>
            </w:pPr>
            <w:r>
              <w:rPr>
                <w:rFonts w:ascii="宋体"/>
                <w:sz w:val="18"/>
              </w:rPr>
              <w:t>64.63</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2,635,7</w:t>
            </w:r>
          </w:p>
          <w:p>
            <w:pPr>
              <w:pStyle w:val="TableParagraph"/>
              <w:spacing w:line="234" w:lineRule="exact"/>
              <w:ind w:left="189" w:right="0"/>
              <w:jc w:val="center"/>
              <w:rPr>
                <w:rFonts w:ascii="宋体" w:hAnsi="宋体" w:cs="宋体" w:eastAsia="宋体" w:hint="default"/>
                <w:sz w:val="18"/>
                <w:szCs w:val="18"/>
              </w:rPr>
            </w:pPr>
            <w:r>
              <w:rPr>
                <w:rFonts w:ascii="宋体"/>
                <w:sz w:val="18"/>
              </w:rPr>
              <w:t>34.93</w:t>
            </w: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10,563,</w:t>
            </w:r>
          </w:p>
          <w:p>
            <w:pPr>
              <w:pStyle w:val="TableParagraph"/>
              <w:spacing w:line="234" w:lineRule="exact"/>
              <w:ind w:left="218" w:right="0"/>
              <w:jc w:val="left"/>
              <w:rPr>
                <w:rFonts w:ascii="宋体" w:hAnsi="宋体" w:cs="宋体" w:eastAsia="宋体" w:hint="default"/>
                <w:sz w:val="18"/>
                <w:szCs w:val="18"/>
              </w:rPr>
            </w:pPr>
            <w:r>
              <w:rPr>
                <w:rFonts w:ascii="宋体"/>
                <w:sz w:val="18"/>
              </w:rPr>
              <w:t>169.37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-898,717.</w:t>
            </w:r>
          </w:p>
          <w:p>
            <w:pPr>
              <w:pStyle w:val="TableParagraph"/>
              <w:spacing w:line="234" w:lineRule="exact"/>
              <w:ind w:right="101"/>
              <w:jc w:val="right"/>
              <w:rPr>
                <w:rFonts w:ascii="宋体" w:hAnsi="宋体" w:cs="宋体" w:eastAsia="宋体" w:hint="default"/>
                <w:sz w:val="18"/>
                <w:szCs w:val="18"/>
              </w:rPr>
            </w:pPr>
            <w:r>
              <w:rPr>
                <w:rFonts w:ascii="宋体"/>
                <w:sz w:val="18"/>
              </w:rPr>
              <w:t>60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12,300,18</w:t>
            </w:r>
          </w:p>
          <w:p>
            <w:pPr>
              <w:pStyle w:val="TableParagraph"/>
              <w:spacing w:line="234" w:lineRule="exact"/>
              <w:ind w:left="634" w:right="0"/>
              <w:jc w:val="left"/>
              <w:rPr>
                <w:rFonts w:ascii="宋体" w:hAnsi="宋体" w:cs="宋体" w:eastAsia="宋体" w:hint="default"/>
                <w:sz w:val="18"/>
                <w:szCs w:val="18"/>
              </w:rPr>
            </w:pPr>
            <w:r>
              <w:rPr>
                <w:rFonts w:ascii="宋体"/>
                <w:sz w:val="18"/>
              </w:rPr>
              <w:t>6.70</w:t>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2,635,7</w:t>
            </w:r>
          </w:p>
          <w:p>
            <w:pPr>
              <w:pStyle w:val="TableParagraph"/>
              <w:spacing w:line="234" w:lineRule="exact"/>
              <w:ind w:left="189" w:right="0"/>
              <w:jc w:val="center"/>
              <w:rPr>
                <w:rFonts w:ascii="宋体" w:hAnsi="宋体" w:cs="宋体" w:eastAsia="宋体" w:hint="default"/>
                <w:sz w:val="18"/>
                <w:szCs w:val="18"/>
              </w:rPr>
            </w:pPr>
            <w:r>
              <w:rPr>
                <w:rFonts w:ascii="宋体"/>
                <w:sz w:val="18"/>
              </w:rPr>
              <w:t>34.93</w:t>
            </w: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7,772,0</w:t>
            </w:r>
          </w:p>
          <w:p>
            <w:pPr>
              <w:pStyle w:val="TableParagraph"/>
              <w:spacing w:line="235" w:lineRule="exact"/>
              <w:ind w:left="189" w:right="0"/>
              <w:jc w:val="center"/>
              <w:rPr>
                <w:rFonts w:ascii="宋体" w:hAnsi="宋体" w:cs="宋体" w:eastAsia="宋体" w:hint="default"/>
                <w:sz w:val="18"/>
                <w:szCs w:val="18"/>
              </w:rPr>
            </w:pPr>
            <w:r>
              <w:rPr>
                <w:rFonts w:ascii="宋体"/>
                <w:sz w:val="18"/>
              </w:rPr>
              <w:t>97.91</w:t>
            </w: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5,136,3</w:t>
            </w:r>
          </w:p>
          <w:p>
            <w:pPr>
              <w:pStyle w:val="TableParagraph"/>
              <w:spacing w:line="234" w:lineRule="exact"/>
              <w:ind w:left="189" w:right="0"/>
              <w:jc w:val="center"/>
              <w:rPr>
                <w:rFonts w:ascii="宋体" w:hAnsi="宋体" w:cs="宋体" w:eastAsia="宋体" w:hint="default"/>
                <w:sz w:val="18"/>
                <w:szCs w:val="18"/>
              </w:rPr>
            </w:pPr>
            <w:r>
              <w:rPr>
                <w:rFonts w:ascii="宋体"/>
                <w:sz w:val="18"/>
              </w:rPr>
              <w:t>62.98</w:t>
            </w: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7" w:right="0"/>
              <w:jc w:val="left"/>
              <w:rPr>
                <w:rFonts w:ascii="宋体" w:hAnsi="宋体" w:cs="宋体" w:eastAsia="宋体" w:hint="default"/>
                <w:sz w:val="18"/>
                <w:szCs w:val="18"/>
              </w:rPr>
            </w:pPr>
            <w:r>
              <w:rPr>
                <w:rFonts w:ascii="宋体"/>
                <w:sz w:val="18"/>
              </w:rPr>
              <w:t>390,000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7" w:right="0"/>
              <w:jc w:val="left"/>
              <w:rPr>
                <w:rFonts w:ascii="宋体" w:hAnsi="宋体" w:cs="宋体" w:eastAsia="宋体" w:hint="default"/>
                <w:sz w:val="18"/>
                <w:szCs w:val="18"/>
              </w:rPr>
            </w:pPr>
            <w:r>
              <w:rPr>
                <w:rFonts w:ascii="宋体"/>
                <w:sz w:val="18"/>
              </w:rPr>
              <w:t>325,637</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3" w:right="0"/>
              <w:jc w:val="left"/>
              <w:rPr>
                <w:rFonts w:ascii="宋体" w:hAnsi="宋体" w:cs="宋体" w:eastAsia="宋体" w:hint="default"/>
                <w:sz w:val="18"/>
                <w:szCs w:val="18"/>
              </w:rPr>
            </w:pPr>
            <w:r>
              <w:rPr>
                <w:rFonts w:ascii="宋体"/>
                <w:sz w:val="18"/>
              </w:rPr>
              <w:t>28,752,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7" w:right="0"/>
              <w:jc w:val="left"/>
              <w:rPr>
                <w:rFonts w:ascii="宋体" w:hAnsi="宋体" w:cs="宋体" w:eastAsia="宋体" w:hint="default"/>
                <w:sz w:val="18"/>
                <w:szCs w:val="18"/>
              </w:rPr>
            </w:pPr>
            <w:r>
              <w:rPr>
                <w:rFonts w:ascii="宋体"/>
                <w:sz w:val="18"/>
              </w:rPr>
              <w:t>28,067,</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8" w:right="0"/>
              <w:jc w:val="left"/>
              <w:rPr>
                <w:rFonts w:ascii="宋体" w:hAnsi="宋体" w:cs="宋体" w:eastAsia="宋体" w:hint="default"/>
                <w:sz w:val="18"/>
                <w:szCs w:val="18"/>
              </w:rPr>
            </w:pPr>
            <w:r>
              <w:rPr>
                <w:rFonts w:ascii="宋体"/>
                <w:sz w:val="18"/>
              </w:rPr>
              <w:t>-460,22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8" w:right="0"/>
              <w:jc w:val="left"/>
              <w:rPr>
                <w:rFonts w:ascii="宋体" w:hAnsi="宋体" w:cs="宋体" w:eastAsia="宋体" w:hint="default"/>
                <w:sz w:val="18"/>
                <w:szCs w:val="18"/>
              </w:rPr>
            </w:pPr>
            <w:r>
              <w:rPr>
                <w:rFonts w:ascii="宋体"/>
                <w:sz w:val="18"/>
              </w:rPr>
              <w:t>1,263,554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4" w:right="0"/>
              <w:jc w:val="left"/>
              <w:rPr>
                <w:rFonts w:ascii="宋体" w:hAnsi="宋体" w:cs="宋体" w:eastAsia="宋体" w:hint="default"/>
                <w:sz w:val="18"/>
                <w:szCs w:val="18"/>
              </w:rPr>
            </w:pPr>
            <w:r>
              <w:rPr>
                <w:rFonts w:ascii="宋体"/>
                <w:sz w:val="18"/>
              </w:rPr>
              <w:t>313,492,8</w:t>
            </w:r>
          </w:p>
        </w:tc>
      </w:tr>
    </w:tbl>
    <w:p>
      <w:pPr>
        <w:spacing w:after="0" w:line="207" w:lineRule="exact"/>
        <w:jc w:val="left"/>
        <w:rPr>
          <w:rFonts w:ascii="宋体" w:hAnsi="宋体" w:cs="宋体" w:eastAsia="宋体" w:hint="default"/>
          <w:sz w:val="18"/>
          <w:szCs w:val="18"/>
        </w:rPr>
        <w:sectPr>
          <w:pgSz w:w="16840" w:h="11910" w:orient="landscape"/>
          <w:pgMar w:header="877" w:footer="1194" w:top="110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57"/>
        <w:gridCol w:w="857"/>
        <w:gridCol w:w="886"/>
        <w:gridCol w:w="870"/>
        <w:gridCol w:w="857"/>
        <w:gridCol w:w="884"/>
        <w:gridCol w:w="858"/>
        <w:gridCol w:w="870"/>
        <w:gridCol w:w="886"/>
        <w:gridCol w:w="871"/>
        <w:gridCol w:w="1082"/>
        <w:gridCol w:w="1109"/>
      </w:tblGrid>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,000.00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,339.56</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3" w:right="0"/>
              <w:jc w:val="left"/>
              <w:rPr>
                <w:rFonts w:ascii="宋体" w:hAnsi="宋体" w:cs="宋体" w:eastAsia="宋体" w:hint="default"/>
                <w:sz w:val="18"/>
                <w:szCs w:val="18"/>
              </w:rPr>
            </w:pPr>
            <w:r>
              <w:rPr>
                <w:rFonts w:ascii="宋体"/>
                <w:sz w:val="18"/>
              </w:rPr>
              <w:t>674.42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7" w:right="0"/>
              <w:jc w:val="left"/>
              <w:rPr>
                <w:rFonts w:ascii="宋体" w:hAnsi="宋体" w:cs="宋体" w:eastAsia="宋体" w:hint="default"/>
                <w:sz w:val="18"/>
                <w:szCs w:val="18"/>
              </w:rPr>
            </w:pPr>
            <w:r>
              <w:rPr>
                <w:rFonts w:ascii="宋体"/>
                <w:sz w:val="18"/>
              </w:rPr>
              <w:t>460.06</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z w:val="18"/>
              </w:rPr>
              <w:t>8,176.9</w:t>
            </w:r>
          </w:p>
          <w:p>
            <w:pPr>
              <w:pStyle w:val="TableParagraph"/>
              <w:spacing w:line="234" w:lineRule="exact"/>
              <w:ind w:right="101"/>
              <w:jc w:val="right"/>
              <w:rPr>
                <w:rFonts w:ascii="宋体" w:hAnsi="宋体" w:cs="宋体" w:eastAsia="宋体" w:hint="default"/>
                <w:sz w:val="18"/>
                <w:szCs w:val="18"/>
              </w:rPr>
            </w:pPr>
            <w:r>
              <w:rPr>
                <w:rFonts w:ascii="宋体"/>
                <w:sz w:val="18"/>
              </w:rPr>
              <w:t>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8" w:right="0"/>
              <w:jc w:val="left"/>
              <w:rPr>
                <w:rFonts w:ascii="宋体" w:hAnsi="宋体" w:cs="宋体" w:eastAsia="宋体" w:hint="default"/>
                <w:sz w:val="18"/>
                <w:szCs w:val="18"/>
              </w:rPr>
            </w:pPr>
            <w:r>
              <w:rPr>
                <w:rFonts w:ascii="宋体"/>
                <w:sz w:val="18"/>
              </w:rPr>
              <w:t>.20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4" w:right="0"/>
              <w:jc w:val="left"/>
              <w:rPr>
                <w:rFonts w:ascii="宋体" w:hAnsi="宋体" w:cs="宋体" w:eastAsia="宋体" w:hint="default"/>
                <w:sz w:val="18"/>
                <w:szCs w:val="18"/>
              </w:rPr>
            </w:pPr>
            <w:r>
              <w:rPr>
                <w:rFonts w:ascii="宋体"/>
                <w:sz w:val="18"/>
              </w:rPr>
              <w:t>51.33</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180" w:right="0"/>
        <w:jc w:val="left"/>
      </w:pPr>
      <w:r>
        <w:rPr/>
        <w:t>法定代表人：隋继广主管会计工作负责人：刘亚芳会计机构负责人：杜秀云</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77" w:footer="1194" w:top="1100" w:bottom="1380" w:left="1260" w:right="1300"/>
        </w:sectPr>
      </w:pPr>
    </w:p>
    <w:p>
      <w:pPr>
        <w:spacing w:line="272" w:lineRule="exact" w:before="63"/>
        <w:ind w:left="6343"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599" w:val="left" w:leader="none"/>
        </w:tabs>
        <w:spacing w:line="240" w:lineRule="auto"/>
        <w:ind w:left="3653"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60" w:right="1300"/>
          <w:cols w:num="2" w:equalWidth="0">
            <w:col w:w="8262" w:space="40"/>
            <w:col w:w="597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451"/>
        <w:gridCol w:w="1078"/>
        <w:gridCol w:w="1050"/>
        <w:gridCol w:w="1079"/>
        <w:gridCol w:w="1091"/>
        <w:gridCol w:w="1036"/>
        <w:gridCol w:w="1064"/>
        <w:gridCol w:w="1022"/>
        <w:gridCol w:w="1036"/>
        <w:gridCol w:w="1021"/>
        <w:gridCol w:w="1008"/>
        <w:gridCol w:w="1026"/>
      </w:tblGrid>
      <w:tr>
        <w:trPr>
          <w:trHeight w:val="248"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8"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2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4" w:lineRule="exact" w:before="72"/>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1"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4" w:lineRule="exact" w:before="72"/>
              <w:ind w:left="406" w:right="135"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6" w:type="dxa"/>
            <w:vMerge w:val="restart"/>
            <w:tcBorders>
              <w:top w:val="single" w:sz="6" w:space="0" w:color="000000"/>
              <w:left w:val="single" w:sz="6" w:space="0" w:color="000000"/>
              <w:right w:val="single" w:sz="6" w:space="0" w:color="000000"/>
            </w:tcBorders>
          </w:tcPr>
          <w:p>
            <w:pPr>
              <w:pStyle w:val="TableParagraph"/>
              <w:spacing w:line="234" w:lineRule="exact" w:before="72"/>
              <w:ind w:left="235" w:right="14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1"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6"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6" w:type="dxa"/>
            <w:vMerge/>
            <w:tcBorders>
              <w:left w:val="single" w:sz="6" w:space="0" w:color="000000"/>
              <w:bottom w:val="single" w:sz="6" w:space="0" w:color="000000"/>
              <w:right w:val="single" w:sz="6" w:space="0" w:color="000000"/>
            </w:tcBorders>
          </w:tcPr>
          <w:p>
            <w:pPr/>
          </w:p>
        </w:tc>
        <w:tc>
          <w:tcPr>
            <w:tcW w:w="1021"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390,000,0</w:t>
            </w:r>
          </w:p>
          <w:p>
            <w:pPr>
              <w:pStyle w:val="TableParagraph"/>
              <w:spacing w:line="234"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325,637,3</w:t>
            </w:r>
          </w:p>
          <w:p>
            <w:pPr>
              <w:pStyle w:val="TableParagraph"/>
              <w:spacing w:line="234" w:lineRule="exact"/>
              <w:ind w:left="473" w:right="0"/>
              <w:jc w:val="left"/>
              <w:rPr>
                <w:rFonts w:ascii="宋体" w:hAnsi="宋体" w:cs="宋体" w:eastAsia="宋体" w:hint="default"/>
                <w:sz w:val="18"/>
                <w:szCs w:val="18"/>
              </w:rPr>
            </w:pPr>
            <w:r>
              <w:rPr>
                <w:rFonts w:ascii="宋体"/>
                <w:sz w:val="18"/>
              </w:rPr>
              <w:t>39.56</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28,752,67</w:t>
            </w:r>
          </w:p>
          <w:p>
            <w:pPr>
              <w:pStyle w:val="TableParagraph"/>
              <w:spacing w:line="234" w:lineRule="exact"/>
              <w:ind w:left="560" w:right="0"/>
              <w:jc w:val="left"/>
              <w:rPr>
                <w:rFonts w:ascii="宋体" w:hAnsi="宋体" w:cs="宋体" w:eastAsia="宋体" w:hint="default"/>
                <w:sz w:val="18"/>
                <w:szCs w:val="18"/>
              </w:rPr>
            </w:pPr>
            <w:r>
              <w:rPr>
                <w:rFonts w:ascii="宋体"/>
                <w:sz w:val="18"/>
              </w:rPr>
              <w:t>4.42</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sz w:val="18"/>
              </w:rPr>
              <w:t>28,067,4</w:t>
            </w:r>
          </w:p>
          <w:p>
            <w:pPr>
              <w:pStyle w:val="TableParagraph"/>
              <w:spacing w:line="234" w:lineRule="exact"/>
              <w:ind w:left="455" w:right="0"/>
              <w:jc w:val="left"/>
              <w:rPr>
                <w:rFonts w:ascii="宋体" w:hAnsi="宋体" w:cs="宋体" w:eastAsia="宋体" w:hint="default"/>
                <w:sz w:val="18"/>
                <w:szCs w:val="18"/>
              </w:rPr>
            </w:pPr>
            <w:r>
              <w:rPr>
                <w:rFonts w:ascii="宋体"/>
                <w:sz w:val="18"/>
              </w:rPr>
              <w:t>60.06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-444,246</w:t>
            </w:r>
          </w:p>
          <w:p>
            <w:pPr>
              <w:pStyle w:val="TableParagraph"/>
              <w:spacing w:line="234" w:lineRule="exact"/>
              <w:ind w:left="262" w:right="0"/>
              <w:jc w:val="left"/>
              <w:rPr>
                <w:rFonts w:ascii="宋体" w:hAnsi="宋体" w:cs="宋体" w:eastAsia="宋体" w:hint="default"/>
                <w:sz w:val="18"/>
                <w:szCs w:val="18"/>
              </w:rPr>
            </w:pPr>
            <w:r>
              <w:rPr>
                <w:rFonts w:ascii="宋体"/>
                <w:sz w:val="18"/>
              </w:rPr>
              <w:t>,908.19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328,210,5</w:t>
            </w:r>
          </w:p>
          <w:p>
            <w:pPr>
              <w:pStyle w:val="TableParagraph"/>
              <w:spacing w:line="234" w:lineRule="exact"/>
              <w:ind w:left="460" w:right="0"/>
              <w:jc w:val="left"/>
              <w:rPr>
                <w:rFonts w:ascii="宋体" w:hAnsi="宋体" w:cs="宋体" w:eastAsia="宋体" w:hint="default"/>
                <w:sz w:val="18"/>
                <w:szCs w:val="18"/>
              </w:rPr>
            </w:pPr>
            <w:r>
              <w:rPr>
                <w:rFonts w:ascii="宋体"/>
                <w:sz w:val="18"/>
              </w:rPr>
              <w:t>65.85</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390,000,0</w:t>
            </w:r>
          </w:p>
          <w:p>
            <w:pPr>
              <w:pStyle w:val="TableParagraph"/>
              <w:spacing w:line="234"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325,637,3</w:t>
            </w:r>
          </w:p>
          <w:p>
            <w:pPr>
              <w:pStyle w:val="TableParagraph"/>
              <w:spacing w:line="234" w:lineRule="exact"/>
              <w:ind w:left="473" w:right="0"/>
              <w:jc w:val="left"/>
              <w:rPr>
                <w:rFonts w:ascii="宋体" w:hAnsi="宋体" w:cs="宋体" w:eastAsia="宋体" w:hint="default"/>
                <w:sz w:val="18"/>
                <w:szCs w:val="18"/>
              </w:rPr>
            </w:pPr>
            <w:r>
              <w:rPr>
                <w:rFonts w:ascii="宋体"/>
                <w:sz w:val="18"/>
              </w:rPr>
              <w:t>39.56</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28,752,67</w:t>
            </w:r>
          </w:p>
          <w:p>
            <w:pPr>
              <w:pStyle w:val="TableParagraph"/>
              <w:spacing w:line="234" w:lineRule="exact"/>
              <w:ind w:left="560" w:right="0"/>
              <w:jc w:val="left"/>
              <w:rPr>
                <w:rFonts w:ascii="宋体" w:hAnsi="宋体" w:cs="宋体" w:eastAsia="宋体" w:hint="default"/>
                <w:sz w:val="18"/>
                <w:szCs w:val="18"/>
              </w:rPr>
            </w:pPr>
            <w:r>
              <w:rPr>
                <w:rFonts w:ascii="宋体"/>
                <w:sz w:val="18"/>
              </w:rPr>
              <w:t>4.42</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sz w:val="18"/>
              </w:rPr>
              <w:t>28,067,4</w:t>
            </w:r>
          </w:p>
          <w:p>
            <w:pPr>
              <w:pStyle w:val="TableParagraph"/>
              <w:spacing w:line="234" w:lineRule="exact"/>
              <w:ind w:left="455" w:right="0"/>
              <w:jc w:val="left"/>
              <w:rPr>
                <w:rFonts w:ascii="宋体" w:hAnsi="宋体" w:cs="宋体" w:eastAsia="宋体" w:hint="default"/>
                <w:sz w:val="18"/>
                <w:szCs w:val="18"/>
              </w:rPr>
            </w:pPr>
            <w:r>
              <w:rPr>
                <w:rFonts w:ascii="宋体"/>
                <w:sz w:val="18"/>
              </w:rPr>
              <w:t>60.06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-444,246</w:t>
            </w:r>
          </w:p>
          <w:p>
            <w:pPr>
              <w:pStyle w:val="TableParagraph"/>
              <w:spacing w:line="234" w:lineRule="exact"/>
              <w:ind w:left="262" w:right="0"/>
              <w:jc w:val="left"/>
              <w:rPr>
                <w:rFonts w:ascii="宋体" w:hAnsi="宋体" w:cs="宋体" w:eastAsia="宋体" w:hint="default"/>
                <w:sz w:val="18"/>
                <w:szCs w:val="18"/>
              </w:rPr>
            </w:pPr>
            <w:r>
              <w:rPr>
                <w:rFonts w:ascii="宋体"/>
                <w:sz w:val="18"/>
              </w:rPr>
              <w:t>,908.19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328,210,5</w:t>
            </w:r>
          </w:p>
          <w:p>
            <w:pPr>
              <w:pStyle w:val="TableParagraph"/>
              <w:spacing w:line="234" w:lineRule="exact"/>
              <w:ind w:left="460" w:right="0"/>
              <w:jc w:val="left"/>
              <w:rPr>
                <w:rFonts w:ascii="宋体" w:hAnsi="宋体" w:cs="宋体" w:eastAsia="宋体" w:hint="default"/>
                <w:sz w:val="18"/>
                <w:szCs w:val="18"/>
              </w:rPr>
            </w:pPr>
            <w:r>
              <w:rPr>
                <w:rFonts w:ascii="宋体"/>
                <w:sz w:val="18"/>
              </w:rPr>
              <w:t>65.85</w:t>
            </w: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447,319.6</w:t>
            </w:r>
          </w:p>
          <w:p>
            <w:pPr>
              <w:pStyle w:val="TableParagraph"/>
              <w:spacing w:line="235" w:lineRule="exact"/>
              <w:ind w:right="98"/>
              <w:jc w:val="right"/>
              <w:rPr>
                <w:rFonts w:ascii="宋体" w:hAnsi="宋体" w:cs="宋体" w:eastAsia="宋体" w:hint="default"/>
                <w:sz w:val="18"/>
                <w:szCs w:val="18"/>
              </w:rPr>
            </w:pPr>
            <w:r>
              <w:rPr>
                <w:rFonts w:ascii="宋体"/>
                <w:sz w:val="18"/>
              </w:rPr>
              <w:t>7</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-301,392</w:t>
            </w:r>
          </w:p>
          <w:p>
            <w:pPr>
              <w:pStyle w:val="TableParagraph"/>
              <w:spacing w:line="235" w:lineRule="exact"/>
              <w:ind w:left="262" w:right="0"/>
              <w:jc w:val="left"/>
              <w:rPr>
                <w:rFonts w:ascii="宋体" w:hAnsi="宋体" w:cs="宋体" w:eastAsia="宋体" w:hint="default"/>
                <w:sz w:val="18"/>
                <w:szCs w:val="18"/>
              </w:rPr>
            </w:pPr>
            <w:r>
              <w:rPr>
                <w:rFonts w:ascii="宋体"/>
                <w:sz w:val="18"/>
              </w:rPr>
              <w:t>,979.88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-300,945,</w:t>
            </w:r>
          </w:p>
          <w:p>
            <w:pPr>
              <w:pStyle w:val="TableParagraph"/>
              <w:spacing w:line="235" w:lineRule="exact"/>
              <w:ind w:left="370" w:right="0"/>
              <w:jc w:val="left"/>
              <w:rPr>
                <w:rFonts w:ascii="宋体" w:hAnsi="宋体" w:cs="宋体" w:eastAsia="宋体" w:hint="default"/>
                <w:sz w:val="18"/>
                <w:szCs w:val="18"/>
              </w:rPr>
            </w:pPr>
            <w:r>
              <w:rPr>
                <w:rFonts w:ascii="宋体"/>
                <w:sz w:val="18"/>
              </w:rPr>
              <w:t>660.21</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2451"/>
        <w:gridCol w:w="1078"/>
        <w:gridCol w:w="1050"/>
        <w:gridCol w:w="1079"/>
        <w:gridCol w:w="1091"/>
        <w:gridCol w:w="1036"/>
        <w:gridCol w:w="1064"/>
        <w:gridCol w:w="1022"/>
        <w:gridCol w:w="1036"/>
        <w:gridCol w:w="1021"/>
        <w:gridCol w:w="1008"/>
        <w:gridCol w:w="1026"/>
      </w:tblGrid>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447,319.6</w:t>
            </w:r>
          </w:p>
          <w:p>
            <w:pPr>
              <w:pStyle w:val="TableParagraph"/>
              <w:spacing w:line="235" w:lineRule="exact"/>
              <w:ind w:right="98"/>
              <w:jc w:val="right"/>
              <w:rPr>
                <w:rFonts w:ascii="宋体" w:hAnsi="宋体" w:cs="宋体" w:eastAsia="宋体" w:hint="default"/>
                <w:sz w:val="18"/>
                <w:szCs w:val="18"/>
              </w:rPr>
            </w:pPr>
            <w:r>
              <w:rPr>
                <w:rFonts w:ascii="宋体"/>
                <w:sz w:val="18"/>
              </w:rPr>
              <w:t>7</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6,842,316</w:t>
            </w:r>
          </w:p>
          <w:p>
            <w:pPr>
              <w:pStyle w:val="TableParagraph"/>
              <w:spacing w:line="234" w:lineRule="exact"/>
              <w:ind w:left="650" w:right="0"/>
              <w:jc w:val="left"/>
              <w:rPr>
                <w:rFonts w:ascii="宋体" w:hAnsi="宋体" w:cs="宋体" w:eastAsia="宋体" w:hint="default"/>
                <w:sz w:val="18"/>
                <w:szCs w:val="18"/>
              </w:rPr>
            </w:pPr>
            <w:r>
              <w:rPr>
                <w:rFonts w:ascii="宋体"/>
                <w:sz w:val="18"/>
              </w:rPr>
              <w:t>.74</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6,394,997</w:t>
            </w:r>
          </w:p>
          <w:p>
            <w:pPr>
              <w:pStyle w:val="TableParagraph"/>
              <w:spacing w:line="235" w:lineRule="exact"/>
              <w:ind w:left="650" w:right="0"/>
              <w:jc w:val="left"/>
              <w:rPr>
                <w:rFonts w:ascii="宋体" w:hAnsi="宋体" w:cs="宋体" w:eastAsia="宋体" w:hint="default"/>
                <w:sz w:val="18"/>
                <w:szCs w:val="18"/>
              </w:rPr>
            </w:pPr>
            <w:r>
              <w:rPr>
                <w:rFonts w:ascii="宋体"/>
                <w:sz w:val="18"/>
              </w:rPr>
              <w:t>.07</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4"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2" w:right="0"/>
              <w:jc w:val="left"/>
              <w:rPr>
                <w:rFonts w:ascii="宋体" w:hAnsi="宋体" w:cs="宋体" w:eastAsia="宋体" w:hint="default"/>
                <w:sz w:val="18"/>
                <w:szCs w:val="18"/>
              </w:rPr>
            </w:pPr>
            <w:r>
              <w:rPr>
                <w:rFonts w:ascii="宋体"/>
                <w:sz w:val="18"/>
              </w:rPr>
              <w:t>390,000,0</w:t>
            </w:r>
          </w:p>
          <w:p>
            <w:pPr>
              <w:pStyle w:val="TableParagraph"/>
              <w:spacing w:line="235"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325,637,3</w:t>
            </w:r>
          </w:p>
          <w:p>
            <w:pPr>
              <w:pStyle w:val="TableParagraph"/>
              <w:spacing w:line="235" w:lineRule="exact"/>
              <w:ind w:left="470" w:right="0"/>
              <w:jc w:val="left"/>
              <w:rPr>
                <w:rFonts w:ascii="宋体" w:hAnsi="宋体" w:cs="宋体" w:eastAsia="宋体" w:hint="default"/>
                <w:sz w:val="18"/>
                <w:szCs w:val="18"/>
              </w:rPr>
            </w:pPr>
            <w:r>
              <w:rPr>
                <w:rFonts w:ascii="宋体"/>
                <w:sz w:val="18"/>
              </w:rPr>
              <w:t>39.56</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29,199,99</w:t>
            </w:r>
          </w:p>
          <w:p>
            <w:pPr>
              <w:pStyle w:val="TableParagraph"/>
              <w:spacing w:line="235" w:lineRule="exact"/>
              <w:ind w:left="560" w:right="0"/>
              <w:jc w:val="left"/>
              <w:rPr>
                <w:rFonts w:ascii="宋体" w:hAnsi="宋体" w:cs="宋体" w:eastAsia="宋体" w:hint="default"/>
                <w:sz w:val="18"/>
                <w:szCs w:val="18"/>
              </w:rPr>
            </w:pPr>
            <w:r>
              <w:rPr>
                <w:rFonts w:ascii="宋体"/>
                <w:sz w:val="18"/>
              </w:rPr>
              <w:t>4.09</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5" w:right="0"/>
              <w:jc w:val="left"/>
              <w:rPr>
                <w:rFonts w:ascii="宋体" w:hAnsi="宋体" w:cs="宋体" w:eastAsia="宋体" w:hint="default"/>
                <w:sz w:val="18"/>
                <w:szCs w:val="18"/>
              </w:rPr>
            </w:pPr>
            <w:r>
              <w:rPr>
                <w:rFonts w:ascii="宋体"/>
                <w:sz w:val="18"/>
              </w:rPr>
              <w:t>28,067,4</w:t>
            </w:r>
          </w:p>
          <w:p>
            <w:pPr>
              <w:pStyle w:val="TableParagraph"/>
              <w:spacing w:line="235" w:lineRule="exact"/>
              <w:ind w:left="455" w:right="0"/>
              <w:jc w:val="left"/>
              <w:rPr>
                <w:rFonts w:ascii="宋体" w:hAnsi="宋体" w:cs="宋体" w:eastAsia="宋体" w:hint="default"/>
                <w:sz w:val="18"/>
                <w:szCs w:val="18"/>
              </w:rPr>
            </w:pPr>
            <w:r>
              <w:rPr>
                <w:rFonts w:ascii="宋体"/>
                <w:sz w:val="18"/>
              </w:rPr>
              <w:t>60.06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-745,639</w:t>
            </w:r>
          </w:p>
          <w:p>
            <w:pPr>
              <w:pStyle w:val="TableParagraph"/>
              <w:spacing w:line="235" w:lineRule="exact"/>
              <w:ind w:left="262" w:right="0"/>
              <w:jc w:val="left"/>
              <w:rPr>
                <w:rFonts w:ascii="宋体" w:hAnsi="宋体" w:cs="宋体" w:eastAsia="宋体" w:hint="default"/>
                <w:sz w:val="18"/>
                <w:szCs w:val="18"/>
              </w:rPr>
            </w:pPr>
            <w:r>
              <w:rPr>
                <w:rFonts w:ascii="宋体"/>
                <w:sz w:val="18"/>
              </w:rPr>
              <w:t>,888.07</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27,264,90</w:t>
            </w:r>
          </w:p>
          <w:p>
            <w:pPr>
              <w:pStyle w:val="TableParagraph"/>
              <w:spacing w:line="235" w:lineRule="exact"/>
              <w:ind w:left="550" w:right="0"/>
              <w:jc w:val="left"/>
              <w:rPr>
                <w:rFonts w:ascii="宋体" w:hAnsi="宋体" w:cs="宋体" w:eastAsia="宋体" w:hint="default"/>
                <w:sz w:val="18"/>
                <w:szCs w:val="18"/>
              </w:rPr>
            </w:pPr>
            <w:r>
              <w:rPr>
                <w:rFonts w:ascii="宋体"/>
                <w:sz w:val="18"/>
              </w:rPr>
              <w:t>5.64</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tbl>
      <w:tblPr>
        <w:tblW w:w="0" w:type="auto"/>
        <w:jc w:val="left"/>
        <w:tblInd w:w="172" w:type="dxa"/>
        <w:tblLayout w:type="fixed"/>
        <w:tblCellMar>
          <w:top w:w="0" w:type="dxa"/>
          <w:left w:w="0" w:type="dxa"/>
          <w:bottom w:w="0" w:type="dxa"/>
          <w:right w:w="0" w:type="dxa"/>
        </w:tblCellMar>
        <w:tblLook w:val="01E0"/>
      </w:tblPr>
      <w:tblGrid>
        <w:gridCol w:w="2394"/>
        <w:gridCol w:w="1078"/>
        <w:gridCol w:w="1050"/>
        <w:gridCol w:w="1079"/>
        <w:gridCol w:w="1091"/>
        <w:gridCol w:w="1036"/>
        <w:gridCol w:w="1064"/>
        <w:gridCol w:w="1022"/>
        <w:gridCol w:w="1036"/>
        <w:gridCol w:w="1021"/>
        <w:gridCol w:w="1008"/>
        <w:gridCol w:w="1026"/>
      </w:tblGrid>
      <w:tr>
        <w:trPr>
          <w:trHeight w:val="248" w:hRule="exact"/>
        </w:trPr>
        <w:tc>
          <w:tcPr>
            <w:tcW w:w="2394"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8" w:hRule="exact"/>
        </w:trPr>
        <w:tc>
          <w:tcPr>
            <w:tcW w:w="2394"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2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0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9"/>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1"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49"/>
              <w:ind w:left="406" w:right="135"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6" w:type="dxa"/>
            <w:vMerge w:val="restart"/>
            <w:tcBorders>
              <w:top w:val="single" w:sz="6" w:space="0" w:color="000000"/>
              <w:left w:val="single" w:sz="6" w:space="0" w:color="000000"/>
              <w:right w:val="single" w:sz="6" w:space="0" w:color="000000"/>
            </w:tcBorders>
          </w:tcPr>
          <w:p>
            <w:pPr>
              <w:pStyle w:val="TableParagraph"/>
              <w:spacing w:line="240" w:lineRule="auto" w:before="49"/>
              <w:ind w:left="235" w:right="14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4"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6"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6" w:type="dxa"/>
            <w:vMerge/>
            <w:tcBorders>
              <w:left w:val="single" w:sz="6" w:space="0" w:color="000000"/>
              <w:bottom w:val="single" w:sz="6" w:space="0" w:color="000000"/>
              <w:right w:val="single" w:sz="6" w:space="0" w:color="000000"/>
            </w:tcBorders>
          </w:tcPr>
          <w:p>
            <w:pPr/>
          </w:p>
        </w:tc>
        <w:tc>
          <w:tcPr>
            <w:tcW w:w="1021"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390,000,0</w:t>
            </w:r>
          </w:p>
          <w:p>
            <w:pPr>
              <w:pStyle w:val="TableParagraph"/>
              <w:spacing w:line="235"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325,637,3</w:t>
            </w:r>
          </w:p>
          <w:p>
            <w:pPr>
              <w:pStyle w:val="TableParagraph"/>
              <w:spacing w:line="235" w:lineRule="exact"/>
              <w:ind w:left="473" w:right="0"/>
              <w:jc w:val="left"/>
              <w:rPr>
                <w:rFonts w:ascii="宋体" w:hAnsi="宋体" w:cs="宋体" w:eastAsia="宋体" w:hint="default"/>
                <w:sz w:val="18"/>
                <w:szCs w:val="18"/>
              </w:rPr>
            </w:pPr>
            <w:r>
              <w:rPr>
                <w:rFonts w:ascii="宋体"/>
                <w:sz w:val="18"/>
              </w:rPr>
              <w:t>39.56</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26,116,93</w:t>
            </w:r>
          </w:p>
          <w:p>
            <w:pPr>
              <w:pStyle w:val="TableParagraph"/>
              <w:spacing w:line="235" w:lineRule="exact"/>
              <w:ind w:left="560" w:right="0"/>
              <w:jc w:val="left"/>
              <w:rPr>
                <w:rFonts w:ascii="宋体" w:hAnsi="宋体" w:cs="宋体" w:eastAsia="宋体" w:hint="default"/>
                <w:sz w:val="18"/>
                <w:szCs w:val="18"/>
              </w:rPr>
            </w:pPr>
            <w:r>
              <w:rPr>
                <w:rFonts w:ascii="宋体"/>
                <w:sz w:val="18"/>
              </w:rPr>
              <w:t>9.49</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sz w:val="18"/>
              </w:rPr>
              <w:t>28,067,4</w:t>
            </w:r>
          </w:p>
          <w:p>
            <w:pPr>
              <w:pStyle w:val="TableParagraph"/>
              <w:spacing w:line="235" w:lineRule="exact"/>
              <w:ind w:left="455" w:right="0"/>
              <w:jc w:val="left"/>
              <w:rPr>
                <w:rFonts w:ascii="宋体" w:hAnsi="宋体" w:cs="宋体" w:eastAsia="宋体" w:hint="default"/>
                <w:sz w:val="18"/>
                <w:szCs w:val="18"/>
              </w:rPr>
            </w:pPr>
            <w:r>
              <w:rPr>
                <w:rFonts w:ascii="宋体"/>
                <w:sz w:val="18"/>
              </w:rPr>
              <w:t>60.06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-457,332</w:t>
            </w:r>
          </w:p>
          <w:p>
            <w:pPr>
              <w:pStyle w:val="TableParagraph"/>
              <w:spacing w:line="235" w:lineRule="exact"/>
              <w:ind w:left="262" w:right="0"/>
              <w:jc w:val="left"/>
              <w:rPr>
                <w:rFonts w:ascii="宋体" w:hAnsi="宋体" w:cs="宋体" w:eastAsia="宋体" w:hint="default"/>
                <w:sz w:val="18"/>
                <w:szCs w:val="18"/>
              </w:rPr>
            </w:pPr>
            <w:r>
              <w:rPr>
                <w:rFonts w:ascii="宋体"/>
                <w:sz w:val="18"/>
              </w:rPr>
              <w:t>,517.77</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312,489,2</w:t>
            </w:r>
          </w:p>
          <w:p>
            <w:pPr>
              <w:pStyle w:val="TableParagraph"/>
              <w:spacing w:line="235" w:lineRule="exact"/>
              <w:ind w:left="460" w:right="0"/>
              <w:jc w:val="left"/>
              <w:rPr>
                <w:rFonts w:ascii="宋体" w:hAnsi="宋体" w:cs="宋体" w:eastAsia="宋体" w:hint="default"/>
                <w:sz w:val="18"/>
                <w:szCs w:val="18"/>
              </w:rPr>
            </w:pPr>
            <w:r>
              <w:rPr>
                <w:rFonts w:ascii="宋体"/>
                <w:sz w:val="18"/>
              </w:rPr>
              <w:t>21.34</w:t>
            </w:r>
          </w:p>
        </w:tc>
      </w:tr>
      <w:tr>
        <w:trPr>
          <w:trHeight w:val="249"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390,000,0</w:t>
            </w:r>
          </w:p>
          <w:p>
            <w:pPr>
              <w:pStyle w:val="TableParagraph"/>
              <w:spacing w:line="235"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325,637,3</w:t>
            </w:r>
          </w:p>
          <w:p>
            <w:pPr>
              <w:pStyle w:val="TableParagraph"/>
              <w:spacing w:line="235" w:lineRule="exact"/>
              <w:ind w:left="473" w:right="0"/>
              <w:jc w:val="left"/>
              <w:rPr>
                <w:rFonts w:ascii="宋体" w:hAnsi="宋体" w:cs="宋体" w:eastAsia="宋体" w:hint="default"/>
                <w:sz w:val="18"/>
                <w:szCs w:val="18"/>
              </w:rPr>
            </w:pPr>
            <w:r>
              <w:rPr>
                <w:rFonts w:ascii="宋体"/>
                <w:sz w:val="18"/>
              </w:rPr>
              <w:t>39.56</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26,116,93</w:t>
            </w:r>
          </w:p>
          <w:p>
            <w:pPr>
              <w:pStyle w:val="TableParagraph"/>
              <w:spacing w:line="235" w:lineRule="exact"/>
              <w:ind w:left="560" w:right="0"/>
              <w:jc w:val="left"/>
              <w:rPr>
                <w:rFonts w:ascii="宋体" w:hAnsi="宋体" w:cs="宋体" w:eastAsia="宋体" w:hint="default"/>
                <w:sz w:val="18"/>
                <w:szCs w:val="18"/>
              </w:rPr>
            </w:pPr>
            <w:r>
              <w:rPr>
                <w:rFonts w:ascii="宋体"/>
                <w:sz w:val="18"/>
              </w:rPr>
              <w:t>9.49</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sz w:val="18"/>
              </w:rPr>
              <w:t>28,067,4</w:t>
            </w:r>
          </w:p>
          <w:p>
            <w:pPr>
              <w:pStyle w:val="TableParagraph"/>
              <w:spacing w:line="235" w:lineRule="exact"/>
              <w:ind w:left="455" w:right="0"/>
              <w:jc w:val="left"/>
              <w:rPr>
                <w:rFonts w:ascii="宋体" w:hAnsi="宋体" w:cs="宋体" w:eastAsia="宋体" w:hint="default"/>
                <w:sz w:val="18"/>
                <w:szCs w:val="18"/>
              </w:rPr>
            </w:pPr>
            <w:r>
              <w:rPr>
                <w:rFonts w:ascii="宋体"/>
                <w:sz w:val="18"/>
              </w:rPr>
              <w:t>60.06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-457,332</w:t>
            </w:r>
          </w:p>
          <w:p>
            <w:pPr>
              <w:pStyle w:val="TableParagraph"/>
              <w:spacing w:line="235" w:lineRule="exact"/>
              <w:ind w:left="262" w:right="0"/>
              <w:jc w:val="left"/>
              <w:rPr>
                <w:rFonts w:ascii="宋体" w:hAnsi="宋体" w:cs="宋体" w:eastAsia="宋体" w:hint="default"/>
                <w:sz w:val="18"/>
                <w:szCs w:val="18"/>
              </w:rPr>
            </w:pPr>
            <w:r>
              <w:rPr>
                <w:rFonts w:ascii="宋体"/>
                <w:sz w:val="18"/>
              </w:rPr>
              <w:t>,517.77</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312,489,2</w:t>
            </w:r>
          </w:p>
          <w:p>
            <w:pPr>
              <w:pStyle w:val="TableParagraph"/>
              <w:spacing w:line="235" w:lineRule="exact"/>
              <w:ind w:left="460" w:right="0"/>
              <w:jc w:val="left"/>
              <w:rPr>
                <w:rFonts w:ascii="宋体" w:hAnsi="宋体" w:cs="宋体" w:eastAsia="宋体" w:hint="default"/>
                <w:sz w:val="18"/>
                <w:szCs w:val="18"/>
              </w:rPr>
            </w:pPr>
            <w:r>
              <w:rPr>
                <w:rFonts w:ascii="宋体"/>
                <w:sz w:val="18"/>
              </w:rPr>
              <w:t>21.34</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2,635,734</w:t>
            </w:r>
          </w:p>
          <w:p>
            <w:pPr>
              <w:pStyle w:val="TableParagraph"/>
              <w:spacing w:line="234" w:lineRule="exact"/>
              <w:ind w:left="650" w:right="0"/>
              <w:jc w:val="left"/>
              <w:rPr>
                <w:rFonts w:ascii="宋体" w:hAnsi="宋体" w:cs="宋体" w:eastAsia="宋体" w:hint="default"/>
                <w:sz w:val="18"/>
                <w:szCs w:val="18"/>
              </w:rPr>
            </w:pPr>
            <w:r>
              <w:rPr>
                <w:rFonts w:ascii="宋体"/>
                <w:sz w:val="18"/>
              </w:rPr>
              <w:t>.93</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13,085,6</w:t>
            </w:r>
          </w:p>
          <w:p>
            <w:pPr>
              <w:pStyle w:val="TableParagraph"/>
              <w:spacing w:line="234" w:lineRule="exact"/>
              <w:ind w:left="442" w:right="0"/>
              <w:jc w:val="left"/>
              <w:rPr>
                <w:rFonts w:ascii="宋体" w:hAnsi="宋体" w:cs="宋体" w:eastAsia="宋体" w:hint="default"/>
                <w:sz w:val="18"/>
                <w:szCs w:val="18"/>
              </w:rPr>
            </w:pPr>
            <w:r>
              <w:rPr>
                <w:rFonts w:ascii="宋体"/>
                <w:sz w:val="18"/>
              </w:rPr>
              <w:t>09.58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15,721,34</w:t>
            </w:r>
          </w:p>
          <w:p>
            <w:pPr>
              <w:pStyle w:val="TableParagraph"/>
              <w:spacing w:line="234" w:lineRule="exact"/>
              <w:ind w:left="550" w:right="0"/>
              <w:jc w:val="left"/>
              <w:rPr>
                <w:rFonts w:ascii="宋体" w:hAnsi="宋体" w:cs="宋体" w:eastAsia="宋体" w:hint="default"/>
                <w:sz w:val="18"/>
                <w:szCs w:val="18"/>
              </w:rPr>
            </w:pPr>
            <w:r>
              <w:rPr>
                <w:rFonts w:ascii="宋体"/>
                <w:sz w:val="18"/>
              </w:rPr>
              <w:t>4.51</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1194" w:top="1100" w:bottom="1380" w:left="126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394"/>
        <w:gridCol w:w="1078"/>
        <w:gridCol w:w="1050"/>
        <w:gridCol w:w="1079"/>
        <w:gridCol w:w="1091"/>
        <w:gridCol w:w="1036"/>
        <w:gridCol w:w="1064"/>
        <w:gridCol w:w="1022"/>
        <w:gridCol w:w="1036"/>
        <w:gridCol w:w="1021"/>
        <w:gridCol w:w="1008"/>
        <w:gridCol w:w="1026"/>
      </w:tblGrid>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．其他权益工具持有者投入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2,635,734</w:t>
            </w:r>
          </w:p>
          <w:p>
            <w:pPr>
              <w:pStyle w:val="TableParagraph"/>
              <w:spacing w:line="235" w:lineRule="exact"/>
              <w:ind w:left="650" w:right="0"/>
              <w:jc w:val="left"/>
              <w:rPr>
                <w:rFonts w:ascii="宋体" w:hAnsi="宋体" w:cs="宋体" w:eastAsia="宋体" w:hint="default"/>
                <w:sz w:val="18"/>
                <w:szCs w:val="18"/>
              </w:rPr>
            </w:pPr>
            <w:r>
              <w:rPr>
                <w:rFonts w:ascii="宋体"/>
                <w:sz w:val="18"/>
              </w:rPr>
              <w:t>.93</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7,772,097</w:t>
            </w:r>
          </w:p>
          <w:p>
            <w:pPr>
              <w:pStyle w:val="TableParagraph"/>
              <w:spacing w:line="234" w:lineRule="exact"/>
              <w:ind w:left="650" w:right="0"/>
              <w:jc w:val="left"/>
              <w:rPr>
                <w:rFonts w:ascii="宋体" w:hAnsi="宋体" w:cs="宋体" w:eastAsia="宋体" w:hint="default"/>
                <w:sz w:val="18"/>
                <w:szCs w:val="18"/>
              </w:rPr>
            </w:pPr>
            <w:r>
              <w:rPr>
                <w:rFonts w:ascii="宋体"/>
                <w:sz w:val="18"/>
              </w:rPr>
              <w:t>.91</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5,136,362</w:t>
            </w:r>
          </w:p>
          <w:p>
            <w:pPr>
              <w:pStyle w:val="TableParagraph"/>
              <w:spacing w:line="235" w:lineRule="exact"/>
              <w:ind w:left="650" w:right="0"/>
              <w:jc w:val="left"/>
              <w:rPr>
                <w:rFonts w:ascii="宋体" w:hAnsi="宋体" w:cs="宋体" w:eastAsia="宋体" w:hint="default"/>
                <w:sz w:val="18"/>
                <w:szCs w:val="18"/>
              </w:rPr>
            </w:pPr>
            <w:r>
              <w:rPr>
                <w:rFonts w:ascii="宋体"/>
                <w:sz w:val="18"/>
              </w:rPr>
              <w:t>.98</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390,000,0</w:t>
            </w:r>
          </w:p>
          <w:p>
            <w:pPr>
              <w:pStyle w:val="TableParagraph"/>
              <w:spacing w:line="234"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325,637,3</w:t>
            </w:r>
          </w:p>
          <w:p>
            <w:pPr>
              <w:pStyle w:val="TableParagraph"/>
              <w:spacing w:line="234" w:lineRule="exact"/>
              <w:ind w:left="470" w:right="0"/>
              <w:jc w:val="left"/>
              <w:rPr>
                <w:rFonts w:ascii="宋体" w:hAnsi="宋体" w:cs="宋体" w:eastAsia="宋体" w:hint="default"/>
                <w:sz w:val="18"/>
                <w:szCs w:val="18"/>
              </w:rPr>
            </w:pPr>
            <w:r>
              <w:rPr>
                <w:rFonts w:ascii="宋体"/>
                <w:sz w:val="18"/>
              </w:rPr>
              <w:t>39.56</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28,752,67</w:t>
            </w:r>
          </w:p>
          <w:p>
            <w:pPr>
              <w:pStyle w:val="TableParagraph"/>
              <w:spacing w:line="234" w:lineRule="exact"/>
              <w:ind w:left="560" w:right="0"/>
              <w:jc w:val="left"/>
              <w:rPr>
                <w:rFonts w:ascii="宋体" w:hAnsi="宋体" w:cs="宋体" w:eastAsia="宋体" w:hint="default"/>
                <w:sz w:val="18"/>
                <w:szCs w:val="18"/>
              </w:rPr>
            </w:pPr>
            <w:r>
              <w:rPr>
                <w:rFonts w:ascii="宋体"/>
                <w:sz w:val="18"/>
              </w:rPr>
              <w:t>4.42</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sz w:val="18"/>
              </w:rPr>
              <w:t>28,067,4</w:t>
            </w:r>
          </w:p>
          <w:p>
            <w:pPr>
              <w:pStyle w:val="TableParagraph"/>
              <w:spacing w:line="234" w:lineRule="exact"/>
              <w:ind w:left="455" w:right="0"/>
              <w:jc w:val="left"/>
              <w:rPr>
                <w:rFonts w:ascii="宋体" w:hAnsi="宋体" w:cs="宋体" w:eastAsia="宋体" w:hint="default"/>
                <w:sz w:val="18"/>
                <w:szCs w:val="18"/>
              </w:rPr>
            </w:pPr>
            <w:r>
              <w:rPr>
                <w:rFonts w:ascii="宋体"/>
                <w:sz w:val="18"/>
              </w:rPr>
              <w:t>60.06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-444,246</w:t>
            </w:r>
          </w:p>
          <w:p>
            <w:pPr>
              <w:pStyle w:val="TableParagraph"/>
              <w:spacing w:line="234" w:lineRule="exact"/>
              <w:ind w:left="262" w:right="0"/>
              <w:jc w:val="left"/>
              <w:rPr>
                <w:rFonts w:ascii="宋体" w:hAnsi="宋体" w:cs="宋体" w:eastAsia="宋体" w:hint="default"/>
                <w:sz w:val="18"/>
                <w:szCs w:val="18"/>
              </w:rPr>
            </w:pPr>
            <w:r>
              <w:rPr>
                <w:rFonts w:ascii="宋体"/>
                <w:sz w:val="18"/>
              </w:rPr>
              <w:t>,908.19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328,210,5</w:t>
            </w:r>
          </w:p>
          <w:p>
            <w:pPr>
              <w:pStyle w:val="TableParagraph"/>
              <w:spacing w:line="234" w:lineRule="exact"/>
              <w:ind w:left="460" w:right="0"/>
              <w:jc w:val="left"/>
              <w:rPr>
                <w:rFonts w:ascii="宋体" w:hAnsi="宋体" w:cs="宋体" w:eastAsia="宋体" w:hint="default"/>
                <w:sz w:val="18"/>
                <w:szCs w:val="18"/>
              </w:rPr>
            </w:pPr>
            <w:r>
              <w:rPr>
                <w:rFonts w:ascii="宋体"/>
                <w:sz w:val="18"/>
              </w:rPr>
              <w:t>65.85</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140" w:right="0"/>
        <w:jc w:val="left"/>
      </w:pPr>
      <w:r>
        <w:rPr/>
        <w:t>法定代表人：隋继广主管会计工作负责人：刘亚芳会计机构负责人：杜秀云</w:t>
      </w:r>
    </w:p>
    <w:p>
      <w:pPr>
        <w:spacing w:after="0" w:line="240" w:lineRule="auto"/>
        <w:jc w:val="left"/>
        <w:sectPr>
          <w:pgSz w:w="16840" w:h="11910" w:orient="landscape"/>
          <w:pgMar w:header="877" w:footer="1194" w:top="1100" w:bottom="1380" w:left="1300" w:right="1360"/>
        </w:sectPr>
      </w:pPr>
    </w:p>
    <w:p>
      <w:pPr>
        <w:spacing w:line="240" w:lineRule="auto" w:before="11"/>
        <w:rPr>
          <w:rFonts w:ascii="宋体" w:hAnsi="宋体" w:cs="宋体" w:eastAsia="宋体" w:hint="default"/>
          <w:sz w:val="29"/>
          <w:szCs w:val="29"/>
        </w:rPr>
      </w:pPr>
    </w:p>
    <w:p>
      <w:pPr>
        <w:pStyle w:val="Heading2"/>
        <w:spacing w:line="240" w:lineRule="auto"/>
        <w:ind w:left="138" w:right="208"/>
        <w:jc w:val="left"/>
        <w:rPr>
          <w:b w:val="0"/>
          <w:bCs w:val="0"/>
        </w:rPr>
      </w:pPr>
      <w:r>
        <w:rPr/>
        <w:t>三、公司基本情况</w:t>
      </w:r>
      <w:r>
        <w:rPr>
          <w:b w:val="0"/>
          <w:bCs w:val="0"/>
        </w:rPr>
      </w:r>
    </w:p>
    <w:p>
      <w:pPr>
        <w:pStyle w:val="Heading2"/>
        <w:tabs>
          <w:tab w:pos="557" w:val="left" w:leader="none"/>
        </w:tabs>
        <w:spacing w:line="240" w:lineRule="auto" w:before="57"/>
        <w:ind w:left="138" w:right="208"/>
        <w:jc w:val="left"/>
        <w:rPr>
          <w:b w:val="0"/>
          <w:bCs w:val="0"/>
        </w:rPr>
      </w:pPr>
      <w:r>
        <w:rPr>
          <w:rFonts w:ascii="Calibri" w:hAnsi="Calibri" w:cs="Calibri" w:eastAsia="Calibri" w:hint="default"/>
        </w:rPr>
        <w:t>1.</w:t>
        <w:tab/>
      </w:r>
      <w:r>
        <w:rPr/>
        <w:t>公司概况</w:t>
      </w:r>
      <w:r>
        <w:rPr>
          <w:b w:val="0"/>
          <w:bCs w:val="0"/>
        </w:rPr>
      </w:r>
    </w:p>
    <w:p>
      <w:pPr>
        <w:spacing w:line="240" w:lineRule="auto" w:before="2"/>
        <w:rPr>
          <w:rFonts w:ascii="宋体" w:hAnsi="宋体" w:cs="宋体" w:eastAsia="宋体" w:hint="default"/>
          <w:b/>
          <w:bCs/>
          <w:sz w:val="18"/>
          <w:szCs w:val="18"/>
        </w:rPr>
      </w:pPr>
    </w:p>
    <w:p>
      <w:pPr>
        <w:pStyle w:val="BodyText"/>
        <w:spacing w:line="240" w:lineRule="auto"/>
        <w:ind w:left="855" w:right="103"/>
        <w:jc w:val="left"/>
      </w:pPr>
      <w:r>
        <w:rPr>
          <w:spacing w:val="-3"/>
        </w:rPr>
        <w:t>黑龙江黑化股份有限公司（以下简称“公司”或“本公司”）系于</w:t>
      </w:r>
      <w:r>
        <w:rPr>
          <w:spacing w:val="-51"/>
        </w:rPr>
        <w:t> </w:t>
      </w:r>
      <w:r>
        <w:rPr>
          <w:rFonts w:ascii="宋体" w:hAnsi="宋体" w:cs="宋体" w:eastAsia="宋体" w:hint="default"/>
        </w:rPr>
        <w:t>1998</w:t>
      </w:r>
      <w:r>
        <w:rPr>
          <w:rFonts w:ascii="宋体" w:hAnsi="宋体" w:cs="宋体" w:eastAsia="宋体" w:hint="default"/>
          <w:spacing w:val="-51"/>
        </w:rPr>
        <w:t> </w:t>
      </w:r>
      <w:r>
        <w:rPr/>
        <w:t>年</w:t>
      </w:r>
      <w:r>
        <w:rPr>
          <w:spacing w:val="-52"/>
        </w:rPr>
        <w:t> </w:t>
      </w:r>
      <w:r>
        <w:rPr>
          <w:rFonts w:ascii="宋体" w:hAnsi="宋体" w:cs="宋体" w:eastAsia="宋体" w:hint="default"/>
        </w:rPr>
        <w:t>10</w:t>
      </w:r>
      <w:r>
        <w:rPr>
          <w:rFonts w:ascii="宋体" w:hAnsi="宋体" w:cs="宋体" w:eastAsia="宋体" w:hint="default"/>
          <w:spacing w:val="-50"/>
        </w:rPr>
        <w:t> </w:t>
      </w:r>
      <w:r>
        <w:rPr/>
        <w:t>月经黑龙江</w:t>
      </w:r>
    </w:p>
    <w:p>
      <w:pPr>
        <w:spacing w:line="240" w:lineRule="auto" w:before="10"/>
        <w:rPr>
          <w:rFonts w:ascii="宋体" w:hAnsi="宋体" w:cs="宋体" w:eastAsia="宋体" w:hint="default"/>
          <w:sz w:val="18"/>
          <w:szCs w:val="18"/>
        </w:rPr>
      </w:pPr>
    </w:p>
    <w:p>
      <w:pPr>
        <w:pStyle w:val="BodyText"/>
        <w:spacing w:line="453" w:lineRule="auto"/>
        <w:ind w:left="137" w:right="103"/>
        <w:jc w:val="left"/>
      </w:pPr>
      <w:r>
        <w:rPr/>
        <w:t>省人民政府黑政函（</w:t>
      </w:r>
      <w:r>
        <w:rPr>
          <w:rFonts w:ascii="宋体" w:hAnsi="宋体" w:cs="宋体" w:eastAsia="宋体" w:hint="default"/>
        </w:rPr>
        <w:t>1998</w:t>
      </w:r>
      <w:r>
        <w:rPr/>
        <w:t>）</w:t>
      </w:r>
      <w:r>
        <w:rPr>
          <w:rFonts w:ascii="宋体" w:hAnsi="宋体" w:cs="宋体" w:eastAsia="宋体" w:hint="default"/>
        </w:rPr>
        <w:t>57</w:t>
      </w:r>
      <w:r>
        <w:rPr>
          <w:rFonts w:ascii="宋体" w:hAnsi="宋体" w:cs="宋体" w:eastAsia="宋体" w:hint="default"/>
          <w:spacing w:val="-11"/>
        </w:rPr>
        <w:t> </w:t>
      </w:r>
      <w:r>
        <w:rPr/>
        <w:t>号文批准，由黑龙江黑化集团有限公司（以下简称“黑化集团”）</w:t>
      </w:r>
      <w:r>
        <w:rPr>
          <w:spacing w:val="-96"/>
        </w:rPr>
        <w:t> </w:t>
      </w:r>
      <w:r>
        <w:rPr>
          <w:spacing w:val="-96"/>
        </w:rPr>
      </w:r>
      <w:r>
        <w:rPr/>
        <w:t>作为独家发起人，以募集方式设立的股份有限公司。经中国证券监督管理委员会证监发字 </w:t>
      </w:r>
      <w:r>
        <w:rPr>
          <w:rFonts w:ascii="宋体" w:hAnsi="宋体" w:cs="宋体" w:eastAsia="宋体" w:hint="default"/>
        </w:rPr>
        <w:t>(1998)241</w:t>
      </w:r>
      <w:r>
        <w:rPr>
          <w:rFonts w:ascii="宋体" w:hAnsi="宋体" w:cs="宋体" w:eastAsia="宋体" w:hint="default"/>
          <w:spacing w:val="-54"/>
        </w:rPr>
        <w:t> </w:t>
      </w:r>
      <w:r>
        <w:rPr/>
        <w:t>号和证监发字</w:t>
      </w:r>
      <w:r>
        <w:rPr>
          <w:rFonts w:ascii="宋体" w:hAnsi="宋体" w:cs="宋体" w:eastAsia="宋体" w:hint="default"/>
        </w:rPr>
        <w:t>(1998)242</w:t>
      </w:r>
      <w:r>
        <w:rPr>
          <w:rFonts w:ascii="宋体" w:hAnsi="宋体" w:cs="宋体" w:eastAsia="宋体" w:hint="default"/>
          <w:spacing w:val="-54"/>
        </w:rPr>
        <w:t> </w:t>
      </w:r>
      <w:r>
        <w:rPr/>
        <w:t>号批准</w:t>
      </w:r>
      <w:r>
        <w:rPr>
          <w:rFonts w:ascii="宋体" w:hAnsi="宋体" w:cs="宋体" w:eastAsia="宋体" w:hint="default"/>
        </w:rPr>
        <w:t>,</w:t>
      </w:r>
      <w:r>
        <w:rPr/>
        <w:t>公司于</w:t>
      </w:r>
      <w:r>
        <w:rPr>
          <w:spacing w:val="-56"/>
        </w:rPr>
        <w:t> </w:t>
      </w:r>
      <w:r>
        <w:rPr>
          <w:rFonts w:ascii="宋体" w:hAnsi="宋体" w:cs="宋体" w:eastAsia="宋体" w:hint="default"/>
        </w:rPr>
        <w:t>1998</w:t>
      </w:r>
      <w:r>
        <w:rPr>
          <w:rFonts w:ascii="宋体" w:hAnsi="宋体" w:cs="宋体" w:eastAsia="宋体" w:hint="default"/>
          <w:spacing w:val="-55"/>
        </w:rPr>
        <w:t> </w:t>
      </w:r>
      <w:r>
        <w:rPr/>
        <w:t>年</w:t>
      </w:r>
      <w:r>
        <w:rPr>
          <w:spacing w:val="-55"/>
        </w:rPr>
        <w:t> </w:t>
      </w:r>
      <w:r>
        <w:rPr>
          <w:rFonts w:ascii="宋体" w:hAnsi="宋体" w:cs="宋体" w:eastAsia="宋体" w:hint="default"/>
        </w:rPr>
        <w:t>9</w:t>
      </w:r>
      <w:r>
        <w:rPr>
          <w:rFonts w:ascii="宋体" w:hAnsi="宋体" w:cs="宋体" w:eastAsia="宋体" w:hint="default"/>
          <w:spacing w:val="-55"/>
        </w:rPr>
        <w:t> </w:t>
      </w:r>
      <w:r>
        <w:rPr/>
        <w:t>月</w:t>
      </w:r>
      <w:r>
        <w:rPr>
          <w:spacing w:val="-56"/>
        </w:rPr>
        <w:t> </w:t>
      </w:r>
      <w:r>
        <w:rPr>
          <w:rFonts w:ascii="宋体" w:hAnsi="宋体" w:cs="宋体" w:eastAsia="宋体" w:hint="default"/>
        </w:rPr>
        <w:t>22</w:t>
      </w:r>
      <w:r>
        <w:rPr>
          <w:rFonts w:ascii="宋体" w:hAnsi="宋体" w:cs="宋体" w:eastAsia="宋体" w:hint="default"/>
          <w:spacing w:val="-54"/>
        </w:rPr>
        <w:t> </w:t>
      </w:r>
      <w:r>
        <w:rPr/>
        <w:t>日向社会公开发行人民币普通</w:t>
      </w:r>
    </w:p>
    <w:p>
      <w:pPr>
        <w:pStyle w:val="BodyText"/>
        <w:spacing w:line="240" w:lineRule="auto" w:before="58"/>
        <w:ind w:left="137" w:right="103"/>
        <w:jc w:val="left"/>
      </w:pPr>
      <w:r>
        <w:rPr/>
        <w:t>股</w:t>
      </w:r>
      <w:r>
        <w:rPr>
          <w:spacing w:val="-59"/>
        </w:rPr>
        <w:t> </w:t>
      </w:r>
      <w:r>
        <w:rPr>
          <w:rFonts w:ascii="宋体" w:hAnsi="宋体" w:cs="宋体" w:eastAsia="宋体" w:hint="default"/>
        </w:rPr>
        <w:t>1</w:t>
      </w:r>
      <w:r>
        <w:rPr>
          <w:rFonts w:ascii="宋体" w:hAnsi="宋体" w:cs="宋体" w:eastAsia="宋体" w:hint="default"/>
          <w:spacing w:val="1"/>
        </w:rPr>
        <w:t>0</w:t>
      </w:r>
      <w:r>
        <w:rPr>
          <w:rFonts w:ascii="宋体" w:hAnsi="宋体" w:cs="宋体" w:eastAsia="宋体" w:hint="default"/>
        </w:rPr>
        <w:t>,000</w:t>
      </w:r>
      <w:r>
        <w:rPr>
          <w:rFonts w:ascii="宋体" w:hAnsi="宋体" w:cs="宋体" w:eastAsia="宋体" w:hint="default"/>
          <w:spacing w:val="-59"/>
        </w:rPr>
        <w:t> </w:t>
      </w:r>
      <w:r>
        <w:rPr>
          <w:spacing w:val="-2"/>
        </w:rPr>
        <w:t>万</w:t>
      </w:r>
      <w:r>
        <w:rPr/>
        <w:t>股</w:t>
      </w:r>
      <w:r>
        <w:rPr>
          <w:spacing w:val="-105"/>
        </w:rPr>
        <w:t>。</w:t>
      </w:r>
      <w:r>
        <w:rPr/>
        <w:t>发行后</w:t>
      </w:r>
      <w:r>
        <w:rPr>
          <w:spacing w:val="-2"/>
        </w:rPr>
        <w:t>公</w:t>
      </w:r>
      <w:r>
        <w:rPr/>
        <w:t>司总股本为</w:t>
      </w:r>
      <w:r>
        <w:rPr>
          <w:spacing w:val="-58"/>
        </w:rPr>
        <w:t> </w:t>
      </w:r>
      <w:r>
        <w:rPr>
          <w:rFonts w:ascii="宋体" w:hAnsi="宋体" w:cs="宋体" w:eastAsia="宋体" w:hint="default"/>
        </w:rPr>
        <w:t>3</w:t>
      </w:r>
      <w:r>
        <w:rPr>
          <w:rFonts w:ascii="宋体" w:hAnsi="宋体" w:cs="宋体" w:eastAsia="宋体" w:hint="default"/>
          <w:spacing w:val="1"/>
        </w:rPr>
        <w:t>3</w:t>
      </w:r>
      <w:r>
        <w:rPr>
          <w:rFonts w:ascii="宋体" w:hAnsi="宋体" w:cs="宋体" w:eastAsia="宋体" w:hint="default"/>
        </w:rPr>
        <w:t>,000</w:t>
      </w:r>
      <w:r>
        <w:rPr>
          <w:rFonts w:ascii="宋体" w:hAnsi="宋体" w:cs="宋体" w:eastAsia="宋体" w:hint="default"/>
          <w:spacing w:val="-57"/>
        </w:rPr>
        <w:t> </w:t>
      </w:r>
      <w:r>
        <w:rPr/>
        <w:t>万</w:t>
      </w:r>
      <w:r>
        <w:rPr>
          <w:spacing w:val="-2"/>
        </w:rPr>
        <w:t>股</w:t>
      </w:r>
      <w:r>
        <w:rPr>
          <w:spacing w:val="-106"/>
        </w:rPr>
        <w:t>，</w:t>
      </w:r>
      <w:r>
        <w:rPr/>
        <w:t>其中法人股</w:t>
      </w:r>
      <w:r>
        <w:rPr>
          <w:spacing w:val="-59"/>
        </w:rPr>
        <w:t> </w:t>
      </w:r>
      <w:r>
        <w:rPr>
          <w:rFonts w:ascii="宋体" w:hAnsi="宋体" w:cs="宋体" w:eastAsia="宋体" w:hint="default"/>
        </w:rPr>
        <w:t>2</w:t>
      </w:r>
      <w:r>
        <w:rPr>
          <w:rFonts w:ascii="宋体" w:hAnsi="宋体" w:cs="宋体" w:eastAsia="宋体" w:hint="default"/>
          <w:spacing w:val="1"/>
        </w:rPr>
        <w:t>3</w:t>
      </w:r>
      <w:r>
        <w:rPr>
          <w:rFonts w:ascii="宋体" w:hAnsi="宋体" w:cs="宋体" w:eastAsia="宋体" w:hint="default"/>
        </w:rPr>
        <w:t>,000</w:t>
      </w:r>
      <w:r>
        <w:rPr>
          <w:rFonts w:ascii="宋体" w:hAnsi="宋体" w:cs="宋体" w:eastAsia="宋体" w:hint="default"/>
          <w:spacing w:val="-57"/>
        </w:rPr>
        <w:t> </w:t>
      </w:r>
      <w:r>
        <w:rPr/>
        <w:t>万</w:t>
      </w:r>
      <w:r>
        <w:rPr>
          <w:spacing w:val="-2"/>
        </w:rPr>
        <w:t>股</w:t>
      </w:r>
      <w:r>
        <w:rPr>
          <w:spacing w:val="-106"/>
        </w:rPr>
        <w:t>，</w:t>
      </w:r>
      <w:r>
        <w:rPr/>
        <w:t>占总股本的</w:t>
      </w:r>
      <w:r>
        <w:rPr>
          <w:spacing w:val="-59"/>
        </w:rPr>
        <w:t> </w:t>
      </w:r>
      <w:r>
        <w:rPr>
          <w:rFonts w:ascii="宋体" w:hAnsi="宋体" w:cs="宋体" w:eastAsia="宋体" w:hint="default"/>
        </w:rPr>
        <w:t>6</w:t>
      </w:r>
      <w:r>
        <w:rPr>
          <w:rFonts w:ascii="宋体" w:hAnsi="宋体" w:cs="宋体" w:eastAsia="宋体" w:hint="default"/>
          <w:spacing w:val="1"/>
        </w:rPr>
        <w:t>9</w:t>
      </w:r>
      <w:r>
        <w:rPr>
          <w:rFonts w:ascii="宋体" w:hAnsi="宋体" w:cs="宋体" w:eastAsia="宋体" w:hint="default"/>
        </w:rPr>
        <w:t>.70%</w:t>
      </w:r>
      <w:r>
        <w:rPr/>
        <w:t>；</w:t>
      </w:r>
    </w:p>
    <w:p>
      <w:pPr>
        <w:spacing w:line="240" w:lineRule="auto" w:before="9"/>
        <w:rPr>
          <w:rFonts w:ascii="宋体" w:hAnsi="宋体" w:cs="宋体" w:eastAsia="宋体" w:hint="default"/>
          <w:sz w:val="18"/>
          <w:szCs w:val="18"/>
        </w:rPr>
      </w:pPr>
    </w:p>
    <w:p>
      <w:pPr>
        <w:pStyle w:val="BodyText"/>
        <w:spacing w:line="240" w:lineRule="auto"/>
        <w:ind w:left="137" w:right="208"/>
        <w:jc w:val="left"/>
      </w:pPr>
      <w:r>
        <w:rPr/>
        <w:t>社会公众股</w:t>
      </w:r>
      <w:r>
        <w:rPr>
          <w:spacing w:val="-55"/>
        </w:rPr>
        <w:t> </w:t>
      </w:r>
      <w:r>
        <w:rPr>
          <w:rFonts w:ascii="宋体" w:hAnsi="宋体" w:cs="宋体" w:eastAsia="宋体" w:hint="default"/>
        </w:rPr>
        <w:t>10,000</w:t>
      </w:r>
      <w:r>
        <w:rPr>
          <w:rFonts w:ascii="宋体" w:hAnsi="宋体" w:cs="宋体" w:eastAsia="宋体" w:hint="default"/>
          <w:spacing w:val="-54"/>
        </w:rPr>
        <w:t> </w:t>
      </w:r>
      <w:r>
        <w:rPr/>
        <w:t>万股</w:t>
      </w:r>
      <w:r>
        <w:rPr>
          <w:rFonts w:ascii="宋体" w:hAnsi="宋体" w:cs="宋体" w:eastAsia="宋体" w:hint="default"/>
        </w:rPr>
        <w:t>,</w:t>
      </w:r>
      <w:r>
        <w:rPr/>
        <w:t>占总股本的</w:t>
      </w:r>
      <w:r>
        <w:rPr>
          <w:spacing w:val="-54"/>
        </w:rPr>
        <w:t> </w:t>
      </w:r>
      <w:r>
        <w:rPr>
          <w:rFonts w:ascii="宋体" w:hAnsi="宋体" w:cs="宋体" w:eastAsia="宋体" w:hint="default"/>
        </w:rPr>
        <w:t>30.30%</w:t>
      </w:r>
      <w:r>
        <w:rPr/>
        <w:t>。根据公司</w:t>
      </w:r>
      <w:r>
        <w:rPr>
          <w:spacing w:val="-55"/>
        </w:rPr>
        <w:t> </w:t>
      </w:r>
      <w:r>
        <w:rPr>
          <w:rFonts w:ascii="宋体" w:hAnsi="宋体" w:cs="宋体" w:eastAsia="宋体" w:hint="default"/>
        </w:rPr>
        <w:t>2006</w:t>
      </w:r>
      <w:r>
        <w:rPr>
          <w:rFonts w:ascii="宋体" w:hAnsi="宋体" w:cs="宋体" w:eastAsia="宋体" w:hint="default"/>
          <w:spacing w:val="-55"/>
        </w:rPr>
        <w:t> </w:t>
      </w:r>
      <w:r>
        <w:rPr/>
        <w:t>年第一次临时股东大会通过的股权</w:t>
      </w:r>
    </w:p>
    <w:p>
      <w:pPr>
        <w:spacing w:line="240" w:lineRule="auto" w:before="10"/>
        <w:rPr>
          <w:rFonts w:ascii="宋体" w:hAnsi="宋体" w:cs="宋体" w:eastAsia="宋体" w:hint="default"/>
          <w:sz w:val="18"/>
          <w:szCs w:val="18"/>
        </w:rPr>
      </w:pPr>
    </w:p>
    <w:p>
      <w:pPr>
        <w:pStyle w:val="BodyText"/>
        <w:spacing w:line="240" w:lineRule="auto"/>
        <w:ind w:left="137" w:right="103"/>
        <w:jc w:val="left"/>
      </w:pPr>
      <w:r>
        <w:rPr>
          <w:spacing w:val="-3"/>
        </w:rPr>
        <w:t>分置改革方案，公司流通股股东每持有</w:t>
      </w:r>
      <w:r>
        <w:rPr>
          <w:spacing w:val="-51"/>
        </w:rPr>
        <w:t> </w:t>
      </w:r>
      <w:r>
        <w:rPr>
          <w:rFonts w:ascii="宋体" w:hAnsi="宋体" w:cs="宋体" w:eastAsia="宋体" w:hint="default"/>
        </w:rPr>
        <w:t>10</w:t>
      </w:r>
      <w:r>
        <w:rPr>
          <w:rFonts w:ascii="宋体" w:hAnsi="宋体" w:cs="宋体" w:eastAsia="宋体" w:hint="default"/>
          <w:spacing w:val="-51"/>
        </w:rPr>
        <w:t> </w:t>
      </w:r>
      <w:r>
        <w:rPr/>
        <w:t>股流通股股份将获得由资本公积定向转增</w:t>
      </w:r>
      <w:r>
        <w:rPr>
          <w:spacing w:val="-51"/>
        </w:rPr>
        <w:t> </w:t>
      </w:r>
      <w:r>
        <w:rPr>
          <w:rFonts w:ascii="宋体" w:hAnsi="宋体" w:cs="宋体" w:eastAsia="宋体" w:hint="default"/>
        </w:rPr>
        <w:t>6</w:t>
      </w:r>
      <w:r>
        <w:rPr>
          <w:rFonts w:ascii="宋体" w:hAnsi="宋体" w:cs="宋体" w:eastAsia="宋体" w:hint="default"/>
          <w:spacing w:val="-51"/>
        </w:rPr>
        <w:t> </w:t>
      </w:r>
      <w:r>
        <w:rPr>
          <w:spacing w:val="-10"/>
        </w:rPr>
        <w:t>股股份，共</w:t>
      </w:r>
    </w:p>
    <w:p>
      <w:pPr>
        <w:spacing w:line="240" w:lineRule="auto" w:before="9"/>
        <w:rPr>
          <w:rFonts w:ascii="宋体" w:hAnsi="宋体" w:cs="宋体" w:eastAsia="宋体" w:hint="default"/>
          <w:sz w:val="18"/>
          <w:szCs w:val="18"/>
        </w:rPr>
      </w:pPr>
    </w:p>
    <w:p>
      <w:pPr>
        <w:pStyle w:val="BodyText"/>
        <w:spacing w:line="240" w:lineRule="auto"/>
        <w:ind w:left="137" w:right="103"/>
        <w:jc w:val="left"/>
      </w:pPr>
      <w:r>
        <w:rPr/>
        <w:t>计转增</w:t>
      </w:r>
      <w:r>
        <w:rPr>
          <w:spacing w:val="-53"/>
        </w:rPr>
        <w:t> </w:t>
      </w:r>
      <w:r>
        <w:rPr>
          <w:rFonts w:ascii="宋体" w:hAnsi="宋体" w:cs="宋体" w:eastAsia="宋体" w:hint="default"/>
        </w:rPr>
        <w:t>6000</w:t>
      </w:r>
      <w:r>
        <w:rPr>
          <w:rFonts w:ascii="宋体" w:hAnsi="宋体" w:cs="宋体" w:eastAsia="宋体" w:hint="default"/>
          <w:spacing w:val="-54"/>
        </w:rPr>
        <w:t> </w:t>
      </w:r>
      <w:r>
        <w:rPr/>
        <w:t>万股，作为非流通股获取流通权的对价，转增后公司总股本变更为</w:t>
      </w:r>
      <w:r>
        <w:rPr>
          <w:spacing w:val="-52"/>
        </w:rPr>
        <w:t> </w:t>
      </w:r>
      <w:r>
        <w:rPr>
          <w:rFonts w:ascii="宋体" w:hAnsi="宋体" w:cs="宋体" w:eastAsia="宋体" w:hint="default"/>
        </w:rPr>
        <w:t>39,000</w:t>
      </w:r>
      <w:r>
        <w:rPr>
          <w:rFonts w:ascii="宋体" w:hAnsi="宋体" w:cs="宋体" w:eastAsia="宋体" w:hint="default"/>
          <w:spacing w:val="-53"/>
        </w:rPr>
        <w:t> </w:t>
      </w:r>
      <w:r>
        <w:rPr/>
        <w:t>万股，截</w:t>
      </w:r>
    </w:p>
    <w:p>
      <w:pPr>
        <w:spacing w:line="240" w:lineRule="auto" w:before="9"/>
        <w:rPr>
          <w:rFonts w:ascii="宋体" w:hAnsi="宋体" w:cs="宋体" w:eastAsia="宋体" w:hint="default"/>
          <w:sz w:val="18"/>
          <w:szCs w:val="18"/>
        </w:rPr>
      </w:pPr>
    </w:p>
    <w:p>
      <w:pPr>
        <w:pStyle w:val="BodyText"/>
        <w:spacing w:line="240" w:lineRule="auto"/>
        <w:ind w:left="137" w:right="103"/>
        <w:jc w:val="left"/>
      </w:pPr>
      <w:r>
        <w:rPr/>
        <w:t>止</w:t>
      </w:r>
      <w:r>
        <w:rPr>
          <w:spacing w:val="-51"/>
        </w:rPr>
        <w:t> </w:t>
      </w:r>
      <w:r>
        <w:rPr>
          <w:rFonts w:ascii="宋体" w:hAnsi="宋体" w:cs="宋体" w:eastAsia="宋体" w:hint="default"/>
        </w:rPr>
        <w:t>2014</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50"/>
        </w:rPr>
        <w:t> </w:t>
      </w:r>
      <w:r>
        <w:rPr/>
        <w:t>月</w:t>
      </w:r>
      <w:r>
        <w:rPr>
          <w:spacing w:val="-52"/>
        </w:rPr>
        <w:t> </w:t>
      </w:r>
      <w:r>
        <w:rPr>
          <w:rFonts w:ascii="宋体" w:hAnsi="宋体" w:cs="宋体" w:eastAsia="宋体" w:hint="default"/>
        </w:rPr>
        <w:t>31</w:t>
      </w:r>
      <w:r>
        <w:rPr>
          <w:rFonts w:ascii="宋体" w:hAnsi="宋体" w:cs="宋体" w:eastAsia="宋体" w:hint="default"/>
          <w:spacing w:val="-50"/>
        </w:rPr>
        <w:t> </w:t>
      </w:r>
      <w:r>
        <w:rPr>
          <w:spacing w:val="-3"/>
        </w:rPr>
        <w:t>日，公司注册资本为</w:t>
      </w:r>
      <w:r>
        <w:rPr>
          <w:spacing w:val="-50"/>
        </w:rPr>
        <w:t> </w:t>
      </w:r>
      <w:r>
        <w:rPr>
          <w:rFonts w:ascii="宋体" w:hAnsi="宋体" w:cs="宋体" w:eastAsia="宋体" w:hint="default"/>
        </w:rPr>
        <w:t>39000</w:t>
      </w:r>
      <w:r>
        <w:rPr>
          <w:rFonts w:ascii="宋体" w:hAnsi="宋体" w:cs="宋体" w:eastAsia="宋体" w:hint="default"/>
          <w:spacing w:val="-51"/>
        </w:rPr>
        <w:t> </w:t>
      </w:r>
      <w:r>
        <w:rPr>
          <w:spacing w:val="-4"/>
        </w:rPr>
        <w:t>万元。公司法定代表人：隋继广；公司组织形式为</w:t>
      </w:r>
    </w:p>
    <w:p>
      <w:pPr>
        <w:spacing w:line="240" w:lineRule="auto" w:before="10"/>
        <w:rPr>
          <w:rFonts w:ascii="宋体" w:hAnsi="宋体" w:cs="宋体" w:eastAsia="宋体" w:hint="default"/>
          <w:sz w:val="18"/>
          <w:szCs w:val="18"/>
        </w:rPr>
      </w:pPr>
    </w:p>
    <w:p>
      <w:pPr>
        <w:pStyle w:val="BodyText"/>
        <w:spacing w:line="453" w:lineRule="auto"/>
        <w:ind w:left="137" w:right="106"/>
        <w:jc w:val="both"/>
      </w:pPr>
      <w:r>
        <w:rPr/>
        <w:t>股份有限公司；注册地及总部地址为黑龙江省齐齐哈尔市富拉尔基区向阳大街</w:t>
      </w:r>
      <w:r>
        <w:rPr>
          <w:spacing w:val="-52"/>
        </w:rPr>
        <w:t> </w:t>
      </w:r>
      <w:r>
        <w:rPr>
          <w:rFonts w:ascii="宋体" w:hAnsi="宋体" w:cs="宋体" w:eastAsia="宋体" w:hint="default"/>
        </w:rPr>
        <w:t>2</w:t>
      </w:r>
      <w:r>
        <w:rPr>
          <w:rFonts w:ascii="宋体" w:hAnsi="宋体" w:cs="宋体" w:eastAsia="宋体" w:hint="default"/>
          <w:spacing w:val="-53"/>
        </w:rPr>
        <w:t> </w:t>
      </w:r>
      <w:r>
        <w:rPr/>
        <w:t>号；公司经营范 围：公司主要从事化工行业中的焦炭、化学肥料和粗苯、焦油等化工产品的生产和销售；公司注 册经营范围为：粗苯、焦油、苯酚、奈、蒽、洗油、杂酚、焦油沥青、氨、甲醇、液氨、液氮、 硫磺、硝酸、二氧化碳、氨水生产（《安全生产许可证》有效期至</w:t>
      </w:r>
      <w:r>
        <w:rPr>
          <w:spacing w:val="-52"/>
        </w:rPr>
        <w:t> </w:t>
      </w:r>
      <w:r>
        <w:rPr>
          <w:rFonts w:ascii="宋体" w:hAnsi="宋体" w:cs="宋体" w:eastAsia="宋体" w:hint="default"/>
        </w:rPr>
        <w:t>2015</w:t>
      </w:r>
      <w:r>
        <w:rPr>
          <w:rFonts w:ascii="宋体" w:hAnsi="宋体" w:cs="宋体" w:eastAsia="宋体" w:hint="default"/>
          <w:spacing w:val="-52"/>
        </w:rPr>
        <w:t> </w:t>
      </w:r>
      <w:r>
        <w:rPr/>
        <w:t>年</w:t>
      </w:r>
      <w:r>
        <w:rPr>
          <w:spacing w:val="-53"/>
        </w:rPr>
        <w:t> </w:t>
      </w:r>
      <w:r>
        <w:rPr>
          <w:rFonts w:ascii="宋体" w:hAnsi="宋体" w:cs="宋体" w:eastAsia="宋体" w:hint="default"/>
        </w:rPr>
        <w:t>09</w:t>
      </w:r>
      <w:r>
        <w:rPr>
          <w:rFonts w:ascii="宋体" w:hAnsi="宋体" w:cs="宋体" w:eastAsia="宋体" w:hint="default"/>
          <w:spacing w:val="-52"/>
        </w:rPr>
        <w:t> </w:t>
      </w:r>
      <w:r>
        <w:rPr/>
        <w:t>月</w:t>
      </w:r>
      <w:r>
        <w:rPr>
          <w:spacing w:val="-51"/>
        </w:rPr>
        <w:t> </w:t>
      </w:r>
      <w:r>
        <w:rPr>
          <w:rFonts w:ascii="宋体" w:hAnsi="宋体" w:cs="宋体" w:eastAsia="宋体" w:hint="default"/>
        </w:rPr>
        <w:t>08</w:t>
      </w:r>
      <w:r>
        <w:rPr>
          <w:rFonts w:ascii="宋体" w:hAnsi="宋体" w:cs="宋体" w:eastAsia="宋体" w:hint="default"/>
          <w:spacing w:val="-52"/>
        </w:rPr>
        <w:t> </w:t>
      </w:r>
      <w:r>
        <w:rPr/>
        <w:t>日）。焦炭、</w:t>
      </w:r>
    </w:p>
    <w:p>
      <w:pPr>
        <w:pStyle w:val="BodyText"/>
        <w:spacing w:line="240" w:lineRule="auto" w:before="58"/>
        <w:ind w:left="137" w:right="103"/>
        <w:jc w:val="left"/>
        <w:rPr>
          <w:rFonts w:ascii="宋体" w:hAnsi="宋体" w:cs="宋体" w:eastAsia="宋体" w:hint="default"/>
        </w:rPr>
      </w:pPr>
      <w:r>
        <w:rPr/>
        <w:t>化学肥料生产；母公司的实际控制人为：中国化工集团。本财务报表业经公司董事会于</w:t>
      </w:r>
      <w:r>
        <w:rPr>
          <w:spacing w:val="-67"/>
        </w:rPr>
        <w:t> </w:t>
      </w:r>
      <w:r>
        <w:rPr>
          <w:rFonts w:ascii="宋体" w:hAnsi="宋体" w:cs="宋体" w:eastAsia="宋体" w:hint="default"/>
        </w:rPr>
        <w:t>2015</w:t>
      </w:r>
      <w:r>
        <w:rPr>
          <w:rFonts w:ascii="宋体" w:hAnsi="宋体" w:cs="宋体" w:eastAsia="宋体" w:hint="default"/>
          <w:spacing w:val="-68"/>
        </w:rPr>
        <w:t> </w:t>
      </w:r>
      <w:r>
        <w:rPr/>
        <w:t>年</w:t>
      </w:r>
      <w:r>
        <w:rPr>
          <w:spacing w:val="-68"/>
        </w:rPr>
        <w:t> </w:t>
      </w:r>
      <w:r>
        <w:rPr>
          <w:rFonts w:ascii="宋体" w:hAnsi="宋体" w:cs="宋体" w:eastAsia="宋体" w:hint="default"/>
        </w:rPr>
        <w:t>3</w:t>
      </w:r>
    </w:p>
    <w:p>
      <w:pPr>
        <w:spacing w:line="240" w:lineRule="auto" w:before="9"/>
        <w:rPr>
          <w:rFonts w:ascii="宋体" w:hAnsi="宋体" w:cs="宋体" w:eastAsia="宋体" w:hint="default"/>
          <w:sz w:val="18"/>
          <w:szCs w:val="18"/>
        </w:rPr>
      </w:pPr>
    </w:p>
    <w:p>
      <w:pPr>
        <w:pStyle w:val="BodyText"/>
        <w:spacing w:line="240" w:lineRule="auto"/>
        <w:ind w:left="137" w:right="208"/>
        <w:jc w:val="left"/>
      </w:pPr>
      <w:r>
        <w:rPr/>
        <w:t>月</w:t>
      </w:r>
      <w:r>
        <w:rPr>
          <w:spacing w:val="-54"/>
        </w:rPr>
        <w:t> </w:t>
      </w:r>
      <w:r>
        <w:rPr>
          <w:rFonts w:ascii="宋体" w:hAnsi="宋体" w:cs="宋体" w:eastAsia="宋体" w:hint="default"/>
        </w:rPr>
        <w:t>3</w:t>
      </w:r>
      <w:r>
        <w:rPr>
          <w:rFonts w:ascii="宋体" w:hAnsi="宋体" w:cs="宋体" w:eastAsia="宋体" w:hint="default"/>
          <w:spacing w:val="-53"/>
        </w:rPr>
        <w:t> </w:t>
      </w:r>
      <w:r>
        <w:rPr/>
        <w:t>日批准报出。</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2"/>
        <w:tabs>
          <w:tab w:pos="557" w:val="left" w:leader="none"/>
        </w:tabs>
        <w:spacing w:line="240" w:lineRule="auto" w:before="0"/>
        <w:ind w:left="137" w:right="208"/>
        <w:jc w:val="left"/>
        <w:rPr>
          <w:b w:val="0"/>
          <w:bCs w:val="0"/>
        </w:rPr>
      </w:pPr>
      <w:r>
        <w:rPr>
          <w:rFonts w:ascii="Calibri" w:hAnsi="Calibri" w:cs="Calibri" w:eastAsia="Calibri" w:hint="default"/>
        </w:rPr>
        <w:t>2.</w:t>
        <w:tab/>
      </w:r>
      <w:r>
        <w:rPr/>
        <w:t>合并财务报表范围</w:t>
      </w:r>
      <w:r>
        <w:rPr>
          <w:b w:val="0"/>
          <w:bCs w:val="0"/>
        </w:rPr>
      </w:r>
    </w:p>
    <w:p>
      <w:pPr>
        <w:pStyle w:val="BodyText"/>
        <w:spacing w:line="240" w:lineRule="auto" w:before="159"/>
        <w:ind w:left="855" w:right="208"/>
        <w:jc w:val="left"/>
      </w:pPr>
      <w:r>
        <w:rPr/>
        <w:t>截止</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日，本公司合并财务报表范围内子公司如下：</w:t>
      </w:r>
    </w:p>
    <w:tbl>
      <w:tblPr>
        <w:tblW w:w="0" w:type="auto"/>
        <w:jc w:val="left"/>
        <w:tblInd w:w="753" w:type="dxa"/>
        <w:tblLayout w:type="fixed"/>
        <w:tblCellMar>
          <w:top w:w="0" w:type="dxa"/>
          <w:left w:w="0" w:type="dxa"/>
          <w:bottom w:w="0" w:type="dxa"/>
          <w:right w:w="0" w:type="dxa"/>
        </w:tblCellMar>
        <w:tblLook w:val="01E0"/>
      </w:tblPr>
      <w:tblGrid>
        <w:gridCol w:w="7771"/>
      </w:tblGrid>
      <w:tr>
        <w:trPr>
          <w:trHeight w:val="419" w:hRule="exact"/>
        </w:trPr>
        <w:tc>
          <w:tcPr>
            <w:tcW w:w="7771" w:type="dxa"/>
            <w:tcBorders>
              <w:top w:val="single" w:sz="12" w:space="0" w:color="000000"/>
              <w:left w:val="nil" w:sz="6" w:space="0" w:color="auto"/>
              <w:bottom w:val="single" w:sz="4" w:space="0" w:color="000000"/>
              <w:right w:val="nil" w:sz="6" w:space="0" w:color="auto"/>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421" w:hRule="exact"/>
        </w:trPr>
        <w:tc>
          <w:tcPr>
            <w:tcW w:w="7771" w:type="dxa"/>
            <w:tcBorders>
              <w:top w:val="single" w:sz="4" w:space="0" w:color="000000"/>
              <w:left w:val="nil" w:sz="6" w:space="0" w:color="auto"/>
              <w:bottom w:val="single" w:sz="12" w:space="0" w:color="000000"/>
              <w:right w:val="nil" w:sz="6" w:space="0" w:color="auto"/>
            </w:tcBorders>
          </w:tcPr>
          <w:p>
            <w:pPr>
              <w:pStyle w:val="TableParagraph"/>
              <w:spacing w:line="240" w:lineRule="auto" w:before="94"/>
              <w:ind w:left="107" w:right="0"/>
              <w:jc w:val="left"/>
              <w:rPr>
                <w:rFonts w:ascii="宋体" w:hAnsi="宋体" w:cs="宋体" w:eastAsia="宋体" w:hint="default"/>
                <w:sz w:val="21"/>
                <w:szCs w:val="21"/>
              </w:rPr>
            </w:pPr>
            <w:r>
              <w:rPr>
                <w:rFonts w:ascii="宋体" w:hAnsi="宋体" w:cs="宋体" w:eastAsia="宋体" w:hint="default"/>
                <w:sz w:val="21"/>
                <w:szCs w:val="21"/>
              </w:rPr>
              <w:t>黑龙江黑化集团中美碧碧肥有限责任公司</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2"/>
        <w:spacing w:line="240" w:lineRule="auto"/>
        <w:ind w:left="138" w:right="208"/>
        <w:jc w:val="left"/>
        <w:rPr>
          <w:b w:val="0"/>
          <w:bCs w:val="0"/>
        </w:rPr>
      </w:pPr>
      <w:r>
        <w:rPr/>
        <w:t>四、财务报表的编制基础</w:t>
      </w:r>
      <w:r>
        <w:rPr>
          <w:b w:val="0"/>
          <w:bCs w:val="0"/>
        </w:rPr>
      </w:r>
    </w:p>
    <w:p>
      <w:pPr>
        <w:tabs>
          <w:tab w:pos="562" w:val="left" w:leader="none"/>
        </w:tabs>
        <w:spacing w:line="264" w:lineRule="auto" w:before="57"/>
        <w:ind w:left="137" w:right="5266" w:firstLine="0"/>
        <w:jc w:val="left"/>
        <w:rPr>
          <w:rFonts w:ascii="宋体" w:hAnsi="宋体" w:cs="宋体" w:eastAsia="宋体" w:hint="default"/>
          <w:sz w:val="21"/>
          <w:szCs w:val="21"/>
        </w:rPr>
      </w:pPr>
      <w:r>
        <w:rPr>
          <w:rFonts w:ascii="Calibri" w:hAnsi="Calibri" w:cs="Calibri" w:eastAsia="Calibri" w:hint="default"/>
          <w:b/>
          <w:bCs/>
          <w:sz w:val="21"/>
          <w:szCs w:val="21"/>
        </w:rPr>
        <w:t>1.</w:t>
        <w:tab/>
      </w:r>
      <w:r>
        <w:rPr>
          <w:rFonts w:ascii="宋体" w:hAnsi="宋体" w:cs="宋体" w:eastAsia="宋体" w:hint="default"/>
          <w:b/>
          <w:bCs/>
          <w:sz w:val="21"/>
          <w:szCs w:val="21"/>
        </w:rPr>
        <w:t>编制基础</w:t>
      </w:r>
      <w:r>
        <w:rPr>
          <w:rFonts w:ascii="宋体" w:hAnsi="宋体" w:cs="宋体" w:eastAsia="宋体" w:hint="default"/>
          <w:b/>
          <w:bCs/>
          <w:spacing w:val="1"/>
          <w:w w:val="99"/>
          <w:sz w:val="21"/>
          <w:szCs w:val="21"/>
        </w:rPr>
        <w:t> </w:t>
      </w:r>
      <w:r>
        <w:rPr>
          <w:rFonts w:ascii="宋体" w:hAnsi="宋体" w:cs="宋体" w:eastAsia="宋体" w:hint="default"/>
          <w:sz w:val="21"/>
          <w:szCs w:val="21"/>
        </w:rPr>
        <w:t>本公司财务报表以持续经营为编制基础。</w:t>
      </w:r>
    </w:p>
    <w:p>
      <w:pPr>
        <w:spacing w:line="240" w:lineRule="auto" w:before="8"/>
        <w:rPr>
          <w:rFonts w:ascii="宋体" w:hAnsi="宋体" w:cs="宋体" w:eastAsia="宋体" w:hint="default"/>
          <w:sz w:val="23"/>
          <w:szCs w:val="23"/>
        </w:rPr>
      </w:pPr>
    </w:p>
    <w:p>
      <w:pPr>
        <w:pStyle w:val="Heading2"/>
        <w:tabs>
          <w:tab w:pos="562" w:val="left" w:leader="none"/>
        </w:tabs>
        <w:spacing w:line="240" w:lineRule="auto" w:before="0"/>
        <w:ind w:left="138" w:right="208"/>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159"/>
        <w:ind w:left="855" w:right="208"/>
        <w:jc w:val="left"/>
      </w:pPr>
      <w:r>
        <w:rPr/>
        <w:t>公司应评价自报告期末起</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个月内不存在对持续经营能力产生重大怀疑的因素。</w:t>
      </w:r>
    </w:p>
    <w:p>
      <w:pPr>
        <w:spacing w:after="0" w:line="240" w:lineRule="auto"/>
        <w:jc w:val="left"/>
        <w:sectPr>
          <w:headerReference w:type="default" r:id="rId39"/>
          <w:footerReference w:type="default" r:id="rId40"/>
          <w:pgSz w:w="11910" w:h="16840"/>
          <w:pgMar w:header="882" w:footer="1194" w:top="1120" w:bottom="1380" w:left="1660" w:right="1060"/>
          <w:pgNumType w:start="4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74"/>
        <w:ind w:left="138" w:right="6008"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p>
    <w:p>
      <w:pPr>
        <w:pStyle w:val="BodyText"/>
        <w:spacing w:line="228" w:lineRule="exact"/>
        <w:ind w:right="0"/>
        <w:jc w:val="left"/>
      </w:pPr>
      <w:r>
        <w:rPr/>
        <w:t>以下披露内容已涵盖了本公司根据实际生产经营特点制定的具体会计政策和会计估计。</w:t>
      </w:r>
    </w:p>
    <w:p>
      <w:pPr>
        <w:tabs>
          <w:tab w:pos="562" w:val="left" w:leader="none"/>
        </w:tabs>
        <w:spacing w:line="429" w:lineRule="auto" w:before="58"/>
        <w:ind w:left="558" w:right="146" w:hanging="420"/>
        <w:jc w:val="left"/>
        <w:rPr>
          <w:rFonts w:ascii="宋体" w:hAnsi="宋体" w:cs="宋体" w:eastAsia="宋体" w:hint="default"/>
          <w:sz w:val="21"/>
          <w:szCs w:val="21"/>
        </w:rPr>
      </w:pPr>
      <w:r>
        <w:rPr>
          <w:rFonts w:ascii="Calibri" w:hAnsi="Calibri" w:cs="Calibri" w:eastAsia="Calibri" w:hint="default"/>
          <w:b/>
          <w:bCs/>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本公司所编制的财务报表符合企业会计准则的要求，真实、完整地反映了公司的财务状况、</w:t>
      </w:r>
    </w:p>
    <w:p>
      <w:pPr>
        <w:pStyle w:val="BodyText"/>
        <w:spacing w:line="240" w:lineRule="auto" w:before="79"/>
        <w:ind w:right="0"/>
        <w:jc w:val="left"/>
      </w:pPr>
      <w:r>
        <w:rPr/>
        <w:t>经营成果、股东权益变动和现金流量等有关信息。</w:t>
      </w:r>
    </w:p>
    <w:p>
      <w:pPr>
        <w:spacing w:line="240" w:lineRule="auto" w:before="4"/>
        <w:rPr>
          <w:rFonts w:ascii="宋体" w:hAnsi="宋体" w:cs="宋体" w:eastAsia="宋体" w:hint="default"/>
          <w:sz w:val="28"/>
          <w:szCs w:val="28"/>
        </w:rPr>
      </w:pPr>
    </w:p>
    <w:p>
      <w:pPr>
        <w:pStyle w:val="Heading2"/>
        <w:tabs>
          <w:tab w:pos="562" w:val="left" w:leader="none"/>
        </w:tabs>
        <w:spacing w:line="240" w:lineRule="auto" w:before="0"/>
        <w:ind w:left="138" w:right="0"/>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30"/>
        <w:ind w:right="0"/>
        <w:jc w:val="left"/>
      </w:pPr>
      <w:r>
        <w:rPr/>
        <w:t>本公司会计年度自公历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before="0"/>
        <w:ind w:left="138" w:right="0"/>
        <w:jc w:val="left"/>
        <w:rPr>
          <w:b w:val="0"/>
          <w:bCs w:val="0"/>
        </w:rPr>
      </w:pPr>
      <w:r>
        <w:rPr>
          <w:rFonts w:ascii="Calibri" w:hAnsi="Calibri" w:cs="Calibri" w:eastAsia="Calibri" w:hint="default"/>
        </w:rPr>
        <w:t>3.</w:t>
        <w:tab/>
      </w:r>
      <w:r>
        <w:rPr/>
        <w:t>营业周期</w:t>
      </w:r>
      <w:r>
        <w:rPr>
          <w:b w:val="0"/>
          <w:bCs w:val="0"/>
        </w:rPr>
      </w:r>
    </w:p>
    <w:p>
      <w:pPr>
        <w:pStyle w:val="BodyText"/>
        <w:spacing w:line="240" w:lineRule="auto" w:before="159"/>
        <w:ind w:left="855" w:right="0"/>
        <w:jc w:val="left"/>
      </w:pPr>
      <w:r>
        <w:rPr/>
        <w:t>本公司营业周期为</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2"/>
          <w:szCs w:val="22"/>
        </w:rPr>
      </w:pPr>
    </w:p>
    <w:p>
      <w:pPr>
        <w:tabs>
          <w:tab w:pos="562" w:val="left" w:leader="none"/>
        </w:tabs>
        <w:spacing w:line="264" w:lineRule="auto" w:before="0"/>
        <w:ind w:left="137" w:right="6026"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本公司的记账本位币为人民币。</w:t>
      </w:r>
    </w:p>
    <w:p>
      <w:pPr>
        <w:spacing w:line="240" w:lineRule="auto" w:before="8"/>
        <w:rPr>
          <w:rFonts w:ascii="宋体" w:hAnsi="宋体" w:cs="宋体" w:eastAsia="宋体" w:hint="default"/>
          <w:sz w:val="23"/>
          <w:szCs w:val="23"/>
        </w:rPr>
      </w:pPr>
    </w:p>
    <w:p>
      <w:pPr>
        <w:tabs>
          <w:tab w:pos="562" w:val="left" w:leader="none"/>
        </w:tabs>
        <w:spacing w:line="415" w:lineRule="auto" w:before="0"/>
        <w:ind w:left="663" w:right="250" w:hanging="526"/>
        <w:jc w:val="left"/>
        <w:rPr>
          <w:rFonts w:ascii="宋体" w:hAnsi="宋体" w:cs="宋体" w:eastAsia="宋体" w:hint="default"/>
          <w:sz w:val="21"/>
          <w:szCs w:val="21"/>
        </w:rPr>
      </w:pPr>
      <w:r>
        <w:rPr>
          <w:rFonts w:ascii="Calibri" w:hAnsi="Calibri" w:cs="Calibri" w:eastAsia="Calibri" w:hint="default"/>
          <w:b/>
          <w:bCs/>
          <w:sz w:val="21"/>
          <w:szCs w:val="21"/>
        </w:rPr>
        <w:t>5.</w:t>
        <w:tab/>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z w:val="21"/>
          <w:szCs w:val="21"/>
        </w:rPr>
        <w:t>同一控制下企业合并：本公司在企业合并中取得的资产和负债，按照合并日在被合并方资</w:t>
      </w:r>
    </w:p>
    <w:p>
      <w:pPr>
        <w:pStyle w:val="BodyText"/>
        <w:spacing w:line="436" w:lineRule="auto" w:before="72"/>
        <w:ind w:right="135"/>
        <w:jc w:val="both"/>
      </w:pPr>
      <w:r>
        <w:rPr/>
        <w:t>产、负债（包括最终控制方收购被合并方而形成的商誉）在最终控制方合并财务报表中的账面价</w:t>
      </w:r>
      <w:r>
        <w:rPr>
          <w:spacing w:val="-96"/>
        </w:rPr>
        <w:t> </w:t>
      </w:r>
      <w:r>
        <w:rPr>
          <w:spacing w:val="-96"/>
        </w:rPr>
      </w:r>
      <w:r>
        <w:rPr/>
        <w:t>值计量。在合并中取得的净资产账面价值与支付的合并对价账面价值（或发行股份面值总额）的</w:t>
      </w:r>
      <w:r>
        <w:rPr>
          <w:spacing w:val="-96"/>
        </w:rPr>
        <w:t> </w:t>
      </w:r>
      <w:r>
        <w:rPr>
          <w:spacing w:val="-96"/>
        </w:rPr>
      </w:r>
      <w:r>
        <w:rPr/>
        <w:t>差额，调整资本公积中的股本溢价，资本公积中的股本溢价不足冲减的，调整留存收益。</w:t>
      </w:r>
    </w:p>
    <w:p>
      <w:pPr>
        <w:pStyle w:val="BodyText"/>
        <w:spacing w:line="436" w:lineRule="auto" w:before="53"/>
        <w:ind w:right="131" w:firstLine="525"/>
        <w:jc w:val="both"/>
      </w:pPr>
      <w:r>
        <w:rPr>
          <w:spacing w:val="-3"/>
        </w:rPr>
        <w:t>非同一控制下企业合并：本公司在购买日对作为企业合并对价付出的资产、发生或承担的负</w:t>
      </w:r>
      <w:r>
        <w:rPr/>
        <w:t> 债按照公允价值计量，公允价值与其账面价值的差额，计入当期损益。本公司对合并成本大于合</w:t>
      </w:r>
      <w:r>
        <w:rPr>
          <w:spacing w:val="-96"/>
        </w:rPr>
        <w:t> </w:t>
      </w:r>
      <w:r>
        <w:rPr>
          <w:spacing w:val="-96"/>
        </w:rPr>
      </w:r>
      <w:r>
        <w:rPr/>
        <w:t>并中取得的被购买方可辨认净资产公允价值份额的差额，确认为商誉；合并成本小于合并中取得</w:t>
      </w:r>
      <w:r>
        <w:rPr>
          <w:spacing w:val="-96"/>
        </w:rPr>
        <w:t> </w:t>
      </w:r>
      <w:r>
        <w:rPr>
          <w:spacing w:val="-96"/>
        </w:rPr>
      </w:r>
      <w:r>
        <w:rPr/>
        <w:t>的被购买方可辨认净资产公允价值份额的差额，经复核后，计入当期损益。</w:t>
      </w:r>
    </w:p>
    <w:p>
      <w:pPr>
        <w:pStyle w:val="BodyText"/>
        <w:spacing w:line="436" w:lineRule="auto" w:before="52"/>
        <w:ind w:right="128" w:firstLine="420"/>
        <w:jc w:val="left"/>
      </w:pPr>
      <w:r>
        <w:rPr/>
        <w:t>为企业合并发生的审计、法律服务、评估咨询等中介费用以及其他直接相关费用，于发生时 计入当期损益；为企业合并而发行权益性证券的交易费用，冲减权益。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562" w:val="left" w:leader="none"/>
        </w:tabs>
        <w:spacing w:line="240" w:lineRule="auto" w:before="172"/>
        <w:ind w:left="138" w:right="0"/>
        <w:jc w:val="left"/>
        <w:rPr>
          <w:b w:val="0"/>
          <w:bCs w:val="0"/>
        </w:rPr>
      </w:pPr>
      <w:r>
        <w:rPr>
          <w:rFonts w:ascii="Calibri" w:hAnsi="Calibri" w:cs="Calibri" w:eastAsia="Calibri" w:hint="default"/>
        </w:rPr>
        <w:t>6.</w:t>
        <w:tab/>
      </w:r>
      <w:r>
        <w:rPr/>
        <w:t>合并财务报表的编制方法</w:t>
      </w:r>
      <w:r>
        <w:rPr>
          <w:b w:val="0"/>
          <w:bCs w:val="0"/>
        </w:rPr>
      </w:r>
    </w:p>
    <w:p>
      <w:pPr>
        <w:pStyle w:val="BodyText"/>
        <w:tabs>
          <w:tab w:pos="1390" w:val="left" w:leader="none"/>
        </w:tabs>
        <w:spacing w:line="381" w:lineRule="auto" w:before="159"/>
        <w:ind w:right="135" w:firstLine="717"/>
        <w:jc w:val="left"/>
      </w:pPr>
      <w:r>
        <w:rPr>
          <w:rFonts w:ascii="Times New Roman" w:hAnsi="Times New Roman" w:cs="Times New Roman" w:eastAsia="Times New Roman" w:hint="default"/>
          <w:b/>
          <w:bCs/>
          <w:w w:val="95"/>
        </w:rPr>
        <w:t>1</w:t>
      </w:r>
      <w:r>
        <w:rPr>
          <w:rFonts w:ascii="宋体" w:hAnsi="宋体" w:cs="宋体" w:eastAsia="宋体" w:hint="default"/>
          <w:b/>
          <w:bCs/>
          <w:w w:val="95"/>
        </w:rPr>
        <w:t>、</w:t>
        <w:tab/>
      </w:r>
      <w:r>
        <w:rPr>
          <w:rFonts w:ascii="宋体" w:hAnsi="宋体" w:cs="宋体" w:eastAsia="宋体" w:hint="default"/>
          <w:b/>
          <w:bCs/>
          <w:spacing w:val="1"/>
        </w:rPr>
        <w:t>合并范围</w:t>
      </w:r>
      <w:r>
        <w:rPr>
          <w:rFonts w:ascii="宋体" w:hAnsi="宋体" w:cs="宋体" w:eastAsia="宋体" w:hint="default"/>
          <w:b/>
          <w:bCs/>
          <w:spacing w:val="1"/>
          <w:w w:val="99"/>
        </w:rPr>
        <w:t> </w:t>
      </w:r>
      <w:r>
        <w:rPr/>
        <w:t>本公司合并财务报表的合并范围以控制为基础确定，所有子公司（包括本公司所控制的被投资方</w:t>
      </w:r>
    </w:p>
    <w:p>
      <w:pPr>
        <w:spacing w:after="0" w:line="381" w:lineRule="auto"/>
        <w:jc w:val="left"/>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35"/>
        <w:ind w:right="208"/>
        <w:jc w:val="left"/>
      </w:pPr>
      <w:r>
        <w:rPr/>
        <w:t>可分割的部分）均纳入合并财务报表。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tabs>
          <w:tab w:pos="1394" w:val="left" w:leader="none"/>
        </w:tabs>
        <w:spacing w:line="434" w:lineRule="auto"/>
        <w:ind w:right="215" w:firstLine="717"/>
        <w:jc w:val="left"/>
      </w:pPr>
      <w:r>
        <w:rPr>
          <w:rFonts w:ascii="Times New Roman" w:hAnsi="Times New Roman" w:cs="Times New Roman" w:eastAsia="Times New Roman" w:hint="default"/>
          <w:b/>
          <w:bCs/>
          <w:w w:val="95"/>
        </w:rPr>
        <w:t>2</w:t>
      </w:r>
      <w:r>
        <w:rPr>
          <w:rFonts w:ascii="宋体" w:hAnsi="宋体" w:cs="宋体" w:eastAsia="宋体" w:hint="default"/>
          <w:b/>
          <w:bCs/>
          <w:w w:val="95"/>
        </w:rPr>
        <w:t>、</w:t>
        <w:tab/>
      </w:r>
      <w:r>
        <w:rPr>
          <w:rFonts w:ascii="宋体" w:hAnsi="宋体" w:cs="宋体" w:eastAsia="宋体" w:hint="default"/>
          <w:b/>
          <w:bCs/>
          <w:spacing w:val="1"/>
        </w:rPr>
        <w:t>合并程序</w:t>
      </w:r>
      <w:r>
        <w:rPr>
          <w:rFonts w:ascii="宋体" w:hAnsi="宋体" w:cs="宋体" w:eastAsia="宋体" w:hint="default"/>
          <w:b/>
          <w:bCs/>
          <w:spacing w:val="1"/>
          <w:w w:val="99"/>
        </w:rPr>
        <w:t> </w:t>
      </w:r>
      <w:r>
        <w:rPr/>
        <w:t>本公司以自身和各子公司的财务报表为基础，根据其他有关资料，编制合并财务报表。本公司编</w:t>
      </w:r>
      <w:r>
        <w:rPr>
          <w:spacing w:val="-96"/>
        </w:rPr>
        <w:t> </w:t>
      </w:r>
      <w:r>
        <w:rPr>
          <w:spacing w:val="-96"/>
        </w:rPr>
      </w:r>
      <w:r>
        <w:rPr/>
        <w:t>制合并财务报表，将整个企业集团视为一个会计主体，依据相关企业会计准则的确认、计量和列</w:t>
      </w:r>
      <w:r>
        <w:rPr>
          <w:spacing w:val="-96"/>
        </w:rPr>
        <w:t> </w:t>
      </w:r>
      <w:r>
        <w:rPr>
          <w:spacing w:val="-96"/>
        </w:rPr>
      </w:r>
      <w:r>
        <w:rPr/>
        <w:t>报要求，按照统一的会计政策，反映本企业集团整体财务状况、经营成果和现金流量。 所有纳入合并财务报表合并范围的子公司所采用的会计政策、会计期间与本公司一致，如子公司</w:t>
      </w:r>
      <w:r>
        <w:rPr>
          <w:spacing w:val="-96"/>
        </w:rPr>
        <w:t> </w:t>
      </w:r>
      <w:r>
        <w:rPr>
          <w:spacing w:val="-96"/>
        </w:rPr>
      </w:r>
      <w:r>
        <w:rPr/>
        <w:t>采用的会计政策、会计期间与本公司不一致的，在编制合并财务报表时，按本公司的会计政策、</w:t>
      </w:r>
      <w:r>
        <w:rPr>
          <w:spacing w:val="-96"/>
        </w:rPr>
        <w:t> </w:t>
      </w:r>
      <w:r>
        <w:rPr>
          <w:spacing w:val="-96"/>
        </w:rPr>
      </w:r>
      <w:r>
        <w:rPr/>
        <w:t>会计期间进行必要的调整。对于非同一控制下企业合并取得的子公司，以购买日可辨认净资产公</w:t>
      </w:r>
      <w:r>
        <w:rPr>
          <w:spacing w:val="-96"/>
        </w:rPr>
        <w:t> </w:t>
      </w:r>
      <w:r>
        <w:rPr>
          <w:spacing w:val="-96"/>
        </w:rPr>
      </w:r>
      <w:r>
        <w:rPr/>
        <w:t>允价值为基础对其财务报表进行调整。对于同一控制下企业合并取得的子公司，以其资产、负债</w:t>
      </w:r>
    </w:p>
    <w:p>
      <w:pPr>
        <w:pStyle w:val="BodyText"/>
        <w:spacing w:line="436" w:lineRule="auto" w:before="55"/>
        <w:ind w:right="208"/>
        <w:jc w:val="left"/>
      </w:pPr>
      <w:r>
        <w:rPr/>
        <w:t>（包括最终控制方收购该子公司而形成的商誉）在最终控制方财务报表中的账面价值为基础对其</w:t>
      </w:r>
      <w:r>
        <w:rPr>
          <w:spacing w:val="-96"/>
        </w:rPr>
        <w:t> </w:t>
      </w:r>
      <w:r>
        <w:rPr>
          <w:spacing w:val="-96"/>
        </w:rPr>
      </w:r>
      <w:r>
        <w:rPr/>
        <w:t>财务报表进行调整。 子公司所有者权益、当期净损益和当期综合收益中属于少数股东的份额分别在合并资产负债表中</w:t>
      </w:r>
      <w:r>
        <w:rPr>
          <w:spacing w:val="-95"/>
        </w:rPr>
        <w:t> </w:t>
      </w:r>
      <w:r>
        <w:rPr>
          <w:spacing w:val="-95"/>
        </w:rPr>
      </w:r>
      <w:r>
        <w:rPr/>
        <w:t>所有者权益项目下、合并利润表中净利润项目下和综合收益总额项目下单独列示。子公司少数股</w:t>
      </w:r>
      <w:r>
        <w:rPr>
          <w:spacing w:val="-96"/>
        </w:rPr>
        <w:t> </w:t>
      </w:r>
      <w:r>
        <w:rPr>
          <w:spacing w:val="-96"/>
        </w:rPr>
      </w:r>
      <w:r>
        <w:rPr/>
        <w:t>东分担的当期亏损超过了少数股东在该子公司期初所有者权益中所享有份额而形成的余额，冲减</w:t>
      </w:r>
      <w:r>
        <w:rPr>
          <w:spacing w:val="-96"/>
        </w:rPr>
        <w:t> </w:t>
      </w:r>
      <w:r>
        <w:rPr>
          <w:spacing w:val="-96"/>
        </w:rPr>
      </w:r>
      <w:r>
        <w:rPr/>
        <w:t>少数股东权益。</w:t>
      </w:r>
    </w:p>
    <w:p>
      <w:pPr>
        <w:pStyle w:val="BodyText"/>
        <w:spacing w:line="434" w:lineRule="auto" w:before="53"/>
        <w:ind w:right="103"/>
        <w:jc w:val="left"/>
      </w:pPr>
      <w:r>
        <w:rPr/>
        <w:t>（</w:t>
      </w:r>
      <w:r>
        <w:rPr>
          <w:rFonts w:ascii="Times New Roman" w:hAnsi="Times New Roman" w:cs="Times New Roman" w:eastAsia="Times New Roman" w:hint="default"/>
        </w:rPr>
        <w:t>1</w:t>
      </w:r>
      <w:r>
        <w:rPr/>
        <w:t>）增加子公司或业务 在报告期内，若因同一控制下企业合并增加子公司或业务的，则调整合并资产负债表的期初数；</w:t>
      </w:r>
      <w:r>
        <w:rPr>
          <w:spacing w:val="-96"/>
        </w:rPr>
        <w:t> </w:t>
      </w:r>
      <w:r>
        <w:rPr>
          <w:spacing w:val="-96"/>
        </w:rPr>
      </w:r>
      <w:r>
        <w:rPr/>
        <w:t>将子公司或业务合并当期期初至报告期末的收入、费用、利润纳入合并利润表；将子公司或业务</w:t>
      </w:r>
      <w:r>
        <w:rPr>
          <w:spacing w:val="-96"/>
        </w:rPr>
        <w:t> </w:t>
      </w:r>
      <w:r>
        <w:rPr>
          <w:spacing w:val="-96"/>
        </w:rPr>
      </w:r>
      <w:r>
        <w:rPr>
          <w:spacing w:val="-3"/>
        </w:rPr>
        <w:t>合并当期期初至报告期末的现金流量纳入合并现金流量表，同时对比较报表的相关项目进行调整，</w:t>
      </w:r>
      <w:r>
        <w:rPr>
          <w:spacing w:val="-69"/>
        </w:rPr>
        <w:t> </w:t>
      </w:r>
      <w:r>
        <w:rPr>
          <w:spacing w:val="-69"/>
        </w:rPr>
      </w:r>
      <w:r>
        <w:rPr/>
        <w:t>视同合并后的报告主体自最终控制方开始控制时点起一直存在。 因追加投资等原因能够对同一控制下的被投资方实施控制的，视同参与合并的各方在最终控制方</w:t>
      </w:r>
      <w:r>
        <w:rPr>
          <w:spacing w:val="-96"/>
        </w:rPr>
        <w:t> </w:t>
      </w:r>
      <w:r>
        <w:rPr>
          <w:spacing w:val="-96"/>
        </w:rPr>
      </w:r>
      <w:r>
        <w:rPr/>
        <w:t>开始控制时即以目前的状态存在进行调整。在取得被合并方控制权之前持有的股权投资，在取得</w:t>
      </w:r>
      <w:r>
        <w:rPr>
          <w:spacing w:val="-96"/>
        </w:rPr>
        <w:t> </w:t>
      </w:r>
      <w:r>
        <w:rPr>
          <w:spacing w:val="-96"/>
        </w:rPr>
      </w:r>
      <w:r>
        <w:rPr/>
        <w:t>原股权之日与合并方和被合并方同处于同一控制之日孰晚日起至合并日之间已确认有关损益、其</w:t>
      </w:r>
      <w:r>
        <w:rPr>
          <w:spacing w:val="-96"/>
        </w:rPr>
        <w:t> </w:t>
      </w:r>
      <w:r>
        <w:rPr>
          <w:spacing w:val="-96"/>
        </w:rPr>
      </w:r>
      <w:r>
        <w:rPr/>
        <w:t>他综合收益以及其他净资产变动，分别冲减比较报表期间的期初留存收益或当期损益。 </w:t>
      </w:r>
      <w:r>
        <w:rPr>
          <w:spacing w:val="-5"/>
        </w:rPr>
        <w:t>在报告期内，若因非同一控制下企业合并增加子公司或业务的，则不调整合并资产负债表期初数；</w:t>
      </w:r>
      <w:r>
        <w:rPr>
          <w:spacing w:val="-88"/>
        </w:rPr>
        <w:t> </w:t>
      </w:r>
      <w:r>
        <w:rPr>
          <w:spacing w:val="-88"/>
        </w:rPr>
      </w:r>
      <w:r>
        <w:rPr/>
        <w:t>将该子公司或业务自购买日至报告期末的收入、费用、利润纳入合并利润表；该子公司或业务自</w:t>
      </w:r>
    </w:p>
    <w:p>
      <w:pPr>
        <w:spacing w:after="0" w:line="434" w:lineRule="auto"/>
        <w:jc w:val="left"/>
        <w:sectPr>
          <w:footerReference w:type="default" r:id="rId41"/>
          <w:pgSz w:w="11910" w:h="16840"/>
          <w:pgMar w:footer="1194" w:header="882" w:top="1120" w:bottom="1380" w:left="1660" w:right="10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436" w:lineRule="auto" w:before="35"/>
        <w:ind w:right="128"/>
        <w:jc w:val="left"/>
      </w:pPr>
      <w:r>
        <w:rPr/>
        <w:t>购买日至报告期末的现金流量纳入合并现金流量表。 因追加投资等原因能够对非同一控制下的被投资方实施控制的，对于购买日之前持有的被购买方</w:t>
      </w:r>
      <w:r>
        <w:rPr>
          <w:spacing w:val="-96"/>
        </w:rPr>
        <w:t> </w:t>
      </w:r>
      <w:r>
        <w:rPr>
          <w:spacing w:val="-96"/>
        </w:rPr>
      </w:r>
      <w:r>
        <w:rPr/>
        <w:t>的股权，本公司按照该股权在购买日的公允价值进行重新计量，公允价值与其账面价值的差额计</w:t>
      </w:r>
      <w:r>
        <w:rPr>
          <w:spacing w:val="-96"/>
        </w:rPr>
        <w:t> </w:t>
      </w:r>
      <w:r>
        <w:rPr>
          <w:spacing w:val="-96"/>
        </w:rPr>
      </w:r>
      <w:r>
        <w:rPr/>
        <w:t>入当期投资收益。购买日之前持有的被购买方的股权涉及权益法核算下的其他综合收益以及除净</w:t>
      </w:r>
      <w:r>
        <w:rPr>
          <w:spacing w:val="-96"/>
        </w:rPr>
        <w:t> </w:t>
      </w:r>
      <w:r>
        <w:rPr>
          <w:spacing w:val="-96"/>
        </w:rPr>
      </w:r>
      <w:r>
        <w:rPr/>
        <w:t>损益、其他综合收益和利润分配之外的其他所有者权益变动的，与其相关的其他综合收益、其他</w:t>
      </w:r>
      <w:r>
        <w:rPr>
          <w:spacing w:val="-95"/>
        </w:rPr>
        <w:t> </w:t>
      </w:r>
      <w:r>
        <w:rPr>
          <w:spacing w:val="-95"/>
        </w:rPr>
      </w:r>
      <w:r>
        <w:rPr/>
        <w:t>所有者权益变动转为购买日所属当期投资收益，由于被投资方重新计量设定受益计划净负债或净</w:t>
      </w:r>
      <w:r>
        <w:rPr>
          <w:spacing w:val="-96"/>
        </w:rPr>
        <w:t> </w:t>
      </w:r>
      <w:r>
        <w:rPr>
          <w:spacing w:val="-96"/>
        </w:rPr>
      </w:r>
      <w:r>
        <w:rPr/>
        <w:t>资产变动而产生的其他综合收益除外。</w:t>
      </w:r>
    </w:p>
    <w:p>
      <w:pPr>
        <w:pStyle w:val="BodyText"/>
        <w:spacing w:line="240" w:lineRule="auto" w:before="53"/>
        <w:ind w:right="0"/>
        <w:jc w:val="left"/>
      </w:pPr>
      <w:r>
        <w:rPr/>
        <w:t>（</w:t>
      </w:r>
      <w:r>
        <w:rPr>
          <w:rFonts w:ascii="Times New Roman" w:hAnsi="Times New Roman" w:cs="Times New Roman" w:eastAsia="Times New Roman" w:hint="default"/>
        </w:rPr>
        <w:t>2</w:t>
      </w:r>
      <w:r>
        <w:rPr/>
        <w:t>）处置子公司或业务</w:t>
      </w:r>
    </w:p>
    <w:p>
      <w:pPr>
        <w:spacing w:line="240" w:lineRule="auto" w:before="12"/>
        <w:rPr>
          <w:rFonts w:ascii="宋体" w:hAnsi="宋体" w:cs="宋体" w:eastAsia="宋体" w:hint="default"/>
          <w:sz w:val="15"/>
          <w:szCs w:val="15"/>
        </w:rPr>
      </w:pPr>
    </w:p>
    <w:p>
      <w:pPr>
        <w:pStyle w:val="BodyText"/>
        <w:spacing w:line="436" w:lineRule="auto"/>
        <w:ind w:right="128"/>
        <w:jc w:val="left"/>
      </w:pPr>
      <w:r>
        <w:rPr/>
        <w:t>①一般处理方法 在报告期内，本公司处置子公司或业务，则该子公司或业务期初至处置日的收入、费用、利润纳</w:t>
      </w:r>
      <w:r>
        <w:rPr>
          <w:spacing w:val="-96"/>
        </w:rPr>
        <w:t> </w:t>
      </w:r>
      <w:r>
        <w:rPr>
          <w:spacing w:val="-96"/>
        </w:rPr>
      </w:r>
      <w:r>
        <w:rPr/>
        <w:t>入合并利润表；该子公司或业务期初至处置日的现金流量纳入合并现金流量表。 因处置部分股权投资或其他原因丧失了对被投资方控制权时，对于处置后的剩余股权投资，本公</w:t>
      </w:r>
      <w:r>
        <w:rPr>
          <w:spacing w:val="-96"/>
        </w:rPr>
        <w:t> </w:t>
      </w:r>
      <w:r>
        <w:rPr>
          <w:spacing w:val="-96"/>
        </w:rPr>
      </w:r>
      <w:r>
        <w:rPr/>
        <w:t>司按照其在丧失控制权日的公允价值进行重新计量。处置股权取得的对价与剩余股权公允价值之</w:t>
      </w:r>
      <w:r>
        <w:rPr>
          <w:spacing w:val="-96"/>
        </w:rPr>
        <w:t> </w:t>
      </w:r>
      <w:r>
        <w:rPr>
          <w:spacing w:val="-96"/>
        </w:rPr>
      </w:r>
      <w:r>
        <w:rPr/>
        <w:t>和，减去按原持股比例计算应享有原有子公司自购买日或合并日开始持续计算的净资产的份额与</w:t>
      </w:r>
      <w:r>
        <w:rPr>
          <w:spacing w:val="-96"/>
        </w:rPr>
        <w:t> </w:t>
      </w:r>
      <w:r>
        <w:rPr>
          <w:spacing w:val="-96"/>
        </w:rPr>
      </w:r>
      <w:r>
        <w:rPr/>
        <w:t>商誉之和的差额，计入丧失控制权当期的投资收益。与原有子公司股权投资相关的其他综合收益</w:t>
      </w:r>
      <w:r>
        <w:rPr>
          <w:spacing w:val="-96"/>
        </w:rPr>
        <w:t> </w:t>
      </w:r>
      <w:r>
        <w:rPr>
          <w:spacing w:val="-96"/>
        </w:rPr>
      </w:r>
      <w:r>
        <w:rPr/>
        <w:t>或除净损益、其他综合收益及利润分配之外的其他所有者权益变动，在丧失控制权时转为当期投</w:t>
      </w:r>
      <w:r>
        <w:rPr>
          <w:spacing w:val="-96"/>
        </w:rPr>
        <w:t> </w:t>
      </w:r>
      <w:r>
        <w:rPr>
          <w:spacing w:val="-96"/>
        </w:rPr>
      </w:r>
      <w:r>
        <w:rPr/>
        <w:t>资收益，由于被投资方重新计量设定受益计划净负债或净资产变动而产生的其他综合收益除外。</w:t>
      </w:r>
    </w:p>
    <w:p>
      <w:pPr>
        <w:pStyle w:val="BodyText"/>
        <w:spacing w:line="436" w:lineRule="auto" w:before="52"/>
        <w:ind w:right="128"/>
        <w:jc w:val="left"/>
      </w:pPr>
      <w:r>
        <w:rPr/>
        <w:t>②分步处置子公司 通过多次交易分步处置对子公司股权投资直至丧失控制权的，处置对子公司股权投资的各项交易</w:t>
      </w:r>
      <w:r>
        <w:rPr>
          <w:spacing w:val="-96"/>
        </w:rPr>
        <w:t> </w:t>
      </w:r>
      <w:r>
        <w:rPr>
          <w:spacing w:val="-96"/>
        </w:rPr>
      </w:r>
      <w:r>
        <w:rPr/>
        <w:t>的条款、条件以及经济影响符合以下一种或多种情况，通常表明应将多次交易事项作为一揽子交</w:t>
      </w:r>
      <w:r>
        <w:rPr>
          <w:spacing w:val="-96"/>
        </w:rPr>
        <w:t> </w:t>
      </w:r>
      <w:r>
        <w:rPr>
          <w:spacing w:val="-96"/>
        </w:rPr>
      </w:r>
      <w:r>
        <w:rPr/>
        <w:t>易进行会计处理：</w:t>
      </w:r>
    </w:p>
    <w:p>
      <w:pPr>
        <w:pStyle w:val="BodyText"/>
        <w:spacing w:line="436" w:lineRule="auto" w:before="53"/>
        <w:ind w:left="137" w:right="129"/>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处置对子公司股权投资直至丧失控制权的各项交易属于一揽子交易的，本公司将各项交易作为一</w:t>
      </w:r>
      <w:r>
        <w:rPr>
          <w:spacing w:val="-96"/>
        </w:rPr>
        <w:t> </w:t>
      </w:r>
      <w:r>
        <w:rPr>
          <w:spacing w:val="-96"/>
        </w:rPr>
      </w:r>
      <w:r>
        <w:rPr/>
        <w:t>项处置子公司并丧失控制权的交易进行会计处理；但是，在丧失控制权之前每一次处置价款与处</w:t>
      </w:r>
    </w:p>
    <w:p>
      <w:pPr>
        <w:spacing w:after="0" w:line="436" w:lineRule="auto"/>
        <w:jc w:val="left"/>
        <w:sectPr>
          <w:footerReference w:type="default" r:id="rId42"/>
          <w:pgSz w:w="11910" w:h="16840"/>
          <w:pgMar w:footer="1194" w:header="882" w:top="1120" w:bottom="1380" w:left="1660" w:right="1140"/>
          <w:pgNumType w:start="51"/>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436" w:lineRule="auto" w:before="35"/>
        <w:ind w:right="103"/>
        <w:jc w:val="left"/>
      </w:pPr>
      <w:r>
        <w:rPr/>
        <w:t>置投资对应的享有该子公司净资产份额的差额，在合并财务报表中确认为其他综合收益，在丧失</w:t>
      </w:r>
      <w:r>
        <w:rPr>
          <w:spacing w:val="-96"/>
        </w:rPr>
        <w:t> </w:t>
      </w:r>
      <w:r>
        <w:rPr>
          <w:spacing w:val="-96"/>
        </w:rPr>
      </w:r>
      <w:r>
        <w:rPr/>
        <w:t>控制权时一并转入丧失控制权当期的损益。 处置对子公司股权投资直至丧失控制权的各项交易不属于一揽子交易的，在丧失控制权之前，按</w:t>
      </w:r>
      <w:r>
        <w:rPr>
          <w:spacing w:val="-96"/>
        </w:rPr>
        <w:t> </w:t>
      </w:r>
      <w:r>
        <w:rPr>
          <w:spacing w:val="-96"/>
        </w:rPr>
      </w:r>
      <w:r>
        <w:rPr>
          <w:spacing w:val="-3"/>
        </w:rPr>
        <w:t>不丧失控制权的情况下部分处置对子公司的股权投资的相关政策进行会计处理；在丧失控制权时，</w:t>
      </w:r>
      <w:r>
        <w:rPr>
          <w:spacing w:val="-69"/>
        </w:rPr>
        <w:t> </w:t>
      </w:r>
      <w:r>
        <w:rPr>
          <w:spacing w:val="-69"/>
        </w:rPr>
      </w:r>
      <w:r>
        <w:rPr/>
        <w:t>按处置子公司一般处理方法进行会计处理。</w:t>
      </w:r>
    </w:p>
    <w:p>
      <w:pPr>
        <w:pStyle w:val="BodyText"/>
        <w:spacing w:line="412" w:lineRule="auto" w:before="52"/>
        <w:ind w:right="208"/>
        <w:jc w:val="left"/>
      </w:pPr>
      <w:r>
        <w:rPr/>
        <w:t>（</w:t>
      </w:r>
      <w:r>
        <w:rPr>
          <w:rFonts w:ascii="Times New Roman" w:hAnsi="Times New Roman" w:cs="Times New Roman" w:eastAsia="Times New Roman" w:hint="default"/>
        </w:rPr>
        <w:t>3</w:t>
      </w:r>
      <w:r>
        <w:rPr/>
        <w:t>）购买子公司少数股权 </w:t>
      </w:r>
      <w:r>
        <w:rPr>
          <w:spacing w:val="4"/>
        </w:rPr>
        <w:t>本公司因购买少数股权新取得的长期股权投资与按照新增持股比例计算应享有子公司自购买日</w:t>
      </w:r>
    </w:p>
    <w:p>
      <w:pPr>
        <w:pStyle w:val="BodyText"/>
        <w:spacing w:line="436" w:lineRule="auto" w:before="74"/>
        <w:ind w:right="208"/>
        <w:jc w:val="left"/>
      </w:pPr>
      <w:r>
        <w:rPr/>
        <w:t>（或合并日）开始持续计算的净资产份额之间的差额，调整合并资产负债表中的资本公积中的股</w:t>
      </w:r>
      <w:r>
        <w:rPr>
          <w:spacing w:val="-96"/>
        </w:rPr>
        <w:t> </w:t>
      </w:r>
      <w:r>
        <w:rPr>
          <w:spacing w:val="-96"/>
        </w:rPr>
      </w:r>
      <w:r>
        <w:rPr/>
        <w:t>本溢价，资本公积中的股本溢价不足冲减的，调整留存收益。</w:t>
      </w:r>
    </w:p>
    <w:p>
      <w:pPr>
        <w:pStyle w:val="BodyText"/>
        <w:spacing w:line="429" w:lineRule="auto" w:before="53"/>
        <w:ind w:left="137" w:right="209"/>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w:t>
      </w:r>
      <w:r>
        <w:rPr>
          <w:spacing w:val="-96"/>
        </w:rPr>
        <w:t> </w:t>
      </w:r>
      <w:r>
        <w:rPr>
          <w:spacing w:val="-96"/>
        </w:rPr>
      </w:r>
      <w:r>
        <w:rPr/>
        <w:t>投资相对应享有子公司自购买日或合并日开始持续计算的净资产份额之间的差额，调整合并资产</w:t>
      </w:r>
      <w:r>
        <w:rPr>
          <w:spacing w:val="-96"/>
        </w:rPr>
        <w:t> </w:t>
      </w:r>
      <w:r>
        <w:rPr>
          <w:spacing w:val="-96"/>
        </w:rPr>
      </w:r>
      <w:r>
        <w:rPr/>
        <w:t>负债表中的资本公积中的股本溢价，资本公积中的股本溢价不足冲减的，调整留存收益。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tabs>
          <w:tab w:pos="562" w:val="left" w:leader="none"/>
        </w:tabs>
        <w:spacing w:line="415" w:lineRule="auto" w:before="0"/>
        <w:ind w:left="855" w:right="4968" w:hanging="718"/>
        <w:jc w:val="left"/>
        <w:rPr>
          <w:rFonts w:ascii="宋体" w:hAnsi="宋体" w:cs="宋体" w:eastAsia="宋体" w:hint="default"/>
          <w:sz w:val="21"/>
          <w:szCs w:val="21"/>
        </w:rPr>
      </w:pPr>
      <w:r>
        <w:rPr>
          <w:rFonts w:ascii="Calibri" w:hAnsi="Calibri" w:cs="Calibri" w:eastAsia="Calibri" w:hint="default"/>
          <w:b/>
          <w:bCs/>
          <w:sz w:val="21"/>
          <w:szCs w:val="21"/>
        </w:rPr>
        <w:t>7.</w:t>
        <w:tab/>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合营安排分为共同经营和合营企业。</w:t>
      </w:r>
    </w:p>
    <w:p>
      <w:pPr>
        <w:pStyle w:val="BodyText"/>
        <w:spacing w:line="436" w:lineRule="auto" w:before="71"/>
        <w:ind w:right="208"/>
        <w:jc w:val="left"/>
      </w:pPr>
      <w:r>
        <w:rPr/>
        <w:t>当本公司是合营安排的合营方，享有该安排相关资产且承担该安排相关负债时，为共同经营。 本公司确认与共同经营中利益份额相关的下列项目，并按照相关企业会计准则的规定进行会计处</w:t>
      </w:r>
      <w:r>
        <w:rPr>
          <w:spacing w:val="-96"/>
        </w:rPr>
        <w:t> </w:t>
      </w:r>
      <w:r>
        <w:rPr>
          <w:spacing w:val="-96"/>
        </w:rPr>
      </w:r>
      <w:r>
        <w:rPr/>
        <w:t>理：</w:t>
      </w:r>
    </w:p>
    <w:p>
      <w:pPr>
        <w:pStyle w:val="BodyText"/>
        <w:spacing w:line="240" w:lineRule="auto" w:before="52"/>
        <w:ind w:right="208"/>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spacing w:line="240" w:lineRule="auto" w:before="0"/>
        <w:rPr>
          <w:rFonts w:ascii="宋体" w:hAnsi="宋体" w:cs="宋体" w:eastAsia="宋体" w:hint="default"/>
          <w:sz w:val="16"/>
          <w:szCs w:val="16"/>
        </w:rPr>
      </w:pPr>
    </w:p>
    <w:p>
      <w:pPr>
        <w:pStyle w:val="BodyText"/>
        <w:spacing w:line="240" w:lineRule="auto"/>
        <w:ind w:right="208"/>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spacing w:line="240" w:lineRule="auto" w:before="0"/>
        <w:rPr>
          <w:rFonts w:ascii="宋体" w:hAnsi="宋体" w:cs="宋体" w:eastAsia="宋体" w:hint="default"/>
          <w:sz w:val="16"/>
          <w:szCs w:val="16"/>
        </w:rPr>
      </w:pPr>
    </w:p>
    <w:p>
      <w:pPr>
        <w:pStyle w:val="BodyText"/>
        <w:spacing w:line="240" w:lineRule="auto"/>
        <w:ind w:right="208"/>
        <w:jc w:val="left"/>
      </w:pPr>
      <w:r>
        <w:rPr/>
        <w:t>（</w:t>
      </w:r>
      <w:r>
        <w:rPr>
          <w:rFonts w:ascii="Times New Roman" w:hAnsi="Times New Roman" w:cs="Times New Roman" w:eastAsia="Times New Roman" w:hint="default"/>
        </w:rPr>
        <w:t>3</w:t>
      </w:r>
      <w:r>
        <w:rPr/>
        <w:t>）确认出售本公司享有的共同经营产出份额所产生的收入；</w:t>
      </w:r>
    </w:p>
    <w:p>
      <w:pPr>
        <w:spacing w:line="240" w:lineRule="auto" w:before="12"/>
        <w:rPr>
          <w:rFonts w:ascii="宋体" w:hAnsi="宋体" w:cs="宋体" w:eastAsia="宋体" w:hint="default"/>
          <w:sz w:val="15"/>
          <w:szCs w:val="15"/>
        </w:rPr>
      </w:pPr>
    </w:p>
    <w:p>
      <w:pPr>
        <w:pStyle w:val="BodyText"/>
        <w:spacing w:line="240" w:lineRule="auto"/>
        <w:ind w:left="137" w:right="208"/>
        <w:jc w:val="left"/>
      </w:pPr>
      <w:r>
        <w:rPr/>
        <w:t>（</w:t>
      </w:r>
      <w:r>
        <w:rPr>
          <w:rFonts w:ascii="Times New Roman" w:hAnsi="Times New Roman" w:cs="Times New Roman" w:eastAsia="Times New Roman" w:hint="default"/>
        </w:rPr>
        <w:t>4</w:t>
      </w:r>
      <w:r>
        <w:rPr/>
        <w:t>）按本公司份额确认共同经营因出售产出所产生的收入；</w:t>
      </w:r>
    </w:p>
    <w:p>
      <w:pPr>
        <w:spacing w:line="240" w:lineRule="auto" w:before="0"/>
        <w:rPr>
          <w:rFonts w:ascii="宋体" w:hAnsi="宋体" w:cs="宋体" w:eastAsia="宋体" w:hint="default"/>
          <w:sz w:val="16"/>
          <w:szCs w:val="16"/>
        </w:rPr>
      </w:pPr>
    </w:p>
    <w:p>
      <w:pPr>
        <w:pStyle w:val="BodyText"/>
        <w:spacing w:line="240" w:lineRule="auto"/>
        <w:ind w:left="137" w:right="208"/>
        <w:jc w:val="left"/>
      </w:pPr>
      <w:r>
        <w:rPr/>
        <w:t>（</w:t>
      </w:r>
      <w:r>
        <w:rPr>
          <w:rFonts w:ascii="Times New Roman" w:hAnsi="Times New Roman" w:cs="Times New Roman" w:eastAsia="Times New Roman" w:hint="default"/>
        </w:rPr>
        <w:t>5</w:t>
      </w:r>
      <w:r>
        <w:rPr/>
        <w:t>）确认单独所发生的费用，以及按本公司份额确认共同经营发生的费用。</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5"/>
          <w:szCs w:val="25"/>
        </w:rPr>
      </w:pPr>
    </w:p>
    <w:p>
      <w:pPr>
        <w:tabs>
          <w:tab w:pos="562" w:val="left" w:leader="none"/>
        </w:tabs>
        <w:spacing w:line="264" w:lineRule="auto" w:before="0"/>
        <w:ind w:left="558" w:right="226" w:hanging="420"/>
        <w:jc w:val="left"/>
        <w:rPr>
          <w:rFonts w:ascii="宋体" w:hAnsi="宋体" w:cs="宋体" w:eastAsia="宋体" w:hint="default"/>
          <w:sz w:val="21"/>
          <w:szCs w:val="21"/>
        </w:rPr>
      </w:pPr>
      <w:r>
        <w:rPr>
          <w:rFonts w:ascii="Calibri" w:hAnsi="Calibri" w:cs="Calibri" w:eastAsia="Calibri" w:hint="default"/>
          <w:b/>
          <w:bCs/>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现金等价物是指企业持有的期限短（一般指从购买日起三个月内到期）、流动性强、易于转</w:t>
      </w:r>
    </w:p>
    <w:p>
      <w:pPr>
        <w:pStyle w:val="BodyText"/>
        <w:spacing w:line="251" w:lineRule="exact"/>
        <w:ind w:right="208"/>
        <w:jc w:val="left"/>
      </w:pPr>
      <w:r>
        <w:rPr/>
        <w:t>换为已知金额现金、价值变动风险很小的投资。</w:t>
      </w:r>
    </w:p>
    <w:p>
      <w:pPr>
        <w:spacing w:after="0" w:line="251" w:lineRule="exact"/>
        <w:jc w:val="left"/>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562" w:val="left" w:leader="none"/>
        </w:tabs>
        <w:spacing w:line="367" w:lineRule="auto" w:before="174"/>
        <w:ind w:left="138" w:right="6225"/>
        <w:jc w:val="left"/>
        <w:rPr>
          <w:b w:val="0"/>
          <w:bCs w:val="0"/>
        </w:rPr>
      </w:pPr>
      <w:r>
        <w:rPr>
          <w:rFonts w:ascii="Calibri" w:hAnsi="Calibri" w:cs="Calibri" w:eastAsia="Calibri" w:hint="default"/>
        </w:rPr>
        <w:t>9.</w:t>
        <w:tab/>
      </w:r>
      <w:r>
        <w:rPr/>
        <w:t>外币业务和外币报表折算</w:t>
      </w:r>
      <w:r>
        <w:rPr>
          <w:w w:val="99"/>
        </w:rPr>
        <w:t> </w:t>
      </w:r>
      <w:r>
        <w:rPr/>
        <w:t>外币业务</w:t>
      </w:r>
      <w:r>
        <w:rPr>
          <w:b w:val="0"/>
          <w:bCs w:val="0"/>
        </w:rPr>
      </w:r>
    </w:p>
    <w:p>
      <w:pPr>
        <w:pStyle w:val="BodyText"/>
        <w:spacing w:line="436" w:lineRule="auto" w:before="75"/>
        <w:ind w:right="128" w:firstLine="420"/>
        <w:jc w:val="left"/>
      </w:pPr>
      <w:r>
        <w:rPr/>
        <w:t>外币业务采用交易发生日的即期汇率作为折算汇率将外币金额折合成人民币记账。 资产负债表日外币货币性项目余额按资产负债表日即期汇率折算，由此产生的汇兑差额，除属于</w:t>
      </w:r>
      <w:r>
        <w:rPr>
          <w:spacing w:val="-96"/>
        </w:rPr>
        <w:t> </w:t>
      </w:r>
      <w:r>
        <w:rPr>
          <w:spacing w:val="-96"/>
        </w:rPr>
      </w:r>
      <w:r>
        <w:rPr/>
        <w:t>与购建符合资本化条件的资产相关的外币专门借款产生的汇兑差额按照借款费用资本化的原则处</w:t>
      </w:r>
      <w:r>
        <w:rPr>
          <w:spacing w:val="-96"/>
        </w:rPr>
        <w:t> </w:t>
      </w:r>
      <w:r>
        <w:rPr>
          <w:spacing w:val="-96"/>
        </w:rPr>
      </w:r>
      <w:r>
        <w:rPr/>
        <w:t>理外，均计入当期损益。</w:t>
      </w:r>
    </w:p>
    <w:p>
      <w:pPr>
        <w:pStyle w:val="BodyText"/>
        <w:spacing w:line="436" w:lineRule="auto" w:before="53"/>
        <w:ind w:left="557" w:right="124" w:hanging="420"/>
        <w:jc w:val="left"/>
      </w:pPr>
      <w:r>
        <w:rPr>
          <w:rFonts w:ascii="宋体" w:hAnsi="宋体" w:cs="宋体" w:eastAsia="宋体" w:hint="default"/>
          <w:b/>
          <w:bCs/>
        </w:rPr>
        <w:t>外币财务报表的折算</w:t>
      </w:r>
      <w:r>
        <w:rPr>
          <w:rFonts w:ascii="宋体" w:hAnsi="宋体" w:cs="宋体" w:eastAsia="宋体" w:hint="default"/>
          <w:b/>
          <w:bCs/>
          <w:w w:val="99"/>
        </w:rPr>
        <w:t> </w:t>
      </w:r>
      <w:r>
        <w:rPr>
          <w:spacing w:val="-5"/>
        </w:rPr>
        <w:t>资产负债表中的资产和负债项目，采用资产负债表日的即期汇率折算；所有者权益项目除“未</w:t>
      </w:r>
    </w:p>
    <w:p>
      <w:pPr>
        <w:spacing w:line="436" w:lineRule="auto" w:before="53"/>
        <w:ind w:left="137" w:right="117" w:firstLine="0"/>
        <w:jc w:val="left"/>
        <w:rPr>
          <w:rFonts w:ascii="宋体" w:hAnsi="宋体" w:cs="宋体" w:eastAsia="宋体" w:hint="default"/>
          <w:sz w:val="21"/>
          <w:szCs w:val="21"/>
        </w:rPr>
      </w:pPr>
      <w:r>
        <w:rPr>
          <w:rFonts w:ascii="宋体" w:hAnsi="宋体" w:cs="宋体" w:eastAsia="宋体" w:hint="default"/>
          <w:sz w:val="21"/>
          <w:szCs w:val="21"/>
        </w:rPr>
        <w:t>分配利润”项目外，其他项目采用发生时的即期汇率折算。利</w:t>
      </w:r>
      <w:r>
        <w:rPr>
          <w:rFonts w:ascii="宋体" w:hAnsi="宋体" w:cs="宋体" w:eastAsia="宋体" w:hint="default"/>
          <w:b/>
          <w:bCs/>
          <w:sz w:val="21"/>
          <w:szCs w:val="21"/>
        </w:rPr>
        <w:t>润表中的收入和费用项目，采用交</w:t>
      </w:r>
      <w:r>
        <w:rPr>
          <w:rFonts w:ascii="宋体" w:hAnsi="宋体" w:cs="宋体" w:eastAsia="宋体" w:hint="default"/>
          <w:b/>
          <w:bCs/>
          <w:w w:val="99"/>
          <w:sz w:val="21"/>
          <w:szCs w:val="21"/>
        </w:rPr>
        <w:t> </w:t>
      </w:r>
      <w:r>
        <w:rPr>
          <w:rFonts w:ascii="宋体" w:hAnsi="宋体" w:cs="宋体" w:eastAsia="宋体" w:hint="default"/>
          <w:b/>
          <w:bCs/>
          <w:sz w:val="21"/>
          <w:szCs w:val="21"/>
        </w:rPr>
        <w:t>易发生日的即期汇率折算。</w:t>
      </w:r>
      <w:r>
        <w:rPr>
          <w:rFonts w:ascii="宋体" w:hAnsi="宋体" w:cs="宋体" w:eastAsia="宋体" w:hint="default"/>
          <w:sz w:val="21"/>
          <w:szCs w:val="21"/>
        </w:rPr>
      </w:r>
    </w:p>
    <w:p>
      <w:pPr>
        <w:pStyle w:val="BodyText"/>
        <w:spacing w:line="436" w:lineRule="auto" w:before="52"/>
        <w:ind w:left="137" w:right="129" w:firstLine="420"/>
        <w:jc w:val="left"/>
      </w:pPr>
      <w:r>
        <w:rPr/>
        <w:t>处置境外经营时，将与该境外经营相关的外币财务报表折算差额，自所有者权益项目转入处 置当期损益。</w:t>
      </w:r>
    </w:p>
    <w:p>
      <w:pPr>
        <w:spacing w:line="240" w:lineRule="auto" w:before="13"/>
        <w:rPr>
          <w:rFonts w:ascii="宋体" w:hAnsi="宋体" w:cs="宋体" w:eastAsia="宋体" w:hint="default"/>
          <w:sz w:val="14"/>
          <w:szCs w:val="14"/>
        </w:rPr>
      </w:pPr>
    </w:p>
    <w:p>
      <w:pPr>
        <w:spacing w:line="415" w:lineRule="auto" w:before="0"/>
        <w:ind w:left="137" w:right="4539" w:firstLine="0"/>
        <w:jc w:val="left"/>
        <w:rPr>
          <w:rFonts w:ascii="宋体" w:hAnsi="宋体" w:cs="宋体" w:eastAsia="宋体" w:hint="default"/>
          <w:sz w:val="21"/>
          <w:szCs w:val="21"/>
        </w:rPr>
      </w:pPr>
      <w:r>
        <w:rPr>
          <w:rFonts w:ascii="Calibri" w:hAnsi="Calibri" w:cs="Calibri" w:eastAsia="Calibri" w:hint="default"/>
          <w:b/>
          <w:bCs/>
          <w:sz w:val="21"/>
          <w:szCs w:val="21"/>
        </w:rPr>
        <w:t>10.</w:t>
      </w:r>
      <w:r>
        <w:rPr>
          <w:rFonts w:ascii="Calibri" w:hAnsi="Calibri" w:cs="Calibri" w:eastAsia="Calibri" w:hint="default"/>
          <w:b/>
          <w:bCs/>
          <w:spacing w:val="12"/>
          <w:sz w:val="21"/>
          <w:szCs w:val="21"/>
        </w:rPr>
        <w:t> </w:t>
      </w:r>
      <w:r>
        <w:rPr>
          <w:rFonts w:ascii="宋体" w:hAnsi="宋体" w:cs="宋体" w:eastAsia="宋体" w:hint="default"/>
          <w:b/>
          <w:bCs/>
          <w:sz w:val="21"/>
          <w:szCs w:val="21"/>
        </w:rPr>
        <w:t>金融工具</w:t>
      </w:r>
      <w:r>
        <w:rPr>
          <w:rFonts w:ascii="宋体" w:hAnsi="宋体" w:cs="宋体" w:eastAsia="宋体" w:hint="default"/>
          <w:b/>
          <w:bCs/>
          <w:spacing w:val="1"/>
          <w:w w:val="99"/>
          <w:sz w:val="21"/>
          <w:szCs w:val="21"/>
        </w:rPr>
        <w:t> </w:t>
      </w:r>
      <w:r>
        <w:rPr>
          <w:rFonts w:ascii="宋体" w:hAnsi="宋体" w:cs="宋体" w:eastAsia="宋体" w:hint="default"/>
          <w:sz w:val="21"/>
          <w:szCs w:val="21"/>
        </w:rPr>
        <w:t>金融工具包括金融资产、金融负债和权益工具。</w:t>
      </w:r>
    </w:p>
    <w:p>
      <w:pPr>
        <w:tabs>
          <w:tab w:pos="1394" w:val="left" w:leader="none"/>
        </w:tabs>
        <w:spacing w:line="412" w:lineRule="auto" w:before="71"/>
        <w:ind w:left="557" w:right="136" w:firstLine="297"/>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w:t>
        <w:tab/>
      </w:r>
      <w:r>
        <w:rPr>
          <w:rFonts w:ascii="宋体" w:hAnsi="宋体" w:cs="宋体" w:eastAsia="宋体" w:hint="default"/>
          <w:b/>
          <w:bCs/>
          <w:sz w:val="21"/>
          <w:szCs w:val="21"/>
        </w:rPr>
        <w:t>金融工具的分类</w:t>
      </w:r>
      <w:r>
        <w:rPr>
          <w:rFonts w:ascii="宋体" w:hAnsi="宋体" w:cs="宋体" w:eastAsia="宋体" w:hint="default"/>
          <w:b/>
          <w:bCs/>
          <w:w w:val="99"/>
          <w:sz w:val="21"/>
          <w:szCs w:val="21"/>
        </w:rPr>
        <w:t> </w:t>
      </w:r>
      <w:r>
        <w:rPr>
          <w:rFonts w:ascii="宋体" w:hAnsi="宋体" w:cs="宋体" w:eastAsia="宋体" w:hint="default"/>
          <w:sz w:val="21"/>
          <w:szCs w:val="21"/>
        </w:rPr>
        <w:t>金融资产和金融负债于初始确认时分类为：以公允价值计量且其变动计入当期损益的金融资</w:t>
      </w:r>
    </w:p>
    <w:p>
      <w:pPr>
        <w:pStyle w:val="BodyText"/>
        <w:spacing w:line="436" w:lineRule="auto" w:before="74"/>
        <w:ind w:left="137" w:right="129"/>
        <w:jc w:val="left"/>
      </w:pPr>
      <w:r>
        <w:rPr/>
        <w:t>产或金融负债，包括交易性金融资产或金融负债和直接指定为以公允价值计量且其变动计入当期</w:t>
      </w:r>
      <w:r>
        <w:rPr>
          <w:spacing w:val="-96"/>
        </w:rPr>
        <w:t> </w:t>
      </w:r>
      <w:r>
        <w:rPr>
          <w:spacing w:val="-96"/>
        </w:rPr>
      </w:r>
      <w:r>
        <w:rPr>
          <w:spacing w:val="-5"/>
        </w:rPr>
        <w:t>损益的金融资产或金融负债；持有至到期投资；应收款项；可供出售金融资产；其他金融负债等。</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2"/>
        <w:tabs>
          <w:tab w:pos="1394" w:val="left" w:leader="none"/>
        </w:tabs>
        <w:spacing w:line="240" w:lineRule="auto" w:before="0"/>
        <w:ind w:left="855" w:right="0"/>
        <w:jc w:val="left"/>
        <w:rPr>
          <w:b w:val="0"/>
          <w:bCs w:val="0"/>
        </w:rPr>
      </w:pPr>
      <w:r>
        <w:rPr>
          <w:rFonts w:ascii="Times New Roman" w:hAnsi="Times New Roman" w:cs="Times New Roman" w:eastAsia="Times New Roman" w:hint="default"/>
          <w:w w:val="95"/>
        </w:rPr>
        <w:t>2</w:t>
      </w:r>
      <w:r>
        <w:rPr>
          <w:w w:val="95"/>
        </w:rPr>
        <w:t>、</w:t>
        <w:tab/>
      </w:r>
      <w:r>
        <w:rPr/>
        <w:t>金融工具的确认依据和计量方法</w:t>
      </w:r>
      <w:r>
        <w:rPr>
          <w:b w:val="0"/>
          <w:bCs w:val="0"/>
        </w:rPr>
      </w:r>
    </w:p>
    <w:p>
      <w:pPr>
        <w:spacing w:line="240" w:lineRule="auto" w:before="12"/>
        <w:rPr>
          <w:rFonts w:ascii="宋体" w:hAnsi="宋体" w:cs="宋体" w:eastAsia="宋体" w:hint="default"/>
          <w:b/>
          <w:bCs/>
          <w:sz w:val="15"/>
          <w:szCs w:val="15"/>
        </w:rPr>
      </w:pPr>
    </w:p>
    <w:p>
      <w:pPr>
        <w:pStyle w:val="BodyText"/>
        <w:spacing w:line="432" w:lineRule="auto"/>
        <w:ind w:right="128" w:firstLine="420"/>
        <w:jc w:val="left"/>
      </w:pPr>
      <w:r>
        <w:rPr/>
        <w:t>（</w:t>
      </w:r>
      <w:r>
        <w:rPr>
          <w:rFonts w:ascii="Times New Roman" w:hAnsi="Times New Roman" w:cs="Times New Roman" w:eastAsia="Times New Roman" w:hint="default"/>
        </w:rPr>
        <w:t>1</w:t>
      </w:r>
      <w:r>
        <w:rPr/>
        <w:t>）以公允价值计量且其变动计入当期损益的金融资产（金融负债） 取得时以公允价值（扣除已宣告但尚未发放的现金股利或已到付息期但尚未领取的债券利息）作</w:t>
      </w:r>
      <w:r>
        <w:rPr>
          <w:spacing w:val="-96"/>
        </w:rPr>
        <w:t> </w:t>
      </w:r>
      <w:r>
        <w:rPr>
          <w:spacing w:val="-96"/>
        </w:rPr>
      </w:r>
      <w:r>
        <w:rPr/>
        <w:t>为初始确认金额，相关的交易费用计入当期损益。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412" w:lineRule="auto" w:before="57"/>
        <w:ind w:left="663" w:right="0" w:hanging="106"/>
        <w:jc w:val="left"/>
      </w:pPr>
      <w:r>
        <w:rPr/>
        <w:t>（</w:t>
      </w:r>
      <w:r>
        <w:rPr>
          <w:rFonts w:ascii="Times New Roman" w:hAnsi="Times New Roman" w:cs="Times New Roman" w:eastAsia="Times New Roman" w:hint="default"/>
        </w:rPr>
        <w:t>2</w:t>
      </w:r>
      <w:r>
        <w:rPr/>
        <w:t>）持有至到期投资 </w:t>
      </w:r>
      <w:r>
        <w:rPr>
          <w:spacing w:val="-3"/>
        </w:rPr>
        <w:t>取得时按公允价值（扣除已到付息期但尚未领取的债券利息）和相关交易费用之和作为初始</w:t>
      </w:r>
    </w:p>
    <w:p>
      <w:pPr>
        <w:spacing w:after="0" w:line="412" w:lineRule="auto"/>
        <w:jc w:val="left"/>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35"/>
        <w:ind w:right="234"/>
        <w:jc w:val="left"/>
      </w:pPr>
      <w:r>
        <w:rPr/>
        <w:t>确认金额。</w:t>
      </w:r>
    </w:p>
    <w:p>
      <w:pPr>
        <w:spacing w:line="240" w:lineRule="auto" w:before="3"/>
        <w:rPr>
          <w:rFonts w:ascii="宋体" w:hAnsi="宋体" w:cs="宋体" w:eastAsia="宋体" w:hint="default"/>
          <w:sz w:val="17"/>
          <w:szCs w:val="17"/>
        </w:rPr>
      </w:pPr>
    </w:p>
    <w:p>
      <w:pPr>
        <w:pStyle w:val="BodyText"/>
        <w:spacing w:line="436" w:lineRule="auto"/>
        <w:ind w:right="308" w:firstLine="420"/>
        <w:jc w:val="left"/>
      </w:pPr>
      <w:r>
        <w:rPr/>
        <w:t>持有期间按照摊余成本和实际利率计算确认利息收入，计入投资收益。实际利率在取得时确 定，在该预期存续期间或适用的更短期间内保持不变。</w:t>
      </w:r>
    </w:p>
    <w:p>
      <w:pPr>
        <w:pStyle w:val="BodyText"/>
        <w:spacing w:line="240" w:lineRule="auto" w:before="53"/>
        <w:ind w:left="558" w:right="234"/>
        <w:jc w:val="left"/>
      </w:pPr>
      <w:r>
        <w:rPr/>
        <w:t>处置时，将所取得价款与该投资账面价值之间的差额计入投资收益。</w:t>
      </w:r>
    </w:p>
    <w:p>
      <w:pPr>
        <w:spacing w:line="240" w:lineRule="auto" w:before="3"/>
        <w:rPr>
          <w:rFonts w:ascii="宋体" w:hAnsi="宋体" w:cs="宋体" w:eastAsia="宋体" w:hint="default"/>
          <w:sz w:val="17"/>
          <w:szCs w:val="17"/>
        </w:rPr>
      </w:pPr>
    </w:p>
    <w:p>
      <w:pPr>
        <w:pStyle w:val="BodyText"/>
        <w:spacing w:line="412" w:lineRule="auto"/>
        <w:ind w:left="558" w:right="308" w:hanging="105"/>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w:t>
      </w:r>
    </w:p>
    <w:p>
      <w:pPr>
        <w:pStyle w:val="BodyText"/>
        <w:spacing w:line="436" w:lineRule="auto" w:before="74"/>
        <w:ind w:left="137" w:right="309"/>
        <w:jc w:val="left"/>
      </w:pPr>
      <w:r>
        <w:rPr/>
        <w:t>场上有报价的债务工具的债权，包括应收账款、其他应收款等，以向购货方应收的合同或协议价</w:t>
      </w:r>
      <w:r>
        <w:rPr>
          <w:spacing w:val="-96"/>
        </w:rPr>
        <w:t> </w:t>
      </w:r>
      <w:r>
        <w:rPr>
          <w:spacing w:val="-96"/>
        </w:rPr>
      </w:r>
      <w:r>
        <w:rPr/>
        <w:t>款作为初始确认金额；具有融资性质的，按其现值进行初始确认。 收回或处置时，将取得的价款与该应收款项账面价值之间的差额计入当期损益。</w:t>
      </w:r>
    </w:p>
    <w:p>
      <w:pPr>
        <w:pStyle w:val="BodyText"/>
        <w:spacing w:line="412" w:lineRule="auto" w:before="53"/>
        <w:ind w:left="663" w:right="0" w:hanging="106"/>
        <w:jc w:val="left"/>
      </w:pPr>
      <w:r>
        <w:rPr/>
        <w:t>（</w:t>
      </w:r>
      <w:r>
        <w:rPr>
          <w:rFonts w:ascii="Times New Roman" w:hAnsi="Times New Roman" w:cs="Times New Roman" w:eastAsia="Times New Roman" w:hint="default"/>
        </w:rPr>
        <w:t>4</w:t>
      </w:r>
      <w:r>
        <w:rPr/>
        <w:t>）可供出售金融资产 </w:t>
      </w:r>
      <w:r>
        <w:rPr>
          <w:spacing w:val="-3"/>
        </w:rPr>
        <w:t>取得时按公允价值（扣除已宣告但尚未发放的现金股利或已到付息期但尚未领取的债券利息）</w:t>
      </w:r>
    </w:p>
    <w:p>
      <w:pPr>
        <w:pStyle w:val="BodyText"/>
        <w:spacing w:line="436" w:lineRule="auto" w:before="73"/>
        <w:ind w:left="558" w:right="308" w:hanging="420"/>
        <w:jc w:val="left"/>
      </w:pPr>
      <w:r>
        <w:rPr/>
        <w:t>和相关交易费用之和作为初始确认金额。 持有期间将取得的利息或现金股利确认为投资收益。期末以公允价值计量且将公允价值变动</w:t>
      </w:r>
    </w:p>
    <w:p>
      <w:pPr>
        <w:pStyle w:val="BodyText"/>
        <w:spacing w:line="436" w:lineRule="auto" w:before="53"/>
        <w:ind w:right="308"/>
        <w:jc w:val="left"/>
      </w:pPr>
      <w:r>
        <w:rPr/>
        <w:t>计入其他综合收益。但是，在活跃市场中没有报价且其公允价值不能可靠计量的权益工具投资，</w:t>
      </w:r>
      <w:r>
        <w:rPr>
          <w:spacing w:val="-96"/>
        </w:rPr>
        <w:t> </w:t>
      </w:r>
      <w:r>
        <w:rPr>
          <w:spacing w:val="-96"/>
        </w:rPr>
      </w:r>
      <w:r>
        <w:rPr/>
        <w:t>以及与该权益工具挂钩并须通过交付该权益工具结算的衍生金融资产，按照成本计量。</w:t>
      </w:r>
    </w:p>
    <w:p>
      <w:pPr>
        <w:pStyle w:val="BodyText"/>
        <w:spacing w:line="436" w:lineRule="auto" w:before="53"/>
        <w:ind w:right="308" w:firstLine="420"/>
        <w:jc w:val="left"/>
      </w:pPr>
      <w:r>
        <w:rPr/>
        <w:t>处置时，将取得的价款与该金融资产账面价值之间的差额，计入投资损益；同时，将原直接 计入其他综合收益的公允价值变动累计额对应处置部分的金额转出，计入当期损益。</w:t>
      </w:r>
    </w:p>
    <w:p>
      <w:pPr>
        <w:pStyle w:val="BodyText"/>
        <w:spacing w:line="412" w:lineRule="auto" w:before="52"/>
        <w:ind w:left="558" w:right="938" w:hanging="105"/>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tabs>
          <w:tab w:pos="1394" w:val="left" w:leader="none"/>
        </w:tabs>
        <w:spacing w:line="412" w:lineRule="auto" w:before="74"/>
        <w:ind w:left="558" w:right="316" w:firstLine="297"/>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w:t>
        <w:tab/>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z w:val="21"/>
          <w:szCs w:val="21"/>
        </w:rPr>
        <w:t>公司发生金融资产转移时，如已将金融资产所有权上几乎所有的风险和报酬转移给转入方，</w:t>
      </w:r>
    </w:p>
    <w:p>
      <w:pPr>
        <w:pStyle w:val="BodyText"/>
        <w:spacing w:line="436" w:lineRule="auto" w:before="74"/>
        <w:ind w:right="308"/>
        <w:jc w:val="left"/>
      </w:pPr>
      <w:r>
        <w:rPr/>
        <w:t>则终止确认该金融资产；如保留了金融资产所有权上几乎所有的风险和报酬的，则不终止确认该</w:t>
      </w:r>
      <w:r>
        <w:rPr>
          <w:spacing w:val="-96"/>
        </w:rPr>
        <w:t> </w:t>
      </w:r>
      <w:r>
        <w:rPr>
          <w:spacing w:val="-96"/>
        </w:rPr>
      </w:r>
      <w:r>
        <w:rPr/>
        <w:t>金融资产。</w:t>
      </w:r>
    </w:p>
    <w:p>
      <w:pPr>
        <w:pStyle w:val="BodyText"/>
        <w:spacing w:line="436" w:lineRule="auto" w:before="52"/>
        <w:ind w:right="0" w:firstLine="420"/>
        <w:jc w:val="left"/>
      </w:pPr>
      <w:r>
        <w:rPr/>
        <w:t>在判断金融资产转移是否满足上述金融资产终止确认条件时，采用实质重于形式的原则。公 </w:t>
      </w:r>
      <w:r>
        <w:rPr>
          <w:spacing w:val="-3"/>
        </w:rPr>
        <w:t>司将金融资产转移区分为金融资产整体转移和部分转移。金融资产整体转移满足终止确认条件的，</w:t>
      </w:r>
      <w:r>
        <w:rPr>
          <w:spacing w:val="-69"/>
        </w:rPr>
        <w:t> </w:t>
      </w:r>
      <w:r>
        <w:rPr>
          <w:spacing w:val="-69"/>
        </w:rPr>
      </w:r>
      <w:r>
        <w:rPr/>
        <w:t>将下列两项金额的差额计入当期损益：</w:t>
      </w:r>
    </w:p>
    <w:p>
      <w:pPr>
        <w:pStyle w:val="BodyText"/>
        <w:spacing w:line="240" w:lineRule="auto" w:before="52"/>
        <w:ind w:left="558" w:right="234"/>
        <w:jc w:val="left"/>
      </w:pPr>
      <w:r>
        <w:rPr/>
        <w:t>（</w:t>
      </w:r>
      <w:r>
        <w:rPr>
          <w:rFonts w:ascii="Times New Roman" w:hAnsi="Times New Roman" w:cs="Times New Roman" w:eastAsia="Times New Roman" w:hint="default"/>
        </w:rPr>
        <w:t>1</w:t>
      </w:r>
      <w:r>
        <w:rPr/>
        <w:t>）所转移金融资产的账面价值；</w:t>
      </w:r>
    </w:p>
    <w:p>
      <w:pPr>
        <w:spacing w:after="0" w:line="240" w:lineRule="auto"/>
        <w:jc w:val="left"/>
        <w:sectPr>
          <w:pgSz w:w="11910" w:h="16840"/>
          <w:pgMar w:header="882" w:footer="1194" w:top="1120" w:bottom="1380" w:left="1660" w:right="9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412" w:lineRule="auto" w:before="35"/>
        <w:ind w:right="208" w:firstLine="315"/>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 融资产为可供出售金融资产的情形）之和。</w:t>
      </w:r>
    </w:p>
    <w:p>
      <w:pPr>
        <w:pStyle w:val="BodyText"/>
        <w:spacing w:line="436" w:lineRule="auto" w:before="73"/>
        <w:ind w:right="215" w:firstLine="420"/>
        <w:jc w:val="both"/>
      </w:pPr>
      <w:r>
        <w:rPr/>
        <w:t>金融资产部分转移满足终止确认条件的，将所转移金融资产整体的账面价值，在终止确认部 分和未终止确认部分之间，按照各自的相对公允价值进行分摊，并将下列两项金额的差额计入当</w:t>
      </w:r>
      <w:r>
        <w:rPr>
          <w:spacing w:val="-96"/>
        </w:rPr>
        <w:t> </w:t>
      </w:r>
      <w:r>
        <w:rPr>
          <w:spacing w:val="-96"/>
        </w:rPr>
      </w:r>
      <w:r>
        <w:rPr/>
        <w:t>期损益：</w:t>
      </w:r>
    </w:p>
    <w:p>
      <w:pPr>
        <w:pStyle w:val="BodyText"/>
        <w:spacing w:line="240" w:lineRule="auto" w:before="52"/>
        <w:ind w:right="208"/>
        <w:jc w:val="left"/>
      </w:pPr>
      <w:r>
        <w:rPr/>
        <w:t>（</w:t>
      </w:r>
      <w:r>
        <w:rPr>
          <w:rFonts w:ascii="Times New Roman" w:hAnsi="Times New Roman" w:cs="Times New Roman" w:eastAsia="Times New Roman" w:hint="default"/>
        </w:rPr>
        <w:t>1</w:t>
      </w:r>
      <w:r>
        <w:rPr/>
        <w:t>）终止确认部分的账面价值；</w:t>
      </w:r>
    </w:p>
    <w:p>
      <w:pPr>
        <w:spacing w:line="240" w:lineRule="auto" w:before="0"/>
        <w:rPr>
          <w:rFonts w:ascii="宋体" w:hAnsi="宋体" w:cs="宋体" w:eastAsia="宋体" w:hint="default"/>
          <w:sz w:val="16"/>
          <w:szCs w:val="16"/>
        </w:rPr>
      </w:pPr>
    </w:p>
    <w:p>
      <w:pPr>
        <w:pStyle w:val="BodyText"/>
        <w:spacing w:line="424" w:lineRule="auto"/>
        <w:ind w:left="137" w:right="208"/>
        <w:jc w:val="left"/>
      </w:pPr>
      <w:r>
        <w:rPr>
          <w:spacing w:val="-3"/>
        </w:rPr>
        <w:t>（</w:t>
      </w:r>
      <w:r>
        <w:rPr>
          <w:rFonts w:ascii="Times New Roman" w:hAnsi="Times New Roman" w:cs="Times New Roman" w:eastAsia="Times New Roman" w:hint="default"/>
          <w:spacing w:val="-3"/>
        </w:rPr>
        <w:t>2</w:t>
      </w:r>
      <w:r>
        <w:rPr>
          <w:spacing w:val="-3"/>
        </w:rPr>
        <w:t>）终止确认部分的对价，与原直接计入所有者权益的公允价值变动累计额中对应终止确认部分</w:t>
      </w:r>
      <w:r>
        <w:rPr>
          <w:spacing w:val="-70"/>
        </w:rPr>
        <w:t> </w:t>
      </w:r>
      <w:r>
        <w:rPr>
          <w:spacing w:val="-70"/>
        </w:rPr>
      </w:r>
      <w:r>
        <w:rPr/>
        <w:t>的金额（涉及转移的金融资产为可供出售金融资产的情形）之和。 </w:t>
      </w:r>
      <w:r>
        <w:rPr>
          <w:spacing w:val="-5"/>
        </w:rPr>
        <w:t>金融资产转移不满足终止确认条件的，继续确认该金融资产，所收到的对价确认为一项金融负债。</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tabs>
          <w:tab w:pos="1394" w:val="left" w:leader="none"/>
        </w:tabs>
        <w:spacing w:line="412" w:lineRule="auto" w:before="0"/>
        <w:ind w:left="558" w:right="216" w:firstLine="297"/>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4</w:t>
      </w:r>
      <w:r>
        <w:rPr>
          <w:rFonts w:ascii="宋体" w:hAnsi="宋体" w:cs="宋体" w:eastAsia="宋体" w:hint="default"/>
          <w:b/>
          <w:bCs/>
          <w:w w:val="95"/>
          <w:sz w:val="21"/>
          <w:szCs w:val="21"/>
        </w:rPr>
        <w:t>、</w:t>
        <w:tab/>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z w:val="21"/>
          <w:szCs w:val="21"/>
        </w:rPr>
        <w:t>金融负债的现时义务全部或部分已经解除的，则终止确认该金融负债或其一部分；本公司若</w:t>
      </w:r>
    </w:p>
    <w:p>
      <w:pPr>
        <w:pStyle w:val="BodyText"/>
        <w:spacing w:line="436" w:lineRule="auto" w:before="74"/>
        <w:ind w:right="208"/>
        <w:jc w:val="left"/>
      </w:pPr>
      <w:r>
        <w:rPr/>
        <w:t>与债权人签定协议，以承担新金融负债方式替换现存金融负债，且新金融负债与现存金融负债的</w:t>
      </w:r>
      <w:r>
        <w:rPr>
          <w:spacing w:val="-96"/>
        </w:rPr>
        <w:t> </w:t>
      </w:r>
      <w:r>
        <w:rPr>
          <w:spacing w:val="-96"/>
        </w:rPr>
      </w:r>
      <w:r>
        <w:rPr/>
        <w:t>合同条款实质上不同的，则终止确认现存金融负债，并同时确认新金融负债。</w:t>
      </w:r>
    </w:p>
    <w:p>
      <w:pPr>
        <w:pStyle w:val="BodyText"/>
        <w:spacing w:line="436" w:lineRule="auto" w:before="52"/>
        <w:ind w:right="208" w:firstLine="420"/>
        <w:jc w:val="left"/>
      </w:pPr>
      <w:r>
        <w:rPr/>
        <w:t>对现存金融负债全部或部分合同条款作出实质性修改的，则终止确认现存金融负债或其一部 分，同时将修改条款后的金融负债确认为一项新金融负债。</w:t>
      </w:r>
    </w:p>
    <w:p>
      <w:pPr>
        <w:pStyle w:val="BodyText"/>
        <w:spacing w:line="436" w:lineRule="auto" w:before="53"/>
        <w:ind w:right="208" w:firstLine="420"/>
        <w:jc w:val="left"/>
      </w:pPr>
      <w:r>
        <w:rPr/>
        <w:t>金融负债全部或部分终止确认时，终止确认的金融负债账面价值与支付对价（包括转出的非 现金资产或承担的新金融负债）之间的差额，计入当期损益。</w:t>
      </w:r>
    </w:p>
    <w:p>
      <w:pPr>
        <w:pStyle w:val="BodyText"/>
        <w:spacing w:line="436" w:lineRule="auto" w:before="53"/>
        <w:ind w:right="103" w:firstLine="420"/>
        <w:jc w:val="left"/>
      </w:pPr>
      <w:r>
        <w:rPr>
          <w:spacing w:val="-3"/>
        </w:rPr>
        <w:t>本公司若回购部分金融负债的，在回购日按照继续确认部分与终止确认部分的相对公允价值，</w:t>
      </w:r>
      <w:r>
        <w:rPr/>
        <w:t> 将该金融负债整体的账面价值进行分配。分配给终止确认部分的账面价值与支付的对价（包括转</w:t>
      </w:r>
      <w:r>
        <w:rPr>
          <w:spacing w:val="-96"/>
        </w:rPr>
        <w:t> </w:t>
      </w:r>
      <w:r>
        <w:rPr>
          <w:spacing w:val="-96"/>
        </w:rPr>
      </w:r>
      <w:r>
        <w:rPr/>
        <w:t>出的非现金资产或承担的新金融负债）之间的差额，计入当期损益。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tabs>
          <w:tab w:pos="1394" w:val="left" w:leader="none"/>
        </w:tabs>
        <w:spacing w:line="412" w:lineRule="auto" w:before="0"/>
        <w:ind w:left="558" w:right="216" w:firstLine="297"/>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5</w:t>
      </w:r>
      <w:r>
        <w:rPr>
          <w:rFonts w:ascii="宋体" w:hAnsi="宋体" w:cs="宋体" w:eastAsia="宋体" w:hint="default"/>
          <w:b/>
          <w:bCs/>
          <w:w w:val="95"/>
          <w:sz w:val="21"/>
          <w:szCs w:val="21"/>
        </w:rPr>
        <w:t>、</w:t>
        <w:tab/>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99"/>
          <w:sz w:val="21"/>
          <w:szCs w:val="21"/>
        </w:rPr>
        <w:t> </w:t>
      </w:r>
      <w:r>
        <w:rPr>
          <w:rFonts w:ascii="宋体" w:hAnsi="宋体" w:cs="宋体" w:eastAsia="宋体" w:hint="default"/>
          <w:sz w:val="21"/>
          <w:szCs w:val="21"/>
        </w:rPr>
        <w:t>存在活跃市场的金融工具，以活跃市场中的报价确定其公允价值。不存在活跃市场的金融工</w:t>
      </w:r>
    </w:p>
    <w:p>
      <w:pPr>
        <w:pStyle w:val="BodyText"/>
        <w:spacing w:line="436" w:lineRule="auto" w:before="74"/>
        <w:ind w:right="215"/>
        <w:jc w:val="both"/>
      </w:pPr>
      <w:r>
        <w:rPr/>
        <w:t>具，采用估值技术确定其公允价值。在估值时，本公司采用在当前情况下适用并且有足够可利用</w:t>
      </w:r>
      <w:r>
        <w:rPr>
          <w:spacing w:val="-96"/>
        </w:rPr>
        <w:t> </w:t>
      </w:r>
      <w:r>
        <w:rPr>
          <w:spacing w:val="-96"/>
        </w:rPr>
      </w:r>
      <w:r>
        <w:rPr/>
        <w:t>数据和其他信息支持的估值技术，选择与市场参与者在相关资产或负债的交易中所考虑的资产或</w:t>
      </w:r>
      <w:r>
        <w:rPr>
          <w:spacing w:val="-96"/>
        </w:rPr>
        <w:t> </w:t>
      </w:r>
      <w:r>
        <w:rPr>
          <w:spacing w:val="-96"/>
        </w:rPr>
      </w:r>
      <w:r>
        <w:rPr/>
        <w:t>负债特征相一致的输入值，并优先使用相关可观察输入值。只有在相关可观察输入值无法取得或</w:t>
      </w:r>
    </w:p>
    <w:p>
      <w:pPr>
        <w:spacing w:after="0" w:line="436" w:lineRule="auto"/>
        <w:jc w:val="both"/>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35"/>
        <w:ind w:left="218" w:right="234"/>
        <w:jc w:val="left"/>
      </w:pPr>
      <w:r>
        <w:rPr/>
        <w:t>取得不切实可行的情况下，才使用不可观察输入值。</w:t>
      </w:r>
    </w:p>
    <w:p>
      <w:pPr>
        <w:spacing w:line="240" w:lineRule="auto" w:before="3"/>
        <w:rPr>
          <w:rFonts w:ascii="宋体" w:hAnsi="宋体" w:cs="宋体" w:eastAsia="宋体" w:hint="default"/>
          <w:sz w:val="17"/>
          <w:szCs w:val="17"/>
        </w:rPr>
      </w:pPr>
    </w:p>
    <w:p>
      <w:pPr>
        <w:tabs>
          <w:tab w:pos="1474" w:val="left" w:leader="none"/>
        </w:tabs>
        <w:spacing w:line="412" w:lineRule="auto" w:before="0"/>
        <w:ind w:left="638" w:right="236" w:firstLine="297"/>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6</w:t>
      </w:r>
      <w:r>
        <w:rPr>
          <w:rFonts w:ascii="宋体" w:hAnsi="宋体" w:cs="宋体" w:eastAsia="宋体" w:hint="default"/>
          <w:b/>
          <w:bCs/>
          <w:w w:val="95"/>
          <w:sz w:val="21"/>
          <w:szCs w:val="21"/>
        </w:rPr>
        <w:t>、</w:t>
        <w:tab/>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z w:val="21"/>
          <w:szCs w:val="21"/>
        </w:rPr>
        <w:t>除以公允价值计量且其变动计入当期损益的金融资产外，本公司于资产负债表日对金融资产</w:t>
      </w:r>
    </w:p>
    <w:p>
      <w:pPr>
        <w:pStyle w:val="BodyText"/>
        <w:spacing w:line="240" w:lineRule="auto" w:before="74"/>
        <w:ind w:left="218" w:right="234"/>
        <w:jc w:val="left"/>
      </w:pPr>
      <w:r>
        <w:rPr/>
        <w:t>的账面价值进行检查，如果有客观证据表明某项金融资产发生减值的，计提减值准备。</w:t>
      </w:r>
    </w:p>
    <w:p>
      <w:pPr>
        <w:spacing w:line="240" w:lineRule="auto" w:before="3"/>
        <w:rPr>
          <w:rFonts w:ascii="宋体" w:hAnsi="宋体" w:cs="宋体" w:eastAsia="宋体" w:hint="default"/>
          <w:sz w:val="17"/>
          <w:szCs w:val="17"/>
        </w:rPr>
      </w:pPr>
    </w:p>
    <w:p>
      <w:pPr>
        <w:pStyle w:val="BodyText"/>
        <w:spacing w:line="412" w:lineRule="auto"/>
        <w:ind w:left="638" w:right="228" w:hanging="105"/>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w:t>
      </w:r>
    </w:p>
    <w:p>
      <w:pPr>
        <w:pStyle w:val="BodyText"/>
        <w:spacing w:line="436" w:lineRule="auto" w:before="74"/>
        <w:ind w:left="218" w:right="228"/>
        <w:jc w:val="left"/>
      </w:pPr>
      <w:r>
        <w:rPr/>
        <w:t>这种下降趋势属于非暂时性的，就认定其已发生减值，将原直接计入所有者权益的公允价值下降</w:t>
      </w:r>
      <w:r>
        <w:rPr>
          <w:spacing w:val="-96"/>
        </w:rPr>
        <w:t> </w:t>
      </w:r>
      <w:r>
        <w:rPr>
          <w:spacing w:val="-96"/>
        </w:rPr>
      </w:r>
      <w:r>
        <w:rPr/>
        <w:t>形成的累计损失一并转出，确认减值损失。</w:t>
      </w:r>
    </w:p>
    <w:p>
      <w:pPr>
        <w:pStyle w:val="BodyText"/>
        <w:spacing w:line="436" w:lineRule="auto" w:before="52"/>
        <w:ind w:left="218" w:right="228" w:firstLine="420"/>
        <w:jc w:val="left"/>
      </w:pPr>
      <w:r>
        <w:rPr/>
        <w:t>对于已确认减值损失的可供出售债务工具，在随后的会计期间公允价值已上升且客观上与确 认原减值损失确认后发生的事项有关的，原确认的减值损失予以转回，计入当期损益。</w:t>
      </w:r>
    </w:p>
    <w:p>
      <w:pPr>
        <w:pStyle w:val="BodyText"/>
        <w:spacing w:line="240" w:lineRule="auto" w:before="53"/>
        <w:ind w:left="638" w:right="234"/>
        <w:jc w:val="left"/>
      </w:pPr>
      <w:r>
        <w:rPr/>
        <w:t>可供出售权益工具投资发生的减值损失，不通过损益转回。</w:t>
      </w:r>
    </w:p>
    <w:p>
      <w:pPr>
        <w:spacing w:line="240" w:lineRule="auto" w:before="2"/>
        <w:rPr>
          <w:rFonts w:ascii="宋体" w:hAnsi="宋体" w:cs="宋体" w:eastAsia="宋体" w:hint="default"/>
          <w:sz w:val="17"/>
          <w:szCs w:val="17"/>
        </w:rPr>
      </w:pPr>
    </w:p>
    <w:p>
      <w:pPr>
        <w:pStyle w:val="BodyText"/>
        <w:spacing w:line="412" w:lineRule="auto"/>
        <w:ind w:left="638" w:right="2118" w:hanging="105"/>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64" w:lineRule="auto" w:before="0"/>
        <w:ind w:right="4408"/>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spacing w:val="1"/>
          <w:w w:val="99"/>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810"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380" w:lineRule="atLeast" w:before="5"/>
              <w:ind w:left="103" w:right="102"/>
              <w:jc w:val="left"/>
              <w:rPr>
                <w:rFonts w:ascii="宋体" w:hAnsi="宋体" w:cs="宋体" w:eastAsia="宋体" w:hint="default"/>
                <w:sz w:val="21"/>
                <w:szCs w:val="21"/>
              </w:rPr>
            </w:pPr>
            <w:r>
              <w:rPr>
                <w:rFonts w:ascii="宋体" w:hAnsi="宋体" w:cs="宋体" w:eastAsia="宋体" w:hint="default"/>
                <w:sz w:val="21"/>
                <w:szCs w:val="21"/>
              </w:rPr>
              <w:t>单笔金额为</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万元以上（含</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万元）的应 收款项。</w:t>
            </w:r>
          </w:p>
        </w:tc>
      </w:tr>
      <w:tr>
        <w:trPr>
          <w:trHeight w:val="201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4"/>
              <w:ind w:left="103" w:right="109"/>
              <w:jc w:val="both"/>
              <w:rPr>
                <w:rFonts w:ascii="宋体" w:hAnsi="宋体" w:cs="宋体" w:eastAsia="宋体" w:hint="default"/>
                <w:sz w:val="21"/>
                <w:szCs w:val="21"/>
              </w:rPr>
            </w:pPr>
            <w:r>
              <w:rPr>
                <w:rFonts w:ascii="宋体" w:hAnsi="宋体" w:cs="宋体" w:eastAsia="宋体" w:hint="default"/>
                <w:spacing w:val="2"/>
                <w:sz w:val="21"/>
                <w:szCs w:val="21"/>
              </w:rPr>
              <w:t>单独进行减值测试，如有客观证据表明其已发</w:t>
            </w:r>
            <w:r>
              <w:rPr>
                <w:rFonts w:ascii="宋体" w:hAnsi="宋体" w:cs="宋体" w:eastAsia="宋体" w:hint="default"/>
                <w:sz w:val="21"/>
                <w:szCs w:val="21"/>
              </w:rPr>
              <w:t> </w:t>
            </w:r>
            <w:r>
              <w:rPr>
                <w:rFonts w:ascii="宋体" w:hAnsi="宋体" w:cs="宋体" w:eastAsia="宋体" w:hint="default"/>
                <w:spacing w:val="2"/>
                <w:sz w:val="21"/>
                <w:szCs w:val="21"/>
              </w:rPr>
              <w:t>生减值，按预计未来现金流量现值低于其账面</w:t>
            </w:r>
            <w:r>
              <w:rPr>
                <w:rFonts w:ascii="宋体" w:hAnsi="宋体" w:cs="宋体" w:eastAsia="宋体" w:hint="default"/>
                <w:sz w:val="21"/>
                <w:szCs w:val="21"/>
              </w:rPr>
              <w:t> </w:t>
            </w:r>
            <w:r>
              <w:rPr>
                <w:rFonts w:ascii="宋体" w:hAnsi="宋体" w:cs="宋体" w:eastAsia="宋体" w:hint="default"/>
                <w:spacing w:val="2"/>
                <w:sz w:val="21"/>
                <w:szCs w:val="21"/>
              </w:rPr>
              <w:t>价值的差额计提坏账准备，计入当期损益。单</w:t>
            </w:r>
            <w:r>
              <w:rPr>
                <w:rFonts w:ascii="宋体" w:hAnsi="宋体" w:cs="宋体" w:eastAsia="宋体" w:hint="default"/>
                <w:sz w:val="21"/>
                <w:szCs w:val="21"/>
              </w:rPr>
              <w:t> </w:t>
            </w:r>
            <w:r>
              <w:rPr>
                <w:rFonts w:ascii="宋体" w:hAnsi="宋体" w:cs="宋体" w:eastAsia="宋体" w:hint="default"/>
                <w:spacing w:val="2"/>
                <w:sz w:val="21"/>
                <w:szCs w:val="21"/>
              </w:rPr>
              <w:t>独测试未发生减值的应收款项，将其归入相应</w:t>
            </w:r>
          </w:p>
          <w:p>
            <w:pPr>
              <w:pStyle w:val="TableParagraph"/>
              <w:spacing w:line="240" w:lineRule="auto" w:before="28"/>
              <w:ind w:left="103" w:right="0"/>
              <w:jc w:val="both"/>
              <w:rPr>
                <w:rFonts w:ascii="宋体" w:hAnsi="宋体" w:cs="宋体" w:eastAsia="宋体" w:hint="default"/>
                <w:sz w:val="21"/>
                <w:szCs w:val="21"/>
              </w:rPr>
            </w:pPr>
            <w:r>
              <w:rPr>
                <w:rFonts w:ascii="宋体" w:hAnsi="宋体" w:cs="宋体" w:eastAsia="宋体" w:hint="default"/>
                <w:sz w:val="21"/>
                <w:szCs w:val="21"/>
              </w:rPr>
              <w:t>组合计提坏账准备。</w:t>
            </w:r>
          </w:p>
        </w:tc>
      </w:tr>
    </w:tbl>
    <w:p>
      <w:pPr>
        <w:spacing w:line="240" w:lineRule="auto" w:before="0"/>
        <w:rPr>
          <w:rFonts w:ascii="宋体" w:hAnsi="宋体" w:cs="宋体" w:eastAsia="宋体" w:hint="default"/>
          <w:b/>
          <w:bCs/>
          <w:sz w:val="20"/>
          <w:szCs w:val="20"/>
        </w:rPr>
      </w:pPr>
    </w:p>
    <w:p>
      <w:pPr>
        <w:pStyle w:val="Heading2"/>
        <w:spacing w:line="240" w:lineRule="auto"/>
        <w:ind w:right="234"/>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合并范围内的应收账款、预付账款及其他应收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款。不计提</w:t>
            </w:r>
          </w:p>
        </w:tc>
      </w:tr>
      <w:tr>
        <w:trPr>
          <w:trHeight w:val="556"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2"/>
              <w:jc w:val="left"/>
              <w:rPr>
                <w:rFonts w:ascii="宋体" w:hAnsi="宋体" w:cs="宋体" w:eastAsia="宋体" w:hint="default"/>
                <w:sz w:val="21"/>
                <w:szCs w:val="21"/>
              </w:rPr>
            </w:pPr>
            <w:r>
              <w:rPr>
                <w:rFonts w:ascii="宋体" w:hAnsi="宋体" w:cs="宋体" w:eastAsia="宋体" w:hint="default"/>
                <w:sz w:val="21"/>
                <w:szCs w:val="21"/>
              </w:rPr>
              <w:t>单独测试未发生减值的，以及合并范围外的应</w:t>
            </w:r>
          </w:p>
          <w:p>
            <w:pPr>
              <w:pStyle w:val="TableParagraph"/>
              <w:spacing w:line="274" w:lineRule="exact"/>
              <w:ind w:left="103" w:right="-2"/>
              <w:jc w:val="left"/>
              <w:rPr>
                <w:rFonts w:ascii="宋体" w:hAnsi="宋体" w:cs="宋体" w:eastAsia="宋体" w:hint="default"/>
                <w:sz w:val="21"/>
                <w:szCs w:val="21"/>
              </w:rPr>
            </w:pPr>
            <w:r>
              <w:rPr>
                <w:rFonts w:ascii="宋体" w:hAnsi="宋体" w:cs="宋体" w:eastAsia="宋体" w:hint="default"/>
                <w:spacing w:val="-3"/>
                <w:sz w:val="21"/>
                <w:szCs w:val="21"/>
              </w:rPr>
              <w:t>收账款、预付账款及其他应收款。账龄分析法。</w:t>
            </w:r>
          </w:p>
        </w:tc>
      </w:tr>
    </w:tbl>
    <w:p>
      <w:pPr>
        <w:spacing w:line="240" w:lineRule="auto" w:before="6"/>
        <w:rPr>
          <w:rFonts w:ascii="宋体" w:hAnsi="宋体" w:cs="宋体" w:eastAsia="宋体" w:hint="default"/>
          <w:b/>
          <w:bCs/>
          <w:sz w:val="15"/>
          <w:szCs w:val="15"/>
        </w:rPr>
      </w:pPr>
    </w:p>
    <w:p>
      <w:pPr>
        <w:pStyle w:val="BodyText"/>
        <w:spacing w:line="274" w:lineRule="exact" w:before="35"/>
        <w:ind w:left="218" w:right="234"/>
        <w:jc w:val="left"/>
      </w:pPr>
      <w:r>
        <w:rPr/>
        <w:t>组合中，采用账龄分析法计提坏账准备的</w:t>
      </w:r>
    </w:p>
    <w:p>
      <w:pPr>
        <w:pStyle w:val="BodyText"/>
        <w:spacing w:line="274" w:lineRule="exact"/>
        <w:ind w:left="218" w:right="234"/>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2"/>
        <w:gridCol w:w="2963"/>
        <w:gridCol w:w="2964"/>
      </w:tblGrid>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22"/>
        <w:gridCol w:w="2963"/>
        <w:gridCol w:w="2964"/>
      </w:tblGrid>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r>
      <w:tr>
        <w:trPr>
          <w:trHeight w:val="28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年以内分项，可添加行</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218" w:right="234"/>
        <w:jc w:val="left"/>
      </w:pPr>
      <w:r>
        <w:rPr/>
        <w:t>组合中，采用余额百分比法计提坏账准备的</w:t>
      </w:r>
    </w:p>
    <w:p>
      <w:pPr>
        <w:pStyle w:val="BodyText"/>
        <w:spacing w:line="272" w:lineRule="exact" w:before="26"/>
        <w:ind w:left="218" w:right="5478"/>
        <w:jc w:val="left"/>
      </w:pPr>
      <w:r>
        <w:rPr/>
        <w:t>□适用</w:t>
      </w:r>
      <w:r>
        <w:rPr>
          <w:spacing w:val="-1"/>
        </w:rPr>
        <w:t> </w:t>
      </w:r>
      <w:r>
        <w:rPr/>
        <w:t>√不适用</w:t>
      </w:r>
      <w:r>
        <w:rPr/>
        <w:t> 组合中，采用其他方法计提坏账准备的</w:t>
      </w:r>
    </w:p>
    <w:p>
      <w:pPr>
        <w:pStyle w:val="BodyText"/>
        <w:spacing w:line="248" w:lineRule="exact"/>
        <w:ind w:left="218" w:right="234"/>
        <w:jc w:val="left"/>
      </w:pPr>
      <w:r>
        <w:rPr/>
        <w:t>□适用</w:t>
      </w:r>
      <w:r>
        <w:rPr>
          <w:spacing w:val="-2"/>
        </w:rPr>
        <w:t> </w:t>
      </w:r>
      <w:r>
        <w:rPr/>
        <w:t>√不适用</w:t>
      </w:r>
    </w:p>
    <w:p>
      <w:pPr>
        <w:pStyle w:val="Heading2"/>
        <w:spacing w:line="240" w:lineRule="auto" w:before="57"/>
        <w:ind w:right="234"/>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38"/>
        <w:gridCol w:w="4712"/>
      </w:tblGrid>
      <w:tr>
        <w:trPr>
          <w:trHeight w:val="3610"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5"/>
              <w:ind w:left="103" w:right="-1"/>
              <w:jc w:val="left"/>
              <w:rPr>
                <w:rFonts w:ascii="宋体" w:hAnsi="宋体" w:cs="宋体" w:eastAsia="宋体" w:hint="default"/>
                <w:sz w:val="21"/>
                <w:szCs w:val="21"/>
              </w:rPr>
            </w:pPr>
            <w:r>
              <w:rPr>
                <w:rFonts w:ascii="宋体" w:hAnsi="宋体" w:cs="宋体" w:eastAsia="宋体" w:hint="default"/>
                <w:spacing w:val="3"/>
                <w:sz w:val="21"/>
                <w:szCs w:val="21"/>
              </w:rPr>
              <w:t>如有客观证据表明单项金额不重大的应收款项发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生减值的，根据其未来现金流量现值低于其账面</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价值的差额，确认减值损失，计提坏账准备。 </w:t>
            </w:r>
            <w:r>
              <w:rPr>
                <w:rFonts w:ascii="宋体" w:hAnsi="宋体" w:cs="宋体" w:eastAsia="宋体" w:hint="default"/>
                <w:spacing w:val="3"/>
                <w:sz w:val="21"/>
                <w:szCs w:val="21"/>
              </w:rPr>
              <w:t>期末对于不适用按类似信用风险特征组合的应收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票据和长期应收款等均进行单项减值测试。如有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客观证据表明其发生了减值的，根据其未来现金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流量现值低于其账面价值的差额，确认减值损失，</w:t>
            </w:r>
            <w:r>
              <w:rPr>
                <w:rFonts w:ascii="宋体" w:hAnsi="宋体" w:cs="宋体" w:eastAsia="宋体" w:hint="default"/>
                <w:sz w:val="21"/>
                <w:szCs w:val="21"/>
              </w:rPr>
              <w:t> </w:t>
            </w:r>
            <w:r>
              <w:rPr>
                <w:rFonts w:ascii="宋体" w:hAnsi="宋体" w:cs="宋体" w:eastAsia="宋体" w:hint="default"/>
                <w:spacing w:val="3"/>
                <w:sz w:val="21"/>
                <w:szCs w:val="21"/>
              </w:rPr>
              <w:t>计提坏账准备。如经减值测试未发现减值的，则</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不计提坏账准备。</w:t>
            </w:r>
          </w:p>
        </w:tc>
      </w:tr>
      <w:tr>
        <w:trPr>
          <w:trHeight w:val="1082"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5"/>
              <w:ind w:left="103" w:right="84"/>
              <w:jc w:val="left"/>
              <w:rPr>
                <w:rFonts w:ascii="宋体" w:hAnsi="宋体" w:cs="宋体" w:eastAsia="宋体" w:hint="default"/>
                <w:sz w:val="21"/>
                <w:szCs w:val="21"/>
              </w:rPr>
            </w:pPr>
            <w:r>
              <w:rPr>
                <w:rFonts w:ascii="宋体" w:hAnsi="宋体" w:cs="宋体" w:eastAsia="宋体" w:hint="default"/>
                <w:spacing w:val="15"/>
                <w:sz w:val="21"/>
                <w:szCs w:val="21"/>
              </w:rPr>
              <w:t>根据其未来现金流量现值低于其账面价值的差 </w:t>
            </w:r>
            <w:r>
              <w:rPr>
                <w:rFonts w:ascii="宋体" w:hAnsi="宋体" w:cs="宋体" w:eastAsia="宋体" w:hint="default"/>
                <w:sz w:val="21"/>
                <w:szCs w:val="21"/>
              </w:rPr>
              <w:t>额，确认减值损失，计提坏账准备。</w:t>
            </w:r>
          </w:p>
        </w:tc>
      </w:tr>
    </w:tbl>
    <w:p>
      <w:pPr>
        <w:spacing w:line="240" w:lineRule="auto" w:before="0"/>
        <w:rPr>
          <w:rFonts w:ascii="宋体" w:hAnsi="宋体" w:cs="宋体" w:eastAsia="宋体" w:hint="default"/>
          <w:b/>
          <w:bCs/>
          <w:sz w:val="20"/>
          <w:szCs w:val="20"/>
        </w:rPr>
      </w:pPr>
    </w:p>
    <w:p>
      <w:pPr>
        <w:pStyle w:val="Heading2"/>
        <w:spacing w:line="240" w:lineRule="auto"/>
        <w:ind w:right="234"/>
        <w:jc w:val="left"/>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Heading2"/>
        <w:tabs>
          <w:tab w:pos="1470" w:val="left" w:leader="none"/>
        </w:tabs>
        <w:spacing w:line="240" w:lineRule="auto" w:before="159"/>
        <w:ind w:left="935" w:right="234"/>
        <w:jc w:val="left"/>
        <w:rPr>
          <w:b w:val="0"/>
          <w:bCs w:val="0"/>
        </w:rPr>
      </w:pPr>
      <w:r>
        <w:rPr>
          <w:rFonts w:ascii="Times New Roman" w:hAnsi="Times New Roman" w:cs="Times New Roman" w:eastAsia="Times New Roman" w:hint="default"/>
          <w:w w:val="95"/>
        </w:rPr>
        <w:t>1</w:t>
      </w:r>
      <w:r>
        <w:rPr>
          <w:w w:val="95"/>
        </w:rPr>
        <w:t>、</w:t>
        <w:tab/>
      </w:r>
      <w:r>
        <w:rPr/>
        <w:t>存货的分类</w:t>
      </w:r>
      <w:r>
        <w:rPr>
          <w:b w:val="0"/>
          <w:bCs w:val="0"/>
        </w:rPr>
      </w:r>
    </w:p>
    <w:p>
      <w:pPr>
        <w:pStyle w:val="BodyText"/>
        <w:spacing w:line="240" w:lineRule="auto" w:before="110"/>
        <w:ind w:left="1478" w:right="234"/>
        <w:jc w:val="left"/>
      </w:pPr>
      <w:r>
        <w:rPr/>
        <w:t>存货分类为：原材料、周转材料、在产品、库存商品等。</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tabs>
          <w:tab w:pos="1474" w:val="left" w:leader="none"/>
        </w:tabs>
        <w:spacing w:line="331" w:lineRule="auto" w:before="0"/>
        <w:ind w:left="1477" w:right="4866" w:hanging="543"/>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w:t>
        <w:tab/>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存货发出时按加权平均法计价。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1474" w:val="left" w:leader="none"/>
        </w:tabs>
        <w:spacing w:line="381" w:lineRule="auto" w:before="0"/>
        <w:ind w:left="1478" w:right="246" w:hanging="543"/>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w:t>
        <w:tab/>
      </w:r>
      <w:r>
        <w:rPr>
          <w:rFonts w:ascii="宋体" w:hAnsi="宋体" w:cs="宋体" w:eastAsia="宋体" w:hint="default"/>
          <w:b/>
          <w:bCs/>
          <w:sz w:val="21"/>
          <w:szCs w:val="21"/>
        </w:rPr>
        <w:t>不同类别存货可变现净值的确定依据</w:t>
      </w:r>
      <w:r>
        <w:rPr>
          <w:rFonts w:ascii="宋体" w:hAnsi="宋体" w:cs="宋体" w:eastAsia="宋体" w:hint="default"/>
          <w:b/>
          <w:bCs/>
          <w:w w:val="99"/>
          <w:sz w:val="21"/>
          <w:szCs w:val="21"/>
        </w:rPr>
        <w:t> </w:t>
      </w:r>
      <w:r>
        <w:rPr>
          <w:rFonts w:ascii="宋体" w:hAnsi="宋体" w:cs="宋体" w:eastAsia="宋体" w:hint="default"/>
          <w:sz w:val="21"/>
          <w:szCs w:val="21"/>
        </w:rPr>
        <w:t>产成品、库存商品和用于出售的材料等直接用于出售的商品存货，在正常生产经营</w:t>
      </w:r>
    </w:p>
    <w:p>
      <w:pPr>
        <w:pStyle w:val="BodyText"/>
        <w:spacing w:line="240" w:lineRule="auto" w:before="100"/>
        <w:ind w:left="218" w:right="0"/>
        <w:jc w:val="left"/>
      </w:pPr>
      <w:r>
        <w:rPr/>
        <w:t>过程中，以该存货的估计售价减去估计的销售费用和相关税费后的金额，确定其可变现净值；需</w:t>
      </w:r>
    </w:p>
    <w:p>
      <w:pPr>
        <w:spacing w:after="0" w:line="240" w:lineRule="auto"/>
        <w:jc w:val="left"/>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436" w:lineRule="auto" w:before="35"/>
        <w:ind w:right="215"/>
        <w:jc w:val="both"/>
      </w:pPr>
      <w:r>
        <w:rPr/>
        <w:t>要经过加工的材料存货，在正常生产经营过程中，以所生产的产成品的估计售价减去至完工时估</w:t>
      </w:r>
      <w:r>
        <w:rPr>
          <w:spacing w:val="-96"/>
        </w:rPr>
        <w:t> </w:t>
      </w:r>
      <w:r>
        <w:rPr>
          <w:spacing w:val="-96"/>
        </w:rPr>
      </w:r>
      <w:r>
        <w:rPr/>
        <w:t>计将要发生的成本、估计的销售费用和相关税费后的金额，确定其可变现净值；为执行销售合同</w:t>
      </w:r>
      <w:r>
        <w:rPr>
          <w:spacing w:val="-96"/>
        </w:rPr>
        <w:t> </w:t>
      </w:r>
      <w:r>
        <w:rPr>
          <w:spacing w:val="-96"/>
        </w:rPr>
      </w:r>
      <w:r>
        <w:rPr/>
        <w:t>或者劳务合同而持有的存货，其可变现净值以合同价格为基础计算，若持有存货的数量多于销售</w:t>
      </w:r>
      <w:r>
        <w:rPr>
          <w:spacing w:val="-96"/>
        </w:rPr>
        <w:t> </w:t>
      </w:r>
      <w:r>
        <w:rPr>
          <w:spacing w:val="-96"/>
        </w:rPr>
      </w:r>
      <w:r>
        <w:rPr/>
        <w:t>合同订购数量的，超出部分的存货的可变现净值以一般销售价格为基础计算。</w:t>
      </w:r>
    </w:p>
    <w:p>
      <w:pPr>
        <w:pStyle w:val="BodyText"/>
        <w:spacing w:line="436" w:lineRule="auto" w:before="53"/>
        <w:ind w:right="215" w:firstLine="420"/>
        <w:jc w:val="both"/>
      </w:pPr>
      <w:r>
        <w:rPr/>
        <w:t>期末按照单个存货项目计提存货跌价准备；但对于数量繁多、单价较低的存货，按照存货类 别计提存货跌价准备；与在同一地区生产和销售的产品系列相关、具有相同或类似最终用途或目</w:t>
      </w:r>
      <w:r>
        <w:rPr>
          <w:spacing w:val="-96"/>
        </w:rPr>
        <w:t> </w:t>
      </w:r>
      <w:r>
        <w:rPr>
          <w:spacing w:val="-96"/>
        </w:rPr>
      </w:r>
      <w:r>
        <w:rPr/>
        <w:t>的，且难以与其他项目分开计量的存货，则合并计提存货跌价准备。</w:t>
      </w:r>
    </w:p>
    <w:p>
      <w:pPr>
        <w:pStyle w:val="BodyText"/>
        <w:spacing w:line="436" w:lineRule="auto" w:before="53"/>
        <w:ind w:right="226" w:firstLine="420"/>
        <w:jc w:val="both"/>
      </w:pPr>
      <w:r>
        <w:rPr/>
        <w:t>除有明确证据表明资产负债表日市场价格异常外，存货项目的可变现净值以资产负债表日市 场价格为基础确定。</w:t>
      </w:r>
    </w:p>
    <w:p>
      <w:pPr>
        <w:pStyle w:val="BodyText"/>
        <w:spacing w:line="240" w:lineRule="auto" w:before="53"/>
        <w:ind w:left="558" w:right="208"/>
        <w:jc w:val="left"/>
      </w:pPr>
      <w:r>
        <w:rPr/>
        <w:t>本期期末存货项目的可变现净值以资产负债表日市场价格为基础确定。</w:t>
      </w:r>
    </w:p>
    <w:p>
      <w:pPr>
        <w:spacing w:line="240" w:lineRule="auto" w:before="3"/>
        <w:rPr>
          <w:rFonts w:ascii="宋体" w:hAnsi="宋体" w:cs="宋体" w:eastAsia="宋体" w:hint="default"/>
          <w:sz w:val="17"/>
          <w:szCs w:val="17"/>
        </w:rPr>
      </w:pPr>
    </w:p>
    <w:p>
      <w:pPr>
        <w:tabs>
          <w:tab w:pos="1394" w:val="left" w:leader="none"/>
        </w:tabs>
        <w:spacing w:line="412" w:lineRule="auto" w:before="0"/>
        <w:ind w:left="1397" w:right="6106" w:hanging="543"/>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4</w:t>
      </w:r>
      <w:r>
        <w:rPr>
          <w:rFonts w:ascii="宋体" w:hAnsi="宋体" w:cs="宋体" w:eastAsia="宋体" w:hint="default"/>
          <w:b/>
          <w:bCs/>
          <w:w w:val="95"/>
          <w:sz w:val="21"/>
          <w:szCs w:val="21"/>
        </w:rPr>
        <w:t>、</w:t>
        <w:tab/>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pStyle w:val="Heading2"/>
        <w:tabs>
          <w:tab w:pos="1394" w:val="left" w:leader="none"/>
        </w:tabs>
        <w:spacing w:line="240" w:lineRule="auto" w:before="74"/>
        <w:ind w:left="855" w:right="208"/>
        <w:jc w:val="left"/>
        <w:rPr>
          <w:b w:val="0"/>
          <w:bCs w:val="0"/>
        </w:rPr>
      </w:pPr>
      <w:r>
        <w:rPr>
          <w:rFonts w:ascii="Times New Roman" w:hAnsi="Times New Roman" w:cs="Times New Roman" w:eastAsia="Times New Roman" w:hint="default"/>
          <w:w w:val="95"/>
        </w:rPr>
        <w:t>5</w:t>
      </w:r>
      <w:r>
        <w:rPr>
          <w:w w:val="95"/>
        </w:rPr>
        <w:t>、</w:t>
        <w:tab/>
      </w:r>
      <w:r>
        <w:rPr/>
        <w:t>低值易耗品和包装物的摊销方法</w:t>
      </w:r>
      <w:r>
        <w:rPr>
          <w:b w:val="0"/>
          <w:bCs w:val="0"/>
        </w:rPr>
      </w:r>
    </w:p>
    <w:p>
      <w:pPr>
        <w:spacing w:line="240" w:lineRule="auto" w:before="1"/>
        <w:rPr>
          <w:rFonts w:ascii="宋体" w:hAnsi="宋体" w:cs="宋体" w:eastAsia="宋体" w:hint="default"/>
          <w:b/>
          <w:bCs/>
          <w:sz w:val="16"/>
          <w:szCs w:val="16"/>
        </w:rPr>
      </w:pPr>
    </w:p>
    <w:p>
      <w:pPr>
        <w:pStyle w:val="BodyText"/>
        <w:spacing w:line="240" w:lineRule="auto"/>
        <w:ind w:left="1397" w:right="208"/>
        <w:jc w:val="left"/>
      </w:pPr>
      <w:r>
        <w:rPr/>
        <w:t>（</w:t>
      </w:r>
      <w:r>
        <w:rPr>
          <w:rFonts w:ascii="Times New Roman" w:hAnsi="Times New Roman" w:cs="Times New Roman" w:eastAsia="Times New Roman" w:hint="default"/>
        </w:rPr>
        <w:t>1</w:t>
      </w:r>
      <w:r>
        <w:rPr/>
        <w:t>）低值易耗品采用一次转销法。</w:t>
      </w:r>
    </w:p>
    <w:p>
      <w:pPr>
        <w:spacing w:line="240" w:lineRule="auto" w:before="12"/>
        <w:rPr>
          <w:rFonts w:ascii="宋体" w:hAnsi="宋体" w:cs="宋体" w:eastAsia="宋体" w:hint="default"/>
          <w:sz w:val="15"/>
          <w:szCs w:val="15"/>
        </w:rPr>
      </w:pPr>
    </w:p>
    <w:p>
      <w:pPr>
        <w:pStyle w:val="BodyText"/>
        <w:spacing w:line="240" w:lineRule="auto"/>
        <w:ind w:left="1397" w:right="208"/>
        <w:jc w:val="left"/>
      </w:pPr>
      <w:r>
        <w:rPr/>
        <w:t>（</w:t>
      </w: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5"/>
          <w:szCs w:val="25"/>
        </w:rPr>
      </w:pPr>
    </w:p>
    <w:p>
      <w:pPr>
        <w:pStyle w:val="Heading2"/>
        <w:spacing w:line="240" w:lineRule="auto" w:before="0"/>
        <w:ind w:left="137" w:right="0"/>
        <w:jc w:val="both"/>
        <w:rPr>
          <w:b w:val="0"/>
          <w:bCs w:val="0"/>
        </w:rPr>
      </w:pPr>
      <w:r>
        <w:rPr>
          <w:rFonts w:ascii="Calibri" w:hAnsi="Calibri" w:cs="Calibri" w:eastAsia="Calibri" w:hint="default"/>
        </w:rPr>
        <w:t>13.  </w:t>
      </w:r>
      <w:r>
        <w:rPr>
          <w:rFonts w:ascii="Calibri" w:hAnsi="Calibri" w:cs="Calibri" w:eastAsia="Calibri" w:hint="default"/>
          <w:spacing w:val="11"/>
        </w:rPr>
        <w:t> </w:t>
      </w:r>
      <w:r>
        <w:rPr/>
        <w:t>划分为持有待售资产</w:t>
      </w:r>
      <w:r>
        <w:rPr>
          <w:b w:val="0"/>
          <w:bCs w:val="0"/>
        </w:rPr>
      </w:r>
    </w:p>
    <w:p>
      <w:pPr>
        <w:pStyle w:val="BodyText"/>
        <w:spacing w:line="240" w:lineRule="auto" w:before="159"/>
        <w:ind w:left="855" w:right="208"/>
        <w:jc w:val="left"/>
      </w:pPr>
      <w:r>
        <w:rPr/>
        <w:t>本公司将同时满足下列条件的组成部分（或非流动资产）确认为持有待售：</w:t>
      </w:r>
    </w:p>
    <w:p>
      <w:pPr>
        <w:pStyle w:val="BodyText"/>
        <w:spacing w:line="240" w:lineRule="auto" w:before="124"/>
        <w:ind w:left="855" w:right="0"/>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350" w:lineRule="auto" w:before="109"/>
        <w:ind w:left="855" w:right="226"/>
        <w:jc w:val="left"/>
      </w:pPr>
      <w:r>
        <w:rPr/>
        <w:t>（</w:t>
      </w:r>
      <w:r>
        <w:rPr>
          <w:rFonts w:ascii="宋体" w:hAnsi="宋体" w:cs="宋体" w:eastAsia="宋体" w:hint="default"/>
        </w:rPr>
        <w:t>2</w:t>
      </w:r>
      <w:r>
        <w:rPr/>
        <w:t>）公司已经就处置该组成部分（或非流动资产）作出决议，如按规定需得到股东批准 的，已经取得股东大会或相应权力机构的批准；</w:t>
      </w:r>
    </w:p>
    <w:p>
      <w:pPr>
        <w:pStyle w:val="BodyText"/>
        <w:spacing w:line="240" w:lineRule="auto" w:before="28"/>
        <w:ind w:left="855" w:right="208"/>
        <w:jc w:val="left"/>
      </w:pPr>
      <w:r>
        <w:rPr/>
        <w:t>（</w:t>
      </w:r>
      <w:r>
        <w:rPr>
          <w:rFonts w:ascii="宋体" w:hAnsi="宋体" w:cs="宋体" w:eastAsia="宋体" w:hint="default"/>
        </w:rPr>
        <w:t>3</w:t>
      </w:r>
      <w:r>
        <w:rPr/>
        <w:t>）公司已与受让方签订了不可撤销的转让协议；</w:t>
      </w:r>
    </w:p>
    <w:p>
      <w:pPr>
        <w:pStyle w:val="BodyText"/>
        <w:spacing w:line="240" w:lineRule="auto" w:before="124"/>
        <w:ind w:left="855" w:right="208"/>
        <w:jc w:val="left"/>
      </w:pPr>
      <w:r>
        <w:rPr/>
        <w:t>（</w:t>
      </w:r>
      <w:r>
        <w:rPr>
          <w:rFonts w:ascii="宋体" w:hAnsi="宋体" w:cs="宋体" w:eastAsia="宋体" w:hint="default"/>
        </w:rPr>
        <w:t>4</w:t>
      </w:r>
      <w:r>
        <w:rPr/>
        <w:t>）该项转让将在一年内完成。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0"/>
        <w:ind w:left="137" w:right="0"/>
        <w:jc w:val="both"/>
        <w:rPr>
          <w:b w:val="0"/>
          <w:bCs w:val="0"/>
        </w:rPr>
      </w:pPr>
      <w:r>
        <w:rPr>
          <w:rFonts w:ascii="Calibri" w:hAnsi="Calibri" w:cs="Calibri" w:eastAsia="Calibri" w:hint="default"/>
        </w:rPr>
        <w:t>14.  </w:t>
      </w:r>
      <w:r>
        <w:rPr>
          <w:rFonts w:ascii="Calibri" w:hAnsi="Calibri" w:cs="Calibri" w:eastAsia="Calibri" w:hint="default"/>
          <w:spacing w:val="10"/>
        </w:rPr>
        <w:t> </w:t>
      </w:r>
      <w:r>
        <w:rPr/>
        <w:t>长期股权投资</w:t>
      </w:r>
      <w:r>
        <w:rPr>
          <w:b w:val="0"/>
          <w:bCs w:val="0"/>
        </w:rPr>
      </w:r>
    </w:p>
    <w:p>
      <w:pPr>
        <w:pStyle w:val="BodyText"/>
        <w:tabs>
          <w:tab w:pos="1390" w:val="left" w:leader="none"/>
        </w:tabs>
        <w:spacing w:line="345" w:lineRule="auto" w:before="159"/>
        <w:ind w:left="1398" w:right="213" w:hanging="543"/>
        <w:jc w:val="left"/>
      </w:pPr>
      <w:r>
        <w:rPr>
          <w:rFonts w:ascii="Times New Roman" w:hAnsi="Times New Roman" w:cs="Times New Roman" w:eastAsia="Times New Roman" w:hint="default"/>
          <w:b/>
          <w:bCs/>
          <w:w w:val="95"/>
        </w:rPr>
        <w:t>1</w:t>
      </w:r>
      <w:r>
        <w:rPr>
          <w:rFonts w:ascii="宋体" w:hAnsi="宋体" w:cs="宋体" w:eastAsia="宋体" w:hint="default"/>
          <w:b/>
          <w:bCs/>
          <w:w w:val="95"/>
        </w:rPr>
        <w:t>、</w:t>
        <w:tab/>
      </w:r>
      <w:r>
        <w:rPr>
          <w:rFonts w:ascii="宋体" w:hAnsi="宋体" w:cs="宋体" w:eastAsia="宋体" w:hint="default"/>
          <w:b/>
          <w:bCs/>
        </w:rPr>
        <w:t>共同控制、重大影响的判断标准</w:t>
      </w:r>
      <w:r>
        <w:rPr>
          <w:rFonts w:ascii="宋体" w:hAnsi="宋体" w:cs="宋体" w:eastAsia="宋体" w:hint="default"/>
          <w:b/>
          <w:bCs/>
          <w:w w:val="99"/>
        </w:rPr>
        <w:t> </w:t>
      </w:r>
      <w:r>
        <w:rPr/>
        <w:t>共同控制，是指按照相关约定对某项安排所共有的控制，并且该安排的相关活动必 须经过分享控制权的参与方一致同意后才能决策。本公司与其他合营方一同对被投 资单位实施共同控制且对被投资单位净资产享有权利的，被投资单位为本公司的合 营企业。</w:t>
      </w:r>
    </w:p>
    <w:p>
      <w:pPr>
        <w:spacing w:after="0" w:line="345" w:lineRule="auto"/>
        <w:jc w:val="left"/>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50" w:lineRule="auto" w:before="35"/>
        <w:ind w:left="1398" w:right="103"/>
        <w:jc w:val="left"/>
      </w:pPr>
      <w:r>
        <w:rPr/>
        <w:t>重大影响，是指对一个企业的财务和经营决策有参与决策的权力，但并不能够控制</w:t>
      </w:r>
      <w:r>
        <w:rPr>
          <w:spacing w:val="-94"/>
        </w:rPr>
        <w:t> </w:t>
      </w:r>
      <w:r>
        <w:rPr>
          <w:spacing w:val="-94"/>
        </w:rPr>
      </w:r>
      <w:r>
        <w:rPr>
          <w:spacing w:val="-3"/>
        </w:rPr>
        <w:t>或者与其他方一起共同控制这些政策的制定。本能够对被投资单位施加重大影响的，</w:t>
      </w:r>
      <w:r>
        <w:rPr>
          <w:spacing w:val="-87"/>
        </w:rPr>
        <w:t> </w:t>
      </w:r>
      <w:r>
        <w:rPr>
          <w:spacing w:val="-87"/>
        </w:rPr>
      </w:r>
      <w:r>
        <w:rPr/>
        <w:t>被投资单位为本公司联营企业。</w:t>
      </w:r>
    </w:p>
    <w:p>
      <w:pPr>
        <w:spacing w:line="240" w:lineRule="auto" w:before="0"/>
        <w:rPr>
          <w:rFonts w:ascii="宋体" w:hAnsi="宋体" w:cs="宋体" w:eastAsia="宋体" w:hint="default"/>
          <w:sz w:val="20"/>
          <w:szCs w:val="20"/>
        </w:rPr>
      </w:pPr>
    </w:p>
    <w:p>
      <w:pPr>
        <w:pStyle w:val="Heading2"/>
        <w:tabs>
          <w:tab w:pos="1394" w:val="left" w:leader="none"/>
        </w:tabs>
        <w:spacing w:line="240" w:lineRule="auto" w:before="148"/>
        <w:ind w:left="855" w:right="208"/>
        <w:jc w:val="left"/>
        <w:rPr>
          <w:b w:val="0"/>
          <w:bCs w:val="0"/>
        </w:rPr>
      </w:pPr>
      <w:r>
        <w:rPr>
          <w:rFonts w:ascii="Times New Roman" w:hAnsi="Times New Roman" w:cs="Times New Roman" w:eastAsia="Times New Roman" w:hint="default"/>
          <w:w w:val="95"/>
        </w:rPr>
        <w:t>2</w:t>
      </w:r>
      <w:r>
        <w:rPr>
          <w:w w:val="95"/>
        </w:rPr>
        <w:t>、</w:t>
        <w:tab/>
      </w:r>
      <w:r>
        <w:rPr/>
        <w:t>初始投资成本的确定</w:t>
      </w:r>
      <w:r>
        <w:rPr>
          <w:b w:val="0"/>
          <w:bCs w:val="0"/>
        </w:rPr>
      </w:r>
    </w:p>
    <w:p>
      <w:pPr>
        <w:pStyle w:val="BodyText"/>
        <w:spacing w:line="348" w:lineRule="auto" w:before="110"/>
        <w:ind w:left="1397" w:right="209"/>
        <w:jc w:val="left"/>
      </w:pPr>
      <w:r>
        <w:rPr/>
        <w:t>（</w:t>
      </w:r>
      <w:r>
        <w:rPr>
          <w:rFonts w:ascii="Times New Roman" w:hAnsi="Times New Roman" w:cs="Times New Roman" w:eastAsia="Times New Roman" w:hint="default"/>
        </w:rPr>
        <w:t>1</w:t>
      </w:r>
      <w:r>
        <w:rPr/>
        <w:t>）企业合并形成的长期股权投资 同一控制下的企业合并：公司以支付现金、转让非现金资产或承担债务方式以及以</w:t>
      </w:r>
      <w:r>
        <w:rPr>
          <w:spacing w:val="-94"/>
        </w:rPr>
        <w:t> </w:t>
      </w:r>
      <w:r>
        <w:rPr>
          <w:spacing w:val="-94"/>
        </w:rPr>
      </w:r>
      <w:r>
        <w:rPr/>
        <w:t>发行权益性证券作为合并对价的，在合并日按照取得被合并方所有者权益在最终控</w:t>
      </w:r>
      <w:r>
        <w:rPr>
          <w:spacing w:val="-94"/>
        </w:rPr>
        <w:t> </w:t>
      </w:r>
      <w:r>
        <w:rPr>
          <w:spacing w:val="-94"/>
        </w:rPr>
      </w:r>
      <w:r>
        <w:rPr/>
        <w:t>制方合并财务报表中的账面价值的份额作为长期股权投资的初始投资成本。因追加</w:t>
      </w:r>
      <w:r>
        <w:rPr>
          <w:spacing w:val="-94"/>
        </w:rPr>
        <w:t> </w:t>
      </w:r>
      <w:r>
        <w:rPr>
          <w:spacing w:val="-94"/>
        </w:rPr>
      </w:r>
      <w:r>
        <w:rPr/>
        <w:t>投资等原因能够对同一控制下的被投资单位实施控制的，在合并日根据合并后应享</w:t>
      </w:r>
      <w:r>
        <w:rPr>
          <w:spacing w:val="-94"/>
        </w:rPr>
        <w:t> </w:t>
      </w:r>
      <w:r>
        <w:rPr>
          <w:spacing w:val="-94"/>
        </w:rPr>
      </w:r>
      <w:r>
        <w:rPr/>
        <w:t>有被合并方净资产在最终控制方合并财务报表中的账面价值的份额，确定长期股权</w:t>
      </w:r>
      <w:r>
        <w:rPr>
          <w:spacing w:val="-94"/>
        </w:rPr>
        <w:t> </w:t>
      </w:r>
      <w:r>
        <w:rPr>
          <w:spacing w:val="-94"/>
        </w:rPr>
      </w:r>
      <w:r>
        <w:rPr/>
        <w:t>投资的初始投资成本。合并日长期股权投资的初始投资成本，与达到合并前的长期</w:t>
      </w:r>
      <w:r>
        <w:rPr>
          <w:spacing w:val="-94"/>
        </w:rPr>
        <w:t> </w:t>
      </w:r>
      <w:r>
        <w:rPr>
          <w:spacing w:val="-94"/>
        </w:rPr>
      </w:r>
      <w:r>
        <w:rPr/>
        <w:t>股权投资账面价值加上合并日进一步取得股份新支付对价的账面价值之和的差额，</w:t>
      </w:r>
      <w:r>
        <w:rPr>
          <w:spacing w:val="-92"/>
        </w:rPr>
        <w:t> </w:t>
      </w:r>
      <w:r>
        <w:rPr>
          <w:spacing w:val="-92"/>
        </w:rPr>
      </w:r>
      <w:r>
        <w:rPr/>
        <w:t>调整股本溢价，股本溢价不足冲减的，冲减留存收益。 非同一控制下的企业合并：公司按照购买日确定的合并成本作为长期股权投资的初</w:t>
      </w:r>
      <w:r>
        <w:rPr>
          <w:spacing w:val="-94"/>
        </w:rPr>
        <w:t> </w:t>
      </w:r>
      <w:r>
        <w:rPr>
          <w:spacing w:val="-94"/>
        </w:rPr>
      </w:r>
      <w:r>
        <w:rPr/>
        <w:t>始投资成本。因追加投资等原因能够对非同一控制下的被投资单位实施控制的，按</w:t>
      </w:r>
      <w:r>
        <w:rPr>
          <w:spacing w:val="-94"/>
        </w:rPr>
        <w:t> </w:t>
      </w:r>
      <w:r>
        <w:rPr>
          <w:spacing w:val="-94"/>
        </w:rPr>
      </w:r>
      <w:r>
        <w:rPr/>
        <w:t>照原持有的股权投资账面价值加上新增投资成本之和，作为改按成本法核算的初始</w:t>
      </w:r>
      <w:r>
        <w:rPr>
          <w:spacing w:val="-94"/>
        </w:rPr>
        <w:t> </w:t>
      </w:r>
      <w:r>
        <w:rPr>
          <w:spacing w:val="-94"/>
        </w:rPr>
      </w:r>
      <w:r>
        <w:rPr/>
        <w:t>投资成本。</w:t>
      </w:r>
    </w:p>
    <w:p>
      <w:pPr>
        <w:pStyle w:val="BodyText"/>
        <w:spacing w:line="348" w:lineRule="auto" w:before="30"/>
        <w:ind w:left="1397" w:right="103"/>
        <w:jc w:val="left"/>
      </w:pPr>
      <w:r>
        <w:rPr/>
        <w:t>（</w:t>
      </w:r>
      <w:r>
        <w:rPr>
          <w:rFonts w:ascii="Times New Roman" w:hAnsi="Times New Roman" w:cs="Times New Roman" w:eastAsia="Times New Roman" w:hint="default"/>
        </w:rPr>
        <w:t>2</w:t>
      </w:r>
      <w:r>
        <w:rPr/>
        <w:t>）其他方式取得的长期股权投资 </w:t>
      </w:r>
      <w:r>
        <w:rPr>
          <w:spacing w:val="-3"/>
        </w:rPr>
        <w:t>以支付现金方式取得的长期股权投资，按照实际支付的购买价款作为初始投资成本。</w:t>
      </w:r>
      <w:r>
        <w:rPr>
          <w:spacing w:val="-87"/>
        </w:rPr>
        <w:t> </w:t>
      </w:r>
      <w:r>
        <w:rPr>
          <w:spacing w:val="-87"/>
        </w:rPr>
      </w:r>
      <w:r>
        <w:rPr/>
        <w:t>以发行权益性证券取得的长期股权投资，按照发行权益性证券的公允价值作为初始</w:t>
      </w:r>
      <w:r>
        <w:rPr>
          <w:spacing w:val="-94"/>
        </w:rPr>
        <w:t> </w:t>
      </w:r>
      <w:r>
        <w:rPr>
          <w:spacing w:val="-94"/>
        </w:rPr>
      </w:r>
      <w:r>
        <w:rPr/>
        <w:t>投资成本。 在非货币性资产交换具备商业实质和换入资产或换出资产的公允价值能够可靠计量</w:t>
      </w:r>
      <w:r>
        <w:rPr>
          <w:spacing w:val="-94"/>
        </w:rPr>
        <w:t> </w:t>
      </w:r>
      <w:r>
        <w:rPr>
          <w:spacing w:val="-94"/>
        </w:rPr>
      </w:r>
      <w:r>
        <w:rPr/>
        <w:t>的前提下，非货币性资产交换换入的长期股权投资以换出资产的公允价值和应支付</w:t>
      </w:r>
      <w:r>
        <w:rPr>
          <w:spacing w:val="-94"/>
        </w:rPr>
        <w:t> </w:t>
      </w:r>
      <w:r>
        <w:rPr>
          <w:spacing w:val="-94"/>
        </w:rPr>
      </w:r>
      <w:r>
        <w:rPr/>
        <w:t>的相关税费确定其初始投资成本，除非有确凿证据表明换入资产的公允价值更加可</w:t>
      </w:r>
      <w:r>
        <w:rPr>
          <w:spacing w:val="-94"/>
        </w:rPr>
        <w:t> </w:t>
      </w:r>
      <w:r>
        <w:rPr>
          <w:spacing w:val="-94"/>
        </w:rPr>
      </w:r>
      <w:r>
        <w:rPr/>
        <w:t>靠；不满足上述前提的非货币性资产交换，以换出资产的账面价值和应支付的相关</w:t>
      </w:r>
      <w:r>
        <w:rPr>
          <w:spacing w:val="-94"/>
        </w:rPr>
        <w:t> </w:t>
      </w:r>
      <w:r>
        <w:rPr>
          <w:spacing w:val="-94"/>
        </w:rPr>
      </w:r>
      <w:r>
        <w:rPr/>
        <w:t>税费作为换入长期股权投资的初始投资成本。 通过债务重组取得的长期股权投资，其初始投资成本按照公允价值为基础确定。</w:t>
      </w:r>
    </w:p>
    <w:p>
      <w:pPr>
        <w:spacing w:line="240" w:lineRule="auto" w:before="0"/>
        <w:rPr>
          <w:rFonts w:ascii="宋体" w:hAnsi="宋体" w:cs="宋体" w:eastAsia="宋体" w:hint="default"/>
          <w:sz w:val="20"/>
          <w:szCs w:val="20"/>
        </w:rPr>
      </w:pPr>
    </w:p>
    <w:p>
      <w:pPr>
        <w:pStyle w:val="Heading2"/>
        <w:tabs>
          <w:tab w:pos="1394" w:val="left" w:leader="none"/>
        </w:tabs>
        <w:spacing w:line="240" w:lineRule="auto" w:before="169"/>
        <w:ind w:left="855" w:right="208"/>
        <w:jc w:val="left"/>
        <w:rPr>
          <w:b w:val="0"/>
          <w:bCs w:val="0"/>
        </w:rPr>
      </w:pPr>
      <w:r>
        <w:rPr>
          <w:rFonts w:ascii="Times New Roman" w:hAnsi="Times New Roman" w:cs="Times New Roman" w:eastAsia="Times New Roman" w:hint="default"/>
          <w:w w:val="95"/>
        </w:rPr>
        <w:t>3</w:t>
      </w:r>
      <w:r>
        <w:rPr>
          <w:w w:val="95"/>
        </w:rPr>
        <w:t>、</w:t>
        <w:tab/>
      </w:r>
      <w:r>
        <w:rPr/>
        <w:t>后续计量及损益确认方法</w:t>
      </w:r>
      <w:r>
        <w:rPr>
          <w:b w:val="0"/>
          <w:bCs w:val="0"/>
        </w:rPr>
      </w:r>
    </w:p>
    <w:p>
      <w:pPr>
        <w:pStyle w:val="BodyText"/>
        <w:spacing w:line="343" w:lineRule="auto" w:before="109"/>
        <w:ind w:left="1397" w:right="209"/>
        <w:jc w:val="left"/>
      </w:pPr>
      <w:r>
        <w:rPr/>
        <w:t>（</w:t>
      </w:r>
      <w:r>
        <w:rPr>
          <w:rFonts w:ascii="Times New Roman" w:hAnsi="Times New Roman" w:cs="Times New Roman" w:eastAsia="Times New Roman" w:hint="default"/>
        </w:rPr>
        <w:t>1</w:t>
      </w:r>
      <w:r>
        <w:rPr/>
        <w:t>）成本法核算的长期股权投资 公司对子公司的长期股权投资，采用成本法核算。除取得投资时实际支付的价款或</w:t>
      </w:r>
      <w:r>
        <w:rPr>
          <w:spacing w:val="-94"/>
        </w:rPr>
        <w:t> </w:t>
      </w:r>
      <w:r>
        <w:rPr>
          <w:spacing w:val="-94"/>
        </w:rPr>
      </w:r>
      <w:r>
        <w:rPr/>
        <w:t>对价中包含的已宣告但尚未发放的现金股利或利润外，公司按照享有被投资单位宣</w:t>
      </w:r>
      <w:r>
        <w:rPr>
          <w:spacing w:val="-94"/>
        </w:rPr>
        <w:t> </w:t>
      </w:r>
      <w:r>
        <w:rPr>
          <w:spacing w:val="-94"/>
        </w:rPr>
      </w:r>
      <w:r>
        <w:rPr/>
        <w:t>告发放的现金股利或利润确认当期投资收益。</w:t>
      </w:r>
    </w:p>
    <w:p>
      <w:pPr>
        <w:spacing w:after="0" w:line="343" w:lineRule="auto"/>
        <w:jc w:val="left"/>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348" w:lineRule="auto"/>
        <w:ind w:left="1397" w:right="129"/>
        <w:jc w:val="left"/>
      </w:pPr>
      <w:r>
        <w:rPr/>
        <w:t>（</w:t>
      </w:r>
      <w:r>
        <w:rPr>
          <w:rFonts w:ascii="Times New Roman" w:hAnsi="Times New Roman" w:cs="Times New Roman" w:eastAsia="Times New Roman" w:hint="default"/>
        </w:rPr>
        <w:t>2</w:t>
      </w:r>
      <w:r>
        <w:rPr/>
        <w:t>）权益法核算的长期股权投资 对联营企业和合营企业的长期股权投资，采用权益法核算。初始投资成本大于投资</w:t>
      </w:r>
      <w:r>
        <w:rPr>
          <w:spacing w:val="-94"/>
        </w:rPr>
        <w:t> </w:t>
      </w:r>
      <w:r>
        <w:rPr>
          <w:spacing w:val="-94"/>
        </w:rPr>
      </w:r>
      <w:r>
        <w:rPr/>
        <w:t>时应享有被投资单位可辨认净资产公允价值份额的差额，不调整长期股权投资的初</w:t>
      </w:r>
      <w:r>
        <w:rPr>
          <w:spacing w:val="-94"/>
        </w:rPr>
        <w:t> </w:t>
      </w:r>
      <w:r>
        <w:rPr>
          <w:spacing w:val="-94"/>
        </w:rPr>
      </w:r>
      <w:r>
        <w:rPr/>
        <w:t>始投资成本；初始投资成本小于投资时应享有被投资单位可辨认净资产公允价值份</w:t>
      </w:r>
      <w:r>
        <w:rPr>
          <w:spacing w:val="-94"/>
        </w:rPr>
        <w:t> </w:t>
      </w:r>
      <w:r>
        <w:rPr>
          <w:spacing w:val="-94"/>
        </w:rPr>
      </w:r>
      <w:r>
        <w:rPr/>
        <w:t>额的差额，计入当期损益。 公司按照应享有或应分担的被投资单位实现的净损益和其他综合收益的份额，分别</w:t>
      </w:r>
      <w:r>
        <w:rPr>
          <w:spacing w:val="-93"/>
        </w:rPr>
        <w:t> </w:t>
      </w:r>
      <w:r>
        <w:rPr>
          <w:spacing w:val="-93"/>
        </w:rPr>
      </w:r>
      <w:r>
        <w:rPr/>
        <w:t>确认投资收益和其他综合收益，同时调整长期股权投资的账面价值；按照被投资单</w:t>
      </w:r>
      <w:r>
        <w:rPr>
          <w:spacing w:val="-94"/>
        </w:rPr>
        <w:t> </w:t>
      </w:r>
      <w:r>
        <w:rPr>
          <w:spacing w:val="-94"/>
        </w:rPr>
      </w:r>
      <w:r>
        <w:rPr/>
        <w:t>位宣告分派的利润或现金股利计算应享有的部分，相应减少长期股权投资的账面价</w:t>
      </w:r>
      <w:r>
        <w:rPr>
          <w:spacing w:val="-94"/>
        </w:rPr>
        <w:t> </w:t>
      </w:r>
      <w:r>
        <w:rPr>
          <w:spacing w:val="-94"/>
        </w:rPr>
      </w:r>
      <w:r>
        <w:rPr/>
        <w:t>值；对于被投资单位除净损益、其他综合收益和利润分配以外所有者权益的其他变</w:t>
      </w:r>
      <w:r>
        <w:rPr>
          <w:spacing w:val="-94"/>
        </w:rPr>
        <w:t> </w:t>
      </w:r>
      <w:r>
        <w:rPr>
          <w:spacing w:val="-94"/>
        </w:rPr>
      </w:r>
      <w:r>
        <w:rPr/>
        <w:t>动，调整长期股权投资的账面价值并计入所有者权益。 在确认应享有被投资单位净损益的份额时，以取得投资时被投资单位可辨认净资产</w:t>
      </w:r>
      <w:r>
        <w:rPr>
          <w:spacing w:val="-94"/>
        </w:rPr>
        <w:t> </w:t>
      </w:r>
      <w:r>
        <w:rPr>
          <w:spacing w:val="-94"/>
        </w:rPr>
      </w:r>
      <w:r>
        <w:rPr/>
        <w:t>的公允价值为基础，并按照公司的会计政策及会计期间，对被投资单位的净利润进</w:t>
      </w:r>
      <w:r>
        <w:rPr>
          <w:spacing w:val="-94"/>
        </w:rPr>
        <w:t> </w:t>
      </w:r>
      <w:r>
        <w:rPr>
          <w:spacing w:val="-94"/>
        </w:rPr>
      </w:r>
      <w:r>
        <w:rPr/>
        <w:t>行调整后确认。在持有投资期间，被投资单位编制合并财务报表的，以合并财务报</w:t>
      </w:r>
      <w:r>
        <w:rPr>
          <w:spacing w:val="-92"/>
        </w:rPr>
        <w:t> </w:t>
      </w:r>
      <w:r>
        <w:rPr>
          <w:spacing w:val="-92"/>
        </w:rPr>
      </w:r>
      <w:r>
        <w:rPr/>
        <w:t>表中的净利润、其他综合收益和其他所有者权益变动中归属于被投资单位的金额为</w:t>
      </w:r>
      <w:r>
        <w:rPr>
          <w:spacing w:val="-94"/>
        </w:rPr>
        <w:t> </w:t>
      </w:r>
      <w:r>
        <w:rPr>
          <w:spacing w:val="-94"/>
        </w:rPr>
      </w:r>
      <w:r>
        <w:rPr/>
        <w:t>基础进行核算。 公司与联营企业、合营企业之间发生的未实现内部交易损益按照应享有的比例计算</w:t>
      </w:r>
      <w:r>
        <w:rPr>
          <w:spacing w:val="-94"/>
        </w:rPr>
        <w:t> </w:t>
      </w:r>
      <w:r>
        <w:rPr>
          <w:spacing w:val="-94"/>
        </w:rPr>
      </w:r>
      <w:r>
        <w:rPr/>
        <w:t>归属于公司的部分，予以抵销，在此基础上确认投资收益。与被投资单位发生的未</w:t>
      </w:r>
      <w:r>
        <w:rPr>
          <w:spacing w:val="-94"/>
        </w:rPr>
        <w:t> </w:t>
      </w:r>
      <w:r>
        <w:rPr>
          <w:spacing w:val="-94"/>
        </w:rPr>
      </w:r>
      <w:r>
        <w:rPr/>
        <w:t>实现内部交易损失，属于资产减值损失的，全额确认。公司与联营企业、合营企业</w:t>
      </w:r>
      <w:r>
        <w:rPr>
          <w:spacing w:val="-94"/>
        </w:rPr>
        <w:t> </w:t>
      </w:r>
      <w:r>
        <w:rPr>
          <w:spacing w:val="-94"/>
        </w:rPr>
      </w:r>
      <w:r>
        <w:rPr>
          <w:spacing w:val="-6"/>
        </w:rPr>
        <w:t>之间发生投出或出售资产的交易，该资产构成业务的，按照本附注“三、（五）同一</w:t>
      </w:r>
      <w:r>
        <w:rPr>
          <w:spacing w:val="-84"/>
        </w:rPr>
        <w:t> </w:t>
      </w:r>
      <w:r>
        <w:rPr>
          <w:spacing w:val="-84"/>
        </w:rPr>
      </w:r>
      <w:r>
        <w:rPr>
          <w:spacing w:val="-6"/>
        </w:rPr>
        <w:t>控制下和非同一控制下企业合并的会计处理方法”和“三、（六）合并财务报表的编</w:t>
      </w:r>
      <w:r>
        <w:rPr>
          <w:spacing w:val="-81"/>
        </w:rPr>
        <w:t> </w:t>
      </w:r>
      <w:r>
        <w:rPr>
          <w:spacing w:val="-81"/>
        </w:rPr>
      </w:r>
      <w:r>
        <w:rPr/>
        <w:t>制方法”中披露的相关政策进行会计处理。 在公司确认应分担被投资单位发生的亏损时，按照以下顺序进行处理：首先，冲减</w:t>
      </w:r>
      <w:r>
        <w:rPr>
          <w:spacing w:val="-94"/>
        </w:rPr>
        <w:t> </w:t>
      </w:r>
      <w:r>
        <w:rPr>
          <w:spacing w:val="-94"/>
        </w:rPr>
      </w:r>
      <w:r>
        <w:rPr/>
        <w:t>长期股权投资的账面价值。其次，长期股权投资的账面价值不足以冲减的，以其他</w:t>
      </w:r>
      <w:r>
        <w:rPr>
          <w:spacing w:val="-94"/>
        </w:rPr>
        <w:t> </w:t>
      </w:r>
      <w:r>
        <w:rPr>
          <w:spacing w:val="-94"/>
        </w:rPr>
      </w:r>
      <w:r>
        <w:rPr/>
        <w:t>实质上构成对被投资单位净投资的长期权益账面价值为限继续确认投资损失，冲减</w:t>
      </w:r>
      <w:r>
        <w:rPr>
          <w:spacing w:val="-94"/>
        </w:rPr>
        <w:t> </w:t>
      </w:r>
      <w:r>
        <w:rPr>
          <w:spacing w:val="-94"/>
        </w:rPr>
      </w:r>
      <w:r>
        <w:rPr/>
        <w:t>长期应收项目等的账面价值。最后，经过上述处理，按照投资合同或协议约定企业</w:t>
      </w:r>
      <w:r>
        <w:rPr>
          <w:spacing w:val="-94"/>
        </w:rPr>
        <w:t> </w:t>
      </w:r>
      <w:r>
        <w:rPr>
          <w:spacing w:val="-94"/>
        </w:rPr>
      </w:r>
      <w:r>
        <w:rPr/>
        <w:t>仍承担额外义务的，按预计承担的义务确认预计负债，计入当期投资损失。</w:t>
      </w:r>
    </w:p>
    <w:p>
      <w:pPr>
        <w:pStyle w:val="BodyText"/>
        <w:spacing w:line="345" w:lineRule="auto" w:before="31"/>
        <w:ind w:left="1397" w:right="129"/>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 采用权益法核算的长期股权投资，在处置该项投资时，采用与被投资单位直接处置</w:t>
      </w:r>
      <w:r>
        <w:rPr>
          <w:spacing w:val="-92"/>
        </w:rPr>
        <w:t> </w:t>
      </w:r>
      <w:r>
        <w:rPr>
          <w:spacing w:val="-92"/>
        </w:rPr>
      </w:r>
      <w:r>
        <w:rPr/>
        <w:t>相关资产或负债相同的基础，按相应比例对原计入其他综合收益的部分进行会计处</w:t>
      </w:r>
      <w:r>
        <w:rPr>
          <w:spacing w:val="-94"/>
        </w:rPr>
        <w:t> </w:t>
      </w:r>
      <w:r>
        <w:rPr>
          <w:spacing w:val="-94"/>
        </w:rPr>
      </w:r>
      <w:r>
        <w:rPr/>
        <w:t>理。因被投资单位除净损益、其他综合收益和利润分配以外的其他所有者权益变动</w:t>
      </w:r>
      <w:r>
        <w:rPr>
          <w:spacing w:val="-94"/>
        </w:rPr>
        <w:t> </w:t>
      </w:r>
      <w:r>
        <w:rPr>
          <w:spacing w:val="-94"/>
        </w:rPr>
      </w:r>
      <w:r>
        <w:rPr/>
        <w:t>而确认的所有者权益，按比例结转入当期损益，由于被投资方重新计量设定受益计</w:t>
      </w:r>
      <w:r>
        <w:rPr>
          <w:spacing w:val="-94"/>
        </w:rPr>
        <w:t> </w:t>
      </w:r>
      <w:r>
        <w:rPr>
          <w:spacing w:val="-94"/>
        </w:rPr>
      </w:r>
      <w:r>
        <w:rPr/>
        <w:t>划净负债或净资产变动而产生的其他综合收益除外。 因处置部分股权投资等原因丧失了对被投资单位的共同控制或重大影响的，处置后</w:t>
      </w:r>
    </w:p>
    <w:p>
      <w:pPr>
        <w:spacing w:after="0" w:line="345" w:lineRule="auto"/>
        <w:jc w:val="left"/>
        <w:sectPr>
          <w:footerReference w:type="default" r:id="rId43"/>
          <w:pgSz w:w="11910" w:h="16840"/>
          <w:pgMar w:footer="1194"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350" w:lineRule="auto"/>
        <w:ind w:left="1478" w:right="0"/>
        <w:jc w:val="left"/>
      </w:pPr>
      <w:r>
        <w:rPr/>
        <w:t>的剩余股权改按金融工具确认和计量准则核算，其在丧失共同控制或重大影响之日</w:t>
      </w:r>
      <w:r>
        <w:rPr>
          <w:spacing w:val="-94"/>
        </w:rPr>
        <w:t> </w:t>
      </w:r>
      <w:r>
        <w:rPr>
          <w:spacing w:val="-94"/>
        </w:rPr>
      </w:r>
      <w:r>
        <w:rPr/>
        <w:t>的公允价值与账面价值之间的差额计入当期损益。原股权投资因采用权益法核算而</w:t>
      </w:r>
      <w:r>
        <w:rPr>
          <w:spacing w:val="-94"/>
        </w:rPr>
        <w:t> </w:t>
      </w:r>
      <w:r>
        <w:rPr>
          <w:spacing w:val="-94"/>
        </w:rPr>
      </w:r>
      <w:r>
        <w:rPr/>
        <w:t>确认的其他综合收益，在终止采用权益法核算时采用与被投资单位直接处置相关资</w:t>
      </w:r>
      <w:r>
        <w:rPr>
          <w:spacing w:val="-93"/>
        </w:rPr>
        <w:t> </w:t>
      </w:r>
      <w:r>
        <w:rPr>
          <w:spacing w:val="-93"/>
        </w:rPr>
      </w:r>
      <w:r>
        <w:rPr/>
        <w:t>产或负债相同的基础进行会计处理。因被投资方除净损益、其他综合收益和利润分</w:t>
      </w:r>
      <w:r>
        <w:rPr>
          <w:spacing w:val="-94"/>
        </w:rPr>
        <w:t> </w:t>
      </w:r>
      <w:r>
        <w:rPr>
          <w:spacing w:val="-94"/>
        </w:rPr>
      </w:r>
      <w:r>
        <w:rPr/>
        <w:t>配以外的其他所有者权益变动而确认的所有者权益，在终止采用权益法核算时全部</w:t>
      </w:r>
      <w:r>
        <w:rPr>
          <w:spacing w:val="-94"/>
        </w:rPr>
        <w:t> </w:t>
      </w:r>
      <w:r>
        <w:rPr>
          <w:spacing w:val="-94"/>
        </w:rPr>
      </w:r>
      <w:r>
        <w:rPr/>
        <w:t>转入当期损益。 </w:t>
      </w:r>
      <w:r>
        <w:rPr>
          <w:spacing w:val="-3"/>
        </w:rPr>
        <w:t>因处置部分股权投资等原因丧失了对被投资单位控制权的，在编制个别财务报表时，</w:t>
      </w:r>
      <w:r>
        <w:rPr>
          <w:spacing w:val="-87"/>
        </w:rPr>
        <w:t> </w:t>
      </w:r>
      <w:r>
        <w:rPr>
          <w:spacing w:val="-87"/>
        </w:rPr>
      </w:r>
      <w:r>
        <w:rPr>
          <w:spacing w:val="-3"/>
        </w:rPr>
        <w:t>处置后的剩余股权能够对被投资单位实施共同控制或重大影响的，改按权益法核算，</w:t>
      </w:r>
      <w:r>
        <w:rPr>
          <w:spacing w:val="-87"/>
        </w:rPr>
        <w:t> </w:t>
      </w:r>
      <w:r>
        <w:rPr>
          <w:spacing w:val="-87"/>
        </w:rPr>
      </w:r>
      <w:r>
        <w:rPr/>
        <w:t>并对该剩余股权视同自取得时即采用权益法核算进行调整；处置后的剩余股权不能</w:t>
      </w:r>
      <w:r>
        <w:rPr>
          <w:spacing w:val="-94"/>
        </w:rPr>
        <w:t> </w:t>
      </w:r>
      <w:r>
        <w:rPr>
          <w:spacing w:val="-94"/>
        </w:rPr>
      </w:r>
      <w:r>
        <w:rPr/>
        <w:t>对被投资单位实施共同控制或施加重大影响的，改按金融工具确认和计量准则的有</w:t>
      </w:r>
      <w:r>
        <w:rPr>
          <w:spacing w:val="-94"/>
        </w:rPr>
        <w:t> </w:t>
      </w:r>
      <w:r>
        <w:rPr>
          <w:spacing w:val="-94"/>
        </w:rPr>
      </w:r>
      <w:r>
        <w:rPr/>
        <w:t>关规定进行会计处理，其在丧失控制之日的公允价值与账面价值间的差额计入当期</w:t>
      </w:r>
      <w:r>
        <w:rPr>
          <w:spacing w:val="-94"/>
        </w:rPr>
        <w:t> </w:t>
      </w:r>
      <w:r>
        <w:rPr>
          <w:spacing w:val="-94"/>
        </w:rPr>
      </w:r>
      <w:r>
        <w:rPr/>
        <w:t>损益。 处置的股权是因追加投资等原因通过企业合并取得的，在编制个别财务报表时，处</w:t>
      </w:r>
      <w:r>
        <w:rPr>
          <w:spacing w:val="-94"/>
        </w:rPr>
        <w:t> </w:t>
      </w:r>
      <w:r>
        <w:rPr>
          <w:spacing w:val="-94"/>
        </w:rPr>
      </w:r>
      <w:r>
        <w:rPr/>
        <w:t>置后的剩余股权采用成本法或权益法核算的，购买日之前持有的股权投资因采用权</w:t>
      </w:r>
      <w:r>
        <w:rPr>
          <w:spacing w:val="-94"/>
        </w:rPr>
        <w:t> </w:t>
      </w:r>
      <w:r>
        <w:rPr>
          <w:spacing w:val="-94"/>
        </w:rPr>
      </w:r>
      <w:r>
        <w:rPr/>
        <w:t>益法核算而确认的其他综合收益和其他所有者权益按比例结转；处置后的剩余股权</w:t>
      </w:r>
      <w:r>
        <w:rPr>
          <w:spacing w:val="-94"/>
        </w:rPr>
        <w:t> </w:t>
      </w:r>
      <w:r>
        <w:rPr>
          <w:spacing w:val="-94"/>
        </w:rPr>
      </w:r>
      <w:r>
        <w:rPr/>
        <w:t>改按金融工具确认和计量准则进行会计处理的，其他综合收益和其他所有者权益全</w:t>
      </w:r>
      <w:r>
        <w:rPr>
          <w:spacing w:val="-94"/>
        </w:rPr>
        <w:t> </w:t>
      </w:r>
      <w:r>
        <w:rPr>
          <w:spacing w:val="-94"/>
        </w:rPr>
      </w:r>
      <w:r>
        <w:rPr/>
        <w:t>部结转。</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line="264" w:lineRule="auto" w:before="0"/>
        <w:ind w:left="217" w:right="7024" w:firstLine="0"/>
        <w:jc w:val="left"/>
        <w:rPr>
          <w:rFonts w:ascii="宋体" w:hAnsi="宋体" w:cs="宋体" w:eastAsia="宋体" w:hint="default"/>
          <w:sz w:val="21"/>
          <w:szCs w:val="21"/>
        </w:rPr>
      </w:pPr>
      <w:r>
        <w:rPr>
          <w:rFonts w:ascii="Calibri" w:hAnsi="Calibri" w:cs="Calibri" w:eastAsia="Calibri" w:hint="default"/>
          <w:b/>
          <w:bCs/>
          <w:sz w:val="21"/>
          <w:szCs w:val="21"/>
        </w:rPr>
        <w:t>15.</w:t>
      </w:r>
      <w:r>
        <w:rPr>
          <w:rFonts w:ascii="Calibri" w:hAnsi="Calibri" w:cs="Calibri" w:eastAsia="Calibri" w:hint="default"/>
          <w:b/>
          <w:bCs/>
          <w:spacing w:val="10"/>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3"/>
          <w:szCs w:val="23"/>
        </w:rPr>
      </w:pPr>
    </w:p>
    <w:p>
      <w:pPr>
        <w:pStyle w:val="Heading2"/>
        <w:spacing w:line="264" w:lineRule="auto" w:before="0"/>
        <w:ind w:left="217" w:right="7782"/>
        <w:jc w:val="left"/>
        <w:rPr>
          <w:b w:val="0"/>
          <w:bCs w:val="0"/>
        </w:rPr>
      </w:pPr>
      <w:r>
        <w:rPr>
          <w:rFonts w:ascii="Calibri" w:hAnsi="Calibri" w:cs="Calibri" w:eastAsia="Calibri" w:hint="default"/>
        </w:rPr>
        <w:t>16.</w:t>
      </w:r>
      <w:r>
        <w:rPr>
          <w:rFonts w:ascii="Calibri" w:hAnsi="Calibri" w:cs="Calibri" w:eastAsia="Calibri" w:hint="default"/>
          <w:spacing w:val="12"/>
        </w:rPr>
        <w:t> </w:t>
      </w:r>
      <w:r>
        <w:rPr/>
        <w:t>固定资产</w:t>
      </w:r>
      <w:r>
        <w:rPr>
          <w:spacing w:val="1"/>
          <w:w w:val="99"/>
        </w:rPr>
        <w:t> </w:t>
      </w:r>
      <w:r>
        <w:rPr>
          <w:rFonts w:ascii="宋体" w:hAnsi="宋体" w:cs="宋体" w:eastAsia="宋体" w:hint="default"/>
        </w:rPr>
        <w:t>(1).</w:t>
      </w:r>
      <w:r>
        <w:rPr/>
        <w:t>确认条件</w:t>
      </w:r>
      <w:r>
        <w:rPr>
          <w:b w:val="0"/>
          <w:bCs w:val="0"/>
        </w:rPr>
      </w:r>
    </w:p>
    <w:p>
      <w:pPr>
        <w:pStyle w:val="BodyText"/>
        <w:spacing w:line="350" w:lineRule="auto" w:before="147"/>
        <w:ind w:left="217" w:right="1069" w:firstLine="420"/>
        <w:jc w:val="left"/>
      </w:pPr>
      <w:r>
        <w:rPr/>
        <w:t>固定资产指为生产商品、提供劳务、出租或经营管理而持有，并且使用寿命超过一 个会计年度的有形资产。固定资产在同时满足下列条件时予以确认：</w:t>
      </w:r>
    </w:p>
    <w:p>
      <w:pPr>
        <w:pStyle w:val="BodyText"/>
        <w:spacing w:line="240" w:lineRule="auto" w:before="28"/>
        <w:ind w:left="533" w:right="234"/>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09"/>
        <w:ind w:left="533" w:right="234"/>
        <w:jc w:val="left"/>
      </w:pPr>
      <w:r>
        <w:rPr/>
        <w:t>（</w:t>
      </w:r>
      <w:r>
        <w:rPr>
          <w:rFonts w:ascii="Times New Roman" w:hAnsi="Times New Roman" w:cs="Times New Roman" w:eastAsia="Times New Roman" w:hint="default"/>
        </w:rPr>
        <w:t>2</w:t>
      </w:r>
      <w:r>
        <w:rPr/>
        <w:t>）该固定资产的成本能够可靠地计量。</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4"/>
          <w:szCs w:val="24"/>
        </w:rPr>
      </w:pPr>
    </w:p>
    <w:p>
      <w:pPr>
        <w:pStyle w:val="Heading2"/>
        <w:spacing w:line="240" w:lineRule="auto" w:before="0"/>
        <w:ind w:right="234"/>
        <w:jc w:val="left"/>
        <w:rPr>
          <w:b w:val="0"/>
          <w:bCs w:val="0"/>
        </w:rPr>
      </w:pPr>
      <w:r>
        <w:rPr>
          <w:rFonts w:ascii="宋体" w:hAnsi="宋体" w:cs="宋体" w:eastAsia="宋体" w:hint="default"/>
        </w:rPr>
        <w:t>(2).</w:t>
      </w:r>
      <w:r>
        <w:rPr/>
        <w:t>折旧方法</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950"/>
        <w:gridCol w:w="1602"/>
        <w:gridCol w:w="2087"/>
        <w:gridCol w:w="1578"/>
        <w:gridCol w:w="1832"/>
      </w:tblGrid>
      <w:tr>
        <w:trPr>
          <w:trHeight w:val="28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5"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15-40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6.47-2.43</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10-28</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9.70-3.46</w:t>
            </w:r>
          </w:p>
        </w:tc>
      </w:tr>
      <w:tr>
        <w:trPr>
          <w:trHeight w:val="28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12</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8.08</w:t>
            </w:r>
          </w:p>
        </w:tc>
      </w:tr>
      <w:tr>
        <w:trPr>
          <w:trHeight w:val="55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602"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其中：机器设备</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10-28</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9.70-3.46</w:t>
            </w:r>
          </w:p>
        </w:tc>
      </w:tr>
    </w:tbl>
    <w:p>
      <w:pPr>
        <w:spacing w:after="0" w:line="240" w:lineRule="exact"/>
        <w:jc w:val="left"/>
        <w:rPr>
          <w:rFonts w:ascii="宋体" w:hAnsi="宋体" w:cs="宋体" w:eastAsia="宋体" w:hint="default"/>
          <w:sz w:val="21"/>
          <w:szCs w:val="21"/>
        </w:rPr>
        <w:sectPr>
          <w:footerReference w:type="default" r:id="rId44"/>
          <w:pgSz w:w="11910" w:h="16840"/>
          <w:pgMar w:footer="1194" w:header="882" w:top="1120" w:bottom="1380" w:left="1580" w:right="1040"/>
          <w:pgNumType w:start="61"/>
        </w:sectPr>
      </w:pPr>
    </w:p>
    <w:p>
      <w:pPr>
        <w:spacing w:line="240" w:lineRule="auto" w:before="3"/>
        <w:rPr>
          <w:rFonts w:ascii="宋体" w:hAnsi="宋体" w:cs="宋体" w:eastAsia="宋体" w:hint="default"/>
          <w:b/>
          <w:bCs/>
          <w:sz w:val="25"/>
          <w:szCs w:val="25"/>
        </w:rPr>
      </w:pPr>
    </w:p>
    <w:p>
      <w:pPr>
        <w:spacing w:line="456" w:lineRule="auto" w:before="35"/>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spacing w:val="-3"/>
          <w:sz w:val="21"/>
          <w:szCs w:val="21"/>
        </w:rPr>
        <w:t>公司与租赁方所签订的租赁协议条款中规定了下列条件之一的，确认为融资租入资产：（</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w:t>
      </w:r>
    </w:p>
    <w:p>
      <w:pPr>
        <w:pStyle w:val="BodyText"/>
        <w:spacing w:line="424" w:lineRule="auto"/>
        <w:ind w:left="137" w:right="213"/>
        <w:jc w:val="both"/>
      </w:pPr>
      <w:r>
        <w:rPr>
          <w:spacing w:val="-3"/>
        </w:rPr>
        <w:t>租赁期满后租赁资产的所有权归属于本公司；（</w:t>
      </w:r>
      <w:r>
        <w:rPr>
          <w:rFonts w:ascii="Times New Roman" w:hAnsi="Times New Roman" w:cs="Times New Roman" w:eastAsia="Times New Roman" w:hint="default"/>
          <w:spacing w:val="-3"/>
        </w:rPr>
        <w:t>2</w:t>
      </w:r>
      <w:r>
        <w:rPr>
          <w:spacing w:val="-3"/>
        </w:rPr>
        <w:t>）公司具有购买资产的选择权，购买价款远低于</w:t>
      </w:r>
      <w:r>
        <w:rPr>
          <w:spacing w:val="-72"/>
        </w:rPr>
        <w:t> </w:t>
      </w:r>
      <w:r>
        <w:rPr>
          <w:spacing w:val="-72"/>
        </w:rPr>
      </w:r>
      <w:r>
        <w:rPr>
          <w:spacing w:val="-5"/>
        </w:rPr>
        <w:t>行使选择权时该资产的公允价值；（</w:t>
      </w:r>
      <w:r>
        <w:rPr>
          <w:rFonts w:ascii="Times New Roman" w:hAnsi="Times New Roman" w:cs="Times New Roman" w:eastAsia="Times New Roman" w:hint="default"/>
          <w:spacing w:val="-5"/>
        </w:rPr>
        <w:t>3</w:t>
      </w:r>
      <w:r>
        <w:rPr>
          <w:spacing w:val="-5"/>
        </w:rPr>
        <w:t>）租赁期占所租赁资产使用寿命的大部分；（</w:t>
      </w:r>
      <w:r>
        <w:rPr>
          <w:rFonts w:ascii="Times New Roman" w:hAnsi="Times New Roman" w:cs="Times New Roman" w:eastAsia="Times New Roman" w:hint="default"/>
          <w:spacing w:val="-5"/>
        </w:rPr>
        <w:t>4</w:t>
      </w:r>
      <w:r>
        <w:rPr>
          <w:spacing w:val="-5"/>
        </w:rPr>
        <w:t>）租赁开始日</w:t>
      </w:r>
      <w:r>
        <w:rPr>
          <w:spacing w:val="-88"/>
        </w:rPr>
        <w:t> </w:t>
      </w:r>
      <w:r>
        <w:rPr>
          <w:spacing w:val="-88"/>
        </w:rPr>
      </w:r>
      <w:r>
        <w:rPr/>
        <w:t>的最低租赁付款额现值，与该资产的公允价值不存在较大的差异。公司在承租开始日，将租赁资</w:t>
      </w:r>
      <w:r>
        <w:rPr>
          <w:spacing w:val="-96"/>
        </w:rPr>
        <w:t> </w:t>
      </w:r>
      <w:r>
        <w:rPr>
          <w:spacing w:val="-96"/>
        </w:rPr>
      </w:r>
      <w:r>
        <w:rPr/>
        <w:t>产公允价值与最低租赁付款额现值两者中较低者作为租入资产的入账价值，将最低租赁付款额作</w:t>
      </w:r>
      <w:r>
        <w:rPr>
          <w:spacing w:val="-96"/>
        </w:rPr>
        <w:t> </w:t>
      </w:r>
      <w:r>
        <w:rPr>
          <w:spacing w:val="-96"/>
        </w:rPr>
      </w:r>
      <w:r>
        <w:rPr/>
        <w:t>为长期应付款的入账价值，其差额作为未确认的融资费。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2"/>
        <w:spacing w:line="240" w:lineRule="auto" w:before="0"/>
        <w:ind w:left="137" w:right="208"/>
        <w:jc w:val="left"/>
        <w:rPr>
          <w:b w:val="0"/>
          <w:bCs w:val="0"/>
        </w:rPr>
      </w:pPr>
      <w:r>
        <w:rPr>
          <w:rFonts w:ascii="Calibri" w:hAnsi="Calibri" w:cs="Calibri" w:eastAsia="Calibri" w:hint="default"/>
        </w:rPr>
        <w:t>17.  </w:t>
      </w:r>
      <w:r>
        <w:rPr>
          <w:rFonts w:ascii="Calibri" w:hAnsi="Calibri" w:cs="Calibri" w:eastAsia="Calibri" w:hint="default"/>
          <w:spacing w:val="12"/>
        </w:rPr>
        <w:t> </w:t>
      </w:r>
      <w:r>
        <w:rPr/>
        <w:t>在建工程</w:t>
      </w:r>
      <w:r>
        <w:rPr>
          <w:b w:val="0"/>
          <w:bCs w:val="0"/>
        </w:rPr>
      </w:r>
    </w:p>
    <w:p>
      <w:pPr>
        <w:pStyle w:val="BodyText"/>
        <w:spacing w:line="350" w:lineRule="auto" w:before="159"/>
        <w:ind w:left="137" w:right="214" w:firstLine="717"/>
        <w:jc w:val="both"/>
      </w:pPr>
      <w:r>
        <w:rPr>
          <w:spacing w:val="-2"/>
        </w:rPr>
        <w:t>在建工程项目按建造该项资产达到预定可使用状态前所发生的必要支出，作为固定资产的</w:t>
      </w:r>
      <w:r>
        <w:rPr/>
        <w:t> 入账价值。所建造的固定资产在建工程已达到预定可使用状态，但尚未办理竣工决算的，自达到</w:t>
      </w:r>
      <w:r>
        <w:rPr>
          <w:spacing w:val="-96"/>
        </w:rPr>
        <w:t> </w:t>
      </w:r>
      <w:r>
        <w:rPr>
          <w:spacing w:val="-96"/>
        </w:rPr>
      </w:r>
      <w:r>
        <w:rPr>
          <w:spacing w:val="-5"/>
        </w:rPr>
        <w:t>预定可使用状态之日起，根据工程预算、造价或者工程实际成本等，按估计的价值转入固定资产，</w:t>
      </w:r>
      <w:r>
        <w:rPr>
          <w:spacing w:val="-88"/>
        </w:rPr>
        <w:t> </w:t>
      </w:r>
      <w:r>
        <w:rPr>
          <w:spacing w:val="-88"/>
        </w:rPr>
      </w:r>
      <w:r>
        <w:rPr/>
        <w:t>并按本公司固定资产折旧政策计提固定资产的折旧，待办理竣工决算后，再按实际成本调整原来</w:t>
      </w:r>
      <w:r>
        <w:rPr>
          <w:spacing w:val="-96"/>
        </w:rPr>
        <w:t> </w:t>
      </w:r>
      <w:r>
        <w:rPr>
          <w:spacing w:val="-96"/>
        </w:rPr>
      </w:r>
      <w:r>
        <w:rPr/>
        <w:t>的暂估价值，但不调整原已计提的折旧额。</w:t>
      </w:r>
    </w:p>
    <w:p>
      <w:pPr>
        <w:spacing w:line="240" w:lineRule="auto" w:before="11"/>
        <w:rPr>
          <w:rFonts w:ascii="宋体" w:hAnsi="宋体" w:cs="宋体" w:eastAsia="宋体" w:hint="default"/>
          <w:sz w:val="17"/>
          <w:szCs w:val="17"/>
        </w:rPr>
      </w:pPr>
    </w:p>
    <w:p>
      <w:pPr>
        <w:pStyle w:val="Heading2"/>
        <w:spacing w:line="240" w:lineRule="auto" w:before="0"/>
        <w:ind w:left="138" w:right="208"/>
        <w:jc w:val="left"/>
        <w:rPr>
          <w:b w:val="0"/>
          <w:bCs w:val="0"/>
        </w:rPr>
      </w:pPr>
      <w:r>
        <w:rPr>
          <w:rFonts w:ascii="Calibri" w:hAnsi="Calibri" w:cs="Calibri" w:eastAsia="Calibri" w:hint="default"/>
        </w:rPr>
        <w:t>18.  </w:t>
      </w:r>
      <w:r>
        <w:rPr>
          <w:rFonts w:ascii="Calibri" w:hAnsi="Calibri" w:cs="Calibri" w:eastAsia="Calibri" w:hint="default"/>
          <w:spacing w:val="12"/>
        </w:rPr>
        <w:t> </w:t>
      </w:r>
      <w:r>
        <w:rPr/>
        <w:t>借款费用</w:t>
      </w:r>
      <w:r>
        <w:rPr>
          <w:b w:val="0"/>
          <w:bCs w:val="0"/>
        </w:rPr>
      </w:r>
    </w:p>
    <w:p>
      <w:pPr>
        <w:tabs>
          <w:tab w:pos="1390" w:val="left" w:leader="none"/>
        </w:tabs>
        <w:spacing w:line="328" w:lineRule="auto" w:before="159"/>
        <w:ind w:left="558" w:right="216" w:firstLine="297"/>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w:t>
        <w:tab/>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z w:val="21"/>
          <w:szCs w:val="21"/>
        </w:rPr>
        <w:t>借款费用，包括借款利息、折价或者溢价的摊销、辅助费用以及因外币借款而发生的汇兑差</w:t>
      </w:r>
    </w:p>
    <w:p>
      <w:pPr>
        <w:pStyle w:val="BodyText"/>
        <w:spacing w:line="350" w:lineRule="auto" w:before="47"/>
        <w:ind w:right="208"/>
        <w:jc w:val="left"/>
      </w:pPr>
      <w:r>
        <w:rPr/>
        <w:t>额等。公司发生的借款费用，可直接归属于符合资本化条件的资产的购建或者生产的，予以资本</w:t>
      </w:r>
      <w:r>
        <w:rPr>
          <w:spacing w:val="-96"/>
        </w:rPr>
        <w:t> </w:t>
      </w:r>
      <w:r>
        <w:rPr>
          <w:spacing w:val="-96"/>
        </w:rPr>
      </w:r>
      <w:r>
        <w:rPr/>
        <w:t>化，计入相关资产成本；其他借款费用，在发生时根据其发生额确认为费用，计入当期损益。 符合资本化条件的资产，是指需要经过相当长时间的购建或者生产活动才能达到预定可使用或者</w:t>
      </w:r>
      <w:r>
        <w:rPr>
          <w:spacing w:val="-96"/>
        </w:rPr>
        <w:t> </w:t>
      </w:r>
      <w:r>
        <w:rPr>
          <w:spacing w:val="-96"/>
        </w:rPr>
      </w:r>
      <w:r>
        <w:rPr/>
        <w:t>可销售状态的固定资产、投资性房地产和存货等资产。 借款费用同时满足下列条件时开始资本化：</w:t>
      </w:r>
    </w:p>
    <w:p>
      <w:pPr>
        <w:pStyle w:val="BodyText"/>
        <w:spacing w:line="328" w:lineRule="auto" w:before="28"/>
        <w:ind w:right="208"/>
        <w:jc w:val="left"/>
      </w:pPr>
      <w:r>
        <w:rPr>
          <w:spacing w:val="-3"/>
        </w:rPr>
        <w:t>（</w:t>
      </w:r>
      <w:r>
        <w:rPr>
          <w:rFonts w:ascii="Times New Roman" w:hAnsi="Times New Roman" w:cs="Times New Roman" w:eastAsia="Times New Roman" w:hint="default"/>
          <w:spacing w:val="-3"/>
        </w:rPr>
        <w:t>1</w:t>
      </w:r>
      <w:r>
        <w:rPr>
          <w:spacing w:val="-3"/>
        </w:rPr>
        <w:t>）资产支出已经发生，资产支出包括为购建或者生产符合资本化条件的资产而以支付现金、转</w:t>
      </w:r>
      <w:r>
        <w:rPr>
          <w:spacing w:val="-72"/>
        </w:rPr>
        <w:t> </w:t>
      </w:r>
      <w:r>
        <w:rPr>
          <w:spacing w:val="-72"/>
        </w:rPr>
      </w:r>
      <w:r>
        <w:rPr/>
        <w:t>移非现金资产或者承担带息债务形式发生的支出；</w:t>
      </w:r>
    </w:p>
    <w:p>
      <w:pPr>
        <w:pStyle w:val="BodyText"/>
        <w:spacing w:line="240" w:lineRule="auto" w:before="48"/>
        <w:ind w:right="208"/>
        <w:jc w:val="left"/>
      </w:pPr>
      <w:r>
        <w:rPr/>
        <w:t>（</w:t>
      </w:r>
      <w:r>
        <w:rPr>
          <w:rFonts w:ascii="Times New Roman" w:hAnsi="Times New Roman" w:cs="Times New Roman" w:eastAsia="Times New Roman" w:hint="default"/>
        </w:rPr>
        <w:t>2</w:t>
      </w:r>
      <w:r>
        <w:rPr/>
        <w:t>）借款费用已经发生；</w:t>
      </w:r>
    </w:p>
    <w:p>
      <w:pPr>
        <w:pStyle w:val="BodyText"/>
        <w:spacing w:line="240" w:lineRule="auto" w:before="109"/>
        <w:ind w:right="208"/>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tabs>
          <w:tab w:pos="1394" w:val="left" w:leader="none"/>
        </w:tabs>
        <w:spacing w:line="331" w:lineRule="auto" w:before="0"/>
        <w:ind w:left="558" w:right="216" w:firstLine="297"/>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w:t>
        <w:tab/>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z w:val="21"/>
          <w:szCs w:val="21"/>
        </w:rPr>
        <w:t>资本化期间，指从借款费用开始资本化时点到停止资本化时点的期间，借款费用暂停资本化</w:t>
      </w:r>
    </w:p>
    <w:p>
      <w:pPr>
        <w:pStyle w:val="BodyText"/>
        <w:spacing w:line="240" w:lineRule="auto" w:before="45"/>
        <w:ind w:right="208"/>
        <w:jc w:val="left"/>
      </w:pPr>
      <w:r>
        <w:rPr/>
        <w:t>的期间不包括在内。</w:t>
      </w:r>
    </w:p>
    <w:p>
      <w:pPr>
        <w:pStyle w:val="BodyText"/>
        <w:spacing w:line="400" w:lineRule="atLeast" w:before="1"/>
        <w:ind w:right="103"/>
        <w:jc w:val="left"/>
      </w:pPr>
      <w:r>
        <w:rPr>
          <w:spacing w:val="-3"/>
        </w:rPr>
        <w:t>当购建或者生产符合资本化条件的资产达到预定可使用或者可销售状态时，借款费用停止资本化。</w:t>
      </w:r>
      <w:r>
        <w:rPr>
          <w:spacing w:val="-69"/>
        </w:rPr>
        <w:t> </w:t>
      </w:r>
      <w:r>
        <w:rPr>
          <w:spacing w:val="-69"/>
        </w:rPr>
      </w:r>
      <w:r>
        <w:rPr/>
        <w:t>当购建或者生产符合资本化条件的资产中部分项目分别完工且可单独使用时，该部分资产借款费</w:t>
      </w:r>
    </w:p>
    <w:p>
      <w:pPr>
        <w:spacing w:after="0" w:line="400" w:lineRule="atLeast"/>
        <w:jc w:val="left"/>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50" w:lineRule="auto" w:before="35"/>
        <w:ind w:right="128"/>
        <w:jc w:val="left"/>
      </w:pPr>
      <w:r>
        <w:rPr/>
        <w:t>用停止资本化。 购建或者生产的资产的各部分分别完工，但必须等到整体完工后才可使用或可对外销售的，在该</w:t>
      </w:r>
      <w:r>
        <w:rPr>
          <w:spacing w:val="-96"/>
        </w:rPr>
        <w:t> </w:t>
      </w:r>
      <w:r>
        <w:rPr>
          <w:spacing w:val="-96"/>
        </w:rPr>
      </w:r>
      <w:r>
        <w:rPr/>
        <w:t>资产整体完工时停止借款费用资本化。</w:t>
      </w:r>
    </w:p>
    <w:p>
      <w:pPr>
        <w:pStyle w:val="BodyText"/>
        <w:tabs>
          <w:tab w:pos="1394" w:val="left" w:leader="none"/>
        </w:tabs>
        <w:spacing w:line="340" w:lineRule="auto" w:before="28"/>
        <w:ind w:left="137" w:right="132" w:firstLine="717"/>
        <w:jc w:val="left"/>
      </w:pPr>
      <w:r>
        <w:rPr>
          <w:rFonts w:ascii="Times New Roman" w:hAnsi="Times New Roman" w:cs="Times New Roman" w:eastAsia="Times New Roman" w:hint="default"/>
          <w:b/>
          <w:bCs/>
          <w:w w:val="95"/>
        </w:rPr>
        <w:t>3</w:t>
      </w:r>
      <w:r>
        <w:rPr>
          <w:rFonts w:ascii="宋体" w:hAnsi="宋体" w:cs="宋体" w:eastAsia="宋体" w:hint="default"/>
          <w:b/>
          <w:bCs/>
          <w:w w:val="95"/>
        </w:rPr>
        <w:t>、</w:t>
        <w:tab/>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个月的， 则借款费用暂停资本化；该项中断如是所购建或生产的符合资本化条件的资产达到预定可使用状</w:t>
      </w:r>
      <w:r>
        <w:rPr>
          <w:spacing w:val="-95"/>
        </w:rPr>
        <w:t> </w:t>
      </w:r>
      <w:r>
        <w:rPr>
          <w:spacing w:val="-95"/>
        </w:rPr>
      </w:r>
      <w:r>
        <w:rPr/>
        <w:t>态或者可销售状态必要的程序，则借款费用继续资本化。在中断期间发生的借款费用确认为当期</w:t>
      </w:r>
      <w:r>
        <w:rPr>
          <w:spacing w:val="-96"/>
        </w:rPr>
        <w:t> </w:t>
      </w:r>
      <w:r>
        <w:rPr>
          <w:spacing w:val="-96"/>
        </w:rPr>
      </w:r>
      <w:r>
        <w:rPr/>
        <w:t>损益，直至资产的购建或者生产活动重新开始后借款费用继续资本化。</w:t>
      </w:r>
    </w:p>
    <w:p>
      <w:pPr>
        <w:spacing w:line="240" w:lineRule="auto" w:before="0"/>
        <w:rPr>
          <w:rFonts w:ascii="宋体" w:hAnsi="宋体" w:cs="宋体" w:eastAsia="宋体" w:hint="default"/>
          <w:sz w:val="20"/>
          <w:szCs w:val="20"/>
        </w:rPr>
      </w:pPr>
    </w:p>
    <w:p>
      <w:pPr>
        <w:pStyle w:val="BodyText"/>
        <w:tabs>
          <w:tab w:pos="1394" w:val="left" w:leader="none"/>
        </w:tabs>
        <w:spacing w:line="345" w:lineRule="auto" w:before="175"/>
        <w:ind w:right="135" w:firstLine="717"/>
        <w:jc w:val="left"/>
      </w:pPr>
      <w:r>
        <w:rPr>
          <w:rFonts w:ascii="Times New Roman" w:hAnsi="Times New Roman" w:cs="Times New Roman" w:eastAsia="Times New Roman" w:hint="default"/>
          <w:b/>
          <w:bCs/>
          <w:w w:val="95"/>
        </w:rPr>
        <w:t>4</w:t>
      </w:r>
      <w:r>
        <w:rPr>
          <w:rFonts w:ascii="宋体" w:hAnsi="宋体" w:cs="宋体" w:eastAsia="宋体" w:hint="default"/>
          <w:b/>
          <w:bCs/>
          <w:w w:val="95"/>
        </w:rPr>
        <w:t>、</w:t>
        <w:tab/>
      </w:r>
      <w:r>
        <w:rPr>
          <w:rFonts w:ascii="宋体" w:hAnsi="宋体" w:cs="宋体" w:eastAsia="宋体" w:hint="default"/>
          <w:b/>
          <w:bCs/>
        </w:rPr>
        <w:t>借款费用资本化率、资本化金额的计算方法</w:t>
      </w:r>
      <w:r>
        <w:rPr>
          <w:rFonts w:ascii="宋体" w:hAnsi="宋体" w:cs="宋体" w:eastAsia="宋体" w:hint="default"/>
          <w:b/>
          <w:bCs/>
          <w:w w:val="99"/>
        </w:rPr>
        <w:t> </w:t>
      </w:r>
      <w:r>
        <w:rPr/>
        <w:t>对于为购建或者生产符合资本化条件的资产而借入的专门借款，以专门借款当期实际发生的借款</w:t>
      </w:r>
      <w:r>
        <w:rPr>
          <w:spacing w:val="-96"/>
        </w:rPr>
        <w:t> </w:t>
      </w:r>
      <w:r>
        <w:rPr>
          <w:spacing w:val="-96"/>
        </w:rPr>
      </w:r>
      <w:r>
        <w:rPr/>
        <w:t>费用，减去尚未动用的借款资金存入银行取得的利息收入或进行暂时性投资取得的投资收益后的</w:t>
      </w:r>
      <w:r>
        <w:rPr>
          <w:spacing w:val="-96"/>
        </w:rPr>
        <w:t> </w:t>
      </w:r>
      <w:r>
        <w:rPr>
          <w:spacing w:val="-96"/>
        </w:rPr>
      </w:r>
      <w:r>
        <w:rPr/>
        <w:t>金额，来确定借款费用的资本化金额。 对于为购建或者生产符合资本化条件的资产而占用的一般借款，根据累计资产支出超过专门借款</w:t>
      </w:r>
      <w:r>
        <w:rPr>
          <w:spacing w:val="-96"/>
        </w:rPr>
        <w:t> </w:t>
      </w:r>
      <w:r>
        <w:rPr>
          <w:spacing w:val="-96"/>
        </w:rPr>
      </w:r>
      <w:r>
        <w:rPr/>
        <w:t>部分的资产支出加权平均数乘以所占用一般借款的资本化率，计算确定一般借款应予资本化的借</w:t>
      </w:r>
      <w:r>
        <w:rPr>
          <w:spacing w:val="-96"/>
        </w:rPr>
        <w:t> </w:t>
      </w:r>
      <w:r>
        <w:rPr>
          <w:spacing w:val="-96"/>
        </w:rPr>
      </w:r>
      <w:r>
        <w:rPr/>
        <w:t>款费用金额。资本化率根据一般借款加权平均利率计算确定。</w:t>
      </w:r>
    </w:p>
    <w:p>
      <w:pPr>
        <w:spacing w:line="240" w:lineRule="auto" w:before="1"/>
        <w:rPr>
          <w:rFonts w:ascii="宋体" w:hAnsi="宋体" w:cs="宋体" w:eastAsia="宋体" w:hint="default"/>
          <w:sz w:val="18"/>
          <w:szCs w:val="18"/>
        </w:rPr>
      </w:pPr>
    </w:p>
    <w:p>
      <w:pPr>
        <w:pStyle w:val="Heading2"/>
        <w:spacing w:line="240" w:lineRule="auto" w:before="0"/>
        <w:ind w:left="138" w:right="0"/>
        <w:jc w:val="left"/>
        <w:rPr>
          <w:b w:val="0"/>
          <w:bCs w:val="0"/>
        </w:rPr>
      </w:pPr>
      <w:r>
        <w:rPr>
          <w:rFonts w:ascii="Calibri" w:hAnsi="Calibri" w:cs="Calibri" w:eastAsia="Calibri" w:hint="default"/>
        </w:rPr>
        <w:t>19.  </w:t>
      </w:r>
      <w:r>
        <w:rPr>
          <w:rFonts w:ascii="Calibri" w:hAnsi="Calibri" w:cs="Calibri" w:eastAsia="Calibri" w:hint="default"/>
          <w:spacing w:val="12"/>
        </w:rPr>
        <w:t> </w:t>
      </w:r>
      <w:r>
        <w:rPr/>
        <w:t>无形资产</w:t>
      </w:r>
      <w:r>
        <w:rPr>
          <w:b w:val="0"/>
          <w:bCs w:val="0"/>
        </w:rPr>
      </w:r>
    </w:p>
    <w:p>
      <w:pPr>
        <w:pStyle w:val="Heading2"/>
        <w:spacing w:line="240" w:lineRule="auto" w:before="30"/>
        <w:ind w:left="138" w:right="0"/>
        <w:jc w:val="left"/>
        <w:rPr>
          <w:b w:val="0"/>
          <w:bCs w:val="0"/>
        </w:rPr>
      </w:pPr>
      <w:r>
        <w:rPr>
          <w:rFonts w:ascii="宋体" w:hAnsi="宋体" w:cs="宋体" w:eastAsia="宋体" w:hint="default"/>
        </w:rPr>
        <w:t>(1).</w:t>
      </w:r>
      <w:r>
        <w:rPr>
          <w:rFonts w:ascii="宋体" w:hAnsi="宋体" w:cs="宋体" w:eastAsia="宋体" w:hint="default"/>
          <w:spacing w:val="-85"/>
        </w:rPr>
        <w:t> </w:t>
      </w:r>
      <w:r>
        <w:rPr/>
        <w:t>计价方法、使用寿命、减值测试</w:t>
      </w:r>
      <w:r>
        <w:rPr>
          <w:b w:val="0"/>
          <w:bCs w:val="0"/>
        </w:rPr>
      </w:r>
    </w:p>
    <w:p>
      <w:pPr>
        <w:spacing w:line="240" w:lineRule="auto" w:before="3"/>
        <w:rPr>
          <w:rFonts w:ascii="宋体" w:hAnsi="宋体" w:cs="宋体" w:eastAsia="宋体" w:hint="default"/>
          <w:b/>
          <w:bCs/>
          <w:sz w:val="14"/>
          <w:szCs w:val="14"/>
        </w:rPr>
      </w:pPr>
    </w:p>
    <w:p>
      <w:pPr>
        <w:pStyle w:val="Heading2"/>
        <w:tabs>
          <w:tab w:pos="1390" w:val="left" w:leader="none"/>
        </w:tabs>
        <w:spacing w:line="240" w:lineRule="auto" w:before="0"/>
        <w:ind w:left="855" w:right="0"/>
        <w:jc w:val="left"/>
        <w:rPr>
          <w:b w:val="0"/>
          <w:bCs w:val="0"/>
        </w:rPr>
      </w:pPr>
      <w:r>
        <w:rPr>
          <w:rFonts w:ascii="Times New Roman" w:hAnsi="Times New Roman" w:cs="Times New Roman" w:eastAsia="Times New Roman" w:hint="default"/>
          <w:w w:val="95"/>
        </w:rPr>
        <w:t>1</w:t>
      </w:r>
      <w:r>
        <w:rPr>
          <w:w w:val="95"/>
        </w:rPr>
        <w:t>、</w:t>
        <w:tab/>
      </w:r>
      <w:r>
        <w:rPr/>
        <w:t>无形资产的计价方法</w:t>
      </w:r>
      <w:r>
        <w:rPr>
          <w:b w:val="0"/>
          <w:bCs w:val="0"/>
        </w:rPr>
      </w:r>
    </w:p>
    <w:p>
      <w:pPr>
        <w:pStyle w:val="BodyText"/>
        <w:spacing w:line="348" w:lineRule="auto" w:before="109"/>
        <w:ind w:left="137" w:right="129"/>
        <w:jc w:val="left"/>
      </w:pPr>
      <w:r>
        <w:rPr/>
        <w:t>（</w:t>
      </w:r>
      <w:r>
        <w:rPr>
          <w:rFonts w:ascii="Times New Roman" w:hAnsi="Times New Roman" w:cs="Times New Roman" w:eastAsia="Times New Roman" w:hint="default"/>
        </w:rPr>
        <w:t>1</w:t>
      </w:r>
      <w:r>
        <w:rPr/>
        <w:t>）公司取得无形资产时按成本进行初始计量； 外购无形资产的成本，包括购买价款、相关税费以及直接归属于使该项资产达到预定用途所发生</w:t>
      </w:r>
      <w:r>
        <w:rPr>
          <w:spacing w:val="-96"/>
        </w:rPr>
        <w:t> </w:t>
      </w:r>
      <w:r>
        <w:rPr>
          <w:spacing w:val="-96"/>
        </w:rPr>
      </w:r>
      <w:r>
        <w:rPr/>
        <w:t>的其他支出。购买无形资产的价款超过正常信用条件延期支付，实质上具有融资性质的，无形资</w:t>
      </w:r>
      <w:r>
        <w:rPr>
          <w:spacing w:val="-96"/>
        </w:rPr>
        <w:t> </w:t>
      </w:r>
      <w:r>
        <w:rPr>
          <w:spacing w:val="-96"/>
        </w:rPr>
      </w:r>
      <w:r>
        <w:rPr/>
        <w:t>产的成本以购买价款的现值为基础确定。 债务重组取得债务人用以抵债的无形资产，以该无形资产的公允价值为基础确定其入账价值，并</w:t>
      </w:r>
      <w:r>
        <w:rPr>
          <w:spacing w:val="-96"/>
        </w:rPr>
        <w:t> </w:t>
      </w:r>
      <w:r>
        <w:rPr>
          <w:spacing w:val="-96"/>
        </w:rPr>
      </w:r>
      <w:r>
        <w:rPr/>
        <w:t>将重组债务的账面价值与该用以抵债的无形资产公允价值之间的差额，计入当期损益。 在非货币性资产交换具备商业实质且换入资产或换出资产的公允价值能够可靠计量的前提下，非</w:t>
      </w:r>
      <w:r>
        <w:rPr>
          <w:spacing w:val="-96"/>
        </w:rPr>
        <w:t> </w:t>
      </w:r>
      <w:r>
        <w:rPr>
          <w:spacing w:val="-96"/>
        </w:rPr>
      </w:r>
      <w:r>
        <w:rPr/>
        <w:t>货币性资产交换换入的无形资产以换出资产的公允价值为基础确定其入账价值，除非有确凿证据</w:t>
      </w:r>
      <w:r>
        <w:rPr>
          <w:spacing w:val="-96"/>
        </w:rPr>
        <w:t> </w:t>
      </w:r>
      <w:r>
        <w:rPr>
          <w:spacing w:val="-96"/>
        </w:rPr>
      </w:r>
      <w:r>
        <w:rPr/>
        <w:t>表明换入资产的公允价值更加可靠；不满足上述前提的非货币性资产交换，以换出资产的账面价</w:t>
      </w:r>
      <w:r>
        <w:rPr>
          <w:spacing w:val="-96"/>
        </w:rPr>
        <w:t> </w:t>
      </w:r>
      <w:r>
        <w:rPr>
          <w:spacing w:val="-96"/>
        </w:rPr>
      </w:r>
      <w:r>
        <w:rPr/>
        <w:t>值和应支付的相关税费作为换入无形资产的成本，不确认损益。</w:t>
      </w:r>
    </w:p>
    <w:p>
      <w:pPr>
        <w:pStyle w:val="BodyText"/>
        <w:spacing w:line="331" w:lineRule="auto" w:before="31"/>
        <w:ind w:left="137" w:right="5186" w:firstLine="104"/>
        <w:jc w:val="center"/>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50" w:lineRule="auto" w:before="27"/>
        <w:ind w:right="128"/>
        <w:jc w:val="left"/>
      </w:pPr>
      <w:r>
        <w:rPr/>
        <w:t>对于使用寿命有限的无形资产，在为企业带来经济利益的期限内按直线法摊销；无法预见无形资</w:t>
      </w:r>
      <w:r>
        <w:rPr>
          <w:spacing w:val="-96"/>
        </w:rPr>
        <w:t> </w:t>
      </w:r>
      <w:r>
        <w:rPr>
          <w:spacing w:val="-96"/>
        </w:rPr>
      </w:r>
      <w:r>
        <w:rPr/>
        <w:t>产为企业带来经济利益期限的，视为使用寿命不确定的无形资产，不予摊销。</w:t>
      </w:r>
    </w:p>
    <w:p>
      <w:pPr>
        <w:spacing w:after="0" w:line="350" w:lineRule="auto"/>
        <w:jc w:val="left"/>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4"/>
        <w:ind w:left="138" w:right="208"/>
        <w:jc w:val="left"/>
        <w:rPr>
          <w:b w:val="0"/>
          <w:bCs w:val="0"/>
        </w:rPr>
      </w:pPr>
      <w:r>
        <w:rPr>
          <w:rFonts w:ascii="Calibri" w:hAnsi="Calibri" w:cs="Calibri" w:eastAsia="Calibri" w:hint="default"/>
        </w:rPr>
        <w:t>20.  </w:t>
      </w:r>
      <w:r>
        <w:rPr>
          <w:rFonts w:ascii="Calibri" w:hAnsi="Calibri" w:cs="Calibri" w:eastAsia="Calibri" w:hint="default"/>
          <w:spacing w:val="10"/>
        </w:rPr>
        <w:t> </w:t>
      </w:r>
      <w:r>
        <w:rPr/>
        <w:t>长期资产减值</w:t>
      </w:r>
      <w:r>
        <w:rPr>
          <w:b w:val="0"/>
          <w:bCs w:val="0"/>
        </w:rPr>
      </w:r>
    </w:p>
    <w:p>
      <w:pPr>
        <w:pStyle w:val="BodyText"/>
        <w:spacing w:line="350" w:lineRule="auto" w:before="141"/>
        <w:ind w:right="208" w:firstLine="525"/>
        <w:jc w:val="left"/>
      </w:pPr>
      <w:r>
        <w:rPr>
          <w:spacing w:val="-3"/>
        </w:rPr>
        <w:t>长期股权投资、采用成本模式计量的投资性房地产、固定资产、在建工程、无形资产等长期</w:t>
      </w:r>
      <w:r>
        <w:rPr/>
        <w:t> 资产，于资产负债表日存在减值迹象的，进行减值测试。减值测试结果表明资产的可收回金额低</w:t>
      </w:r>
      <w:r>
        <w:rPr>
          <w:spacing w:val="-96"/>
        </w:rPr>
        <w:t> </w:t>
      </w:r>
      <w:r>
        <w:rPr>
          <w:spacing w:val="-96"/>
        </w:rPr>
      </w:r>
      <w:r>
        <w:rPr/>
        <w:t>于其账面价值的，按其差额计提减值准备并计入减值损失。可收回金额为资产的公允价值减去处</w:t>
      </w:r>
      <w:r>
        <w:rPr>
          <w:spacing w:val="-96"/>
        </w:rPr>
        <w:t> </w:t>
      </w:r>
      <w:r>
        <w:rPr>
          <w:spacing w:val="-96"/>
        </w:rPr>
      </w:r>
      <w:r>
        <w:rPr/>
        <w:t>置费用后的净额与资产预计未来现金流量的现值两者之间的较高者。资产减值准备按单项资产为</w:t>
      </w:r>
      <w:r>
        <w:rPr>
          <w:spacing w:val="-96"/>
        </w:rPr>
        <w:t> </w:t>
      </w:r>
      <w:r>
        <w:rPr>
          <w:spacing w:val="-96"/>
        </w:rPr>
      </w:r>
      <w:r>
        <w:rPr/>
        <w:t>基础计算并确认，如果难以对单项资产的可收回金额进行估计的，以该资产所属的资产组确定资</w:t>
      </w:r>
      <w:r>
        <w:rPr>
          <w:spacing w:val="-96"/>
        </w:rPr>
        <w:t> </w:t>
      </w:r>
      <w:r>
        <w:rPr>
          <w:spacing w:val="-96"/>
        </w:rPr>
      </w:r>
      <w:r>
        <w:rPr/>
        <w:t>产组的可收回金额。资产组是能够独立产生现金流入的最小资产组合。 商誉至少在每年年度终了进行减值测试。</w:t>
      </w:r>
    </w:p>
    <w:p>
      <w:pPr>
        <w:pStyle w:val="BodyText"/>
        <w:spacing w:line="350" w:lineRule="auto" w:before="28"/>
        <w:ind w:right="213" w:firstLine="420"/>
        <w:jc w:val="both"/>
      </w:pPr>
      <w:r>
        <w:rPr/>
        <w:t>本公司进行商誉减值测试，对于因企业合并形成的商誉的账面价值，自购买日起按照合理的 方法分摊至相关的资产组；难以分摊至相关的资产组的，将其分摊至相关的资产组组合。在将商</w:t>
      </w:r>
      <w:r>
        <w:rPr>
          <w:spacing w:val="-96"/>
        </w:rPr>
        <w:t> </w:t>
      </w:r>
      <w:r>
        <w:rPr>
          <w:spacing w:val="-96"/>
        </w:rPr>
      </w:r>
      <w:r>
        <w:rPr/>
        <w:t>誉的账面价值分摊至相关的资产组或者资产组组合时，按照各资产组或者资产组组合的公允价值</w:t>
      </w:r>
      <w:r>
        <w:rPr>
          <w:spacing w:val="-96"/>
        </w:rPr>
        <w:t> </w:t>
      </w:r>
      <w:r>
        <w:rPr>
          <w:spacing w:val="-96"/>
        </w:rPr>
      </w:r>
      <w:r>
        <w:rPr/>
        <w:t>占相关资产组或者资产组组合公允价值总额的比例进行分摊。公允价值难以可靠计量的，按照各</w:t>
      </w:r>
      <w:r>
        <w:rPr>
          <w:spacing w:val="-96"/>
        </w:rPr>
        <w:t> </w:t>
      </w:r>
      <w:r>
        <w:rPr>
          <w:spacing w:val="-96"/>
        </w:rPr>
      </w:r>
      <w:r>
        <w:rPr/>
        <w:t>资产组或者资产组组合的账面价值占相关资产组或者资产组组合账面价值总额的比例进行分摊。 在对包含商誉的相关资产组或者资产组组合进行减值测试时，如与商誉相关的资产组或者资产组</w:t>
      </w:r>
      <w:r>
        <w:rPr>
          <w:spacing w:val="-96"/>
        </w:rPr>
        <w:t> </w:t>
      </w:r>
      <w:r>
        <w:rPr>
          <w:spacing w:val="-96"/>
        </w:rPr>
      </w:r>
      <w:r>
        <w:rPr>
          <w:spacing w:val="-5"/>
        </w:rPr>
        <w:t>组合存在减值迹象的，先对不包含商誉的资产组或者资产组组合进行减值测试，计算可收回金额，</w:t>
      </w:r>
      <w:r>
        <w:rPr>
          <w:spacing w:val="-88"/>
        </w:rPr>
        <w:t> </w:t>
      </w:r>
      <w:r>
        <w:rPr>
          <w:spacing w:val="-88"/>
        </w:rPr>
      </w:r>
      <w:r>
        <w:rPr/>
        <w:t>并与相关账面价值相比较，确认相应的减值损失。再对包含商誉的资产组或者资产组组合进行减</w:t>
      </w:r>
      <w:r>
        <w:rPr>
          <w:spacing w:val="-96"/>
        </w:rPr>
        <w:t> </w:t>
      </w:r>
      <w:r>
        <w:rPr>
          <w:spacing w:val="-96"/>
        </w:rPr>
      </w:r>
      <w:r>
        <w:rPr/>
        <w:t>值测试，比较这些相关资产组或者资产组组合的账面价值（包括所分摊的商誉的账面价值部分）</w:t>
      </w:r>
      <w:r>
        <w:rPr>
          <w:spacing w:val="-96"/>
        </w:rPr>
        <w:t> </w:t>
      </w:r>
      <w:r>
        <w:rPr>
          <w:spacing w:val="-96"/>
        </w:rPr>
      </w:r>
      <w:r>
        <w:rPr/>
        <w:t>与其可收回金额，如相关资产组或者资产组组合的可收回金额低于其账面价值的，确认商誉的减</w:t>
      </w:r>
      <w:r>
        <w:rPr>
          <w:spacing w:val="-96"/>
        </w:rPr>
        <w:t> </w:t>
      </w:r>
      <w:r>
        <w:rPr>
          <w:spacing w:val="-96"/>
        </w:rPr>
      </w:r>
      <w:r>
        <w:rPr/>
        <w:t>值损失。</w:t>
      </w:r>
      <w:r>
        <w:rPr>
          <w:spacing w:val="-2"/>
        </w:rPr>
        <w:t> </w:t>
      </w:r>
      <w:r>
        <w:rPr/>
        <w:t>上述资产减值损失一经确认，在以后会计期间不予转回。</w:t>
      </w:r>
    </w:p>
    <w:p>
      <w:pPr>
        <w:spacing w:line="240" w:lineRule="auto" w:before="3"/>
        <w:rPr>
          <w:rFonts w:ascii="宋体" w:hAnsi="宋体" w:cs="宋体" w:eastAsia="宋体" w:hint="default"/>
          <w:sz w:val="19"/>
          <w:szCs w:val="19"/>
        </w:rPr>
      </w:pPr>
    </w:p>
    <w:p>
      <w:pPr>
        <w:pStyle w:val="Heading2"/>
        <w:spacing w:line="240" w:lineRule="auto" w:before="0"/>
        <w:ind w:left="137" w:right="208"/>
        <w:jc w:val="left"/>
        <w:rPr>
          <w:b w:val="0"/>
          <w:bCs w:val="0"/>
        </w:rPr>
      </w:pPr>
      <w:r>
        <w:rPr>
          <w:rFonts w:ascii="Calibri" w:hAnsi="Calibri" w:cs="Calibri" w:eastAsia="Calibri" w:hint="default"/>
        </w:rPr>
        <w:t>21.  </w:t>
      </w:r>
      <w:r>
        <w:rPr>
          <w:rFonts w:ascii="Calibri" w:hAnsi="Calibri" w:cs="Calibri" w:eastAsia="Calibri" w:hint="default"/>
          <w:spacing w:val="10"/>
        </w:rPr>
        <w:t> </w:t>
      </w:r>
      <w:r>
        <w:rPr/>
        <w:t>长期待摊费用</w:t>
      </w:r>
      <w:r>
        <w:rPr>
          <w:b w:val="0"/>
          <w:bCs w:val="0"/>
        </w:rPr>
      </w:r>
    </w:p>
    <w:p>
      <w:pPr>
        <w:pStyle w:val="BodyText"/>
        <w:spacing w:line="348" w:lineRule="auto" w:before="141"/>
        <w:ind w:left="855" w:right="103"/>
        <w:jc w:val="left"/>
      </w:pPr>
      <w:r>
        <w:rPr/>
        <w:t>长期待摊费用为已经发生但应由本期和以后各期负担的分摊期限在一年以上的各项费用。</w:t>
      </w:r>
      <w:r>
        <w:rPr>
          <w:spacing w:val="-81"/>
        </w:rPr>
        <w:t> </w:t>
      </w:r>
      <w:r>
        <w:rPr>
          <w:spacing w:val="-81"/>
        </w:rPr>
      </w:r>
      <w:r>
        <w:rPr/>
        <w:t>长期待摊费用在受益期内平均摊销。</w:t>
      </w:r>
    </w:p>
    <w:p>
      <w:pPr>
        <w:spacing w:line="240" w:lineRule="auto" w:before="4"/>
        <w:rPr>
          <w:rFonts w:ascii="宋体" w:hAnsi="宋体" w:cs="宋体" w:eastAsia="宋体" w:hint="default"/>
          <w:sz w:val="19"/>
          <w:szCs w:val="19"/>
        </w:rPr>
      </w:pPr>
    </w:p>
    <w:p>
      <w:pPr>
        <w:pStyle w:val="Heading2"/>
        <w:spacing w:line="264" w:lineRule="auto" w:before="0"/>
        <w:ind w:left="137" w:right="6182"/>
        <w:jc w:val="left"/>
        <w:rPr>
          <w:b w:val="0"/>
          <w:bCs w:val="0"/>
        </w:rPr>
      </w:pPr>
      <w:r>
        <w:rPr>
          <w:rFonts w:ascii="Calibri" w:hAnsi="Calibri" w:cs="Calibri" w:eastAsia="Calibri" w:hint="default"/>
        </w:rPr>
        <w:t>22.</w:t>
      </w:r>
      <w:r>
        <w:rPr>
          <w:rFonts w:ascii="Calibri" w:hAnsi="Calibri" w:cs="Calibri" w:eastAsia="Calibri" w:hint="default"/>
          <w:spacing w:val="12"/>
        </w:rPr>
        <w:t> </w:t>
      </w:r>
      <w:r>
        <w:rPr/>
        <w:t>职工薪酬</w:t>
      </w:r>
      <w:r>
        <w:rPr>
          <w:spacing w:val="1"/>
          <w:w w:val="99"/>
        </w:rPr>
        <w:t> </w:t>
      </w:r>
      <w:r>
        <w:rPr>
          <w:rFonts w:ascii="宋体" w:hAnsi="宋体" w:cs="宋体" w:eastAsia="宋体" w:hint="default"/>
        </w:rPr>
        <w:t>(1)</w:t>
      </w:r>
      <w:r>
        <w:rPr/>
        <w:t>、短期薪酬的会计处理方法</w:t>
      </w:r>
      <w:r>
        <w:rPr>
          <w:b w:val="0"/>
          <w:bCs w:val="0"/>
        </w:rPr>
      </w:r>
    </w:p>
    <w:p>
      <w:pPr>
        <w:pStyle w:val="BodyText"/>
        <w:spacing w:line="350" w:lineRule="auto" w:before="147"/>
        <w:ind w:right="208" w:firstLine="420"/>
        <w:jc w:val="left"/>
      </w:pPr>
      <w:r>
        <w:rPr/>
        <w:t>本公司在职工为本公司提供服务的会计期间，将实际发生的短期薪酬确认为负债，并计入当 期损益或相关资产成本。</w:t>
      </w:r>
    </w:p>
    <w:p>
      <w:pPr>
        <w:pStyle w:val="BodyText"/>
        <w:spacing w:line="350" w:lineRule="auto" w:before="28"/>
        <w:ind w:right="103" w:firstLine="420"/>
        <w:jc w:val="left"/>
      </w:pPr>
      <w:r>
        <w:rPr>
          <w:spacing w:val="-3"/>
        </w:rPr>
        <w:t>本公司为职工缴纳的社会保险费和住房公积金，以及按规定提取的工会经费和职工教育经费，</w:t>
      </w:r>
      <w:r>
        <w:rPr/>
        <w:t> 在职工为本公司提供服务的会计期间，根据规定的计提基础和计提比例计算确定相应的职工薪酬</w:t>
      </w:r>
      <w:r>
        <w:rPr>
          <w:spacing w:val="-96"/>
        </w:rPr>
        <w:t> </w:t>
      </w:r>
      <w:r>
        <w:rPr>
          <w:spacing w:val="-96"/>
        </w:rPr>
      </w:r>
      <w:r>
        <w:rPr/>
        <w:t>金额。</w:t>
      </w:r>
    </w:p>
    <w:p>
      <w:pPr>
        <w:pStyle w:val="BodyText"/>
        <w:spacing w:line="240" w:lineRule="auto" w:before="28"/>
        <w:ind w:left="558" w:right="208"/>
        <w:jc w:val="left"/>
      </w:pPr>
      <w:r>
        <w:rPr/>
        <w:t>职工福利费为非货币性福利的，如能够可靠计量的，按照公允价值计量。</w:t>
      </w:r>
    </w:p>
    <w:p>
      <w:pPr>
        <w:spacing w:line="240" w:lineRule="auto" w:before="7"/>
        <w:rPr>
          <w:rFonts w:ascii="宋体" w:hAnsi="宋体" w:cs="宋体" w:eastAsia="宋体" w:hint="default"/>
          <w:sz w:val="26"/>
          <w:szCs w:val="26"/>
        </w:rPr>
      </w:pPr>
    </w:p>
    <w:p>
      <w:pPr>
        <w:pStyle w:val="Heading2"/>
        <w:spacing w:line="240" w:lineRule="auto" w:before="0"/>
        <w:ind w:left="138" w:right="208"/>
        <w:jc w:val="left"/>
        <w:rPr>
          <w:b w:val="0"/>
          <w:bCs w:val="0"/>
        </w:rPr>
      </w:pPr>
      <w:r>
        <w:rPr>
          <w:rFonts w:ascii="宋体" w:hAnsi="宋体" w:cs="宋体" w:eastAsia="宋体" w:hint="default"/>
        </w:rPr>
        <w:t>(2)</w:t>
      </w:r>
      <w:r>
        <w:rPr/>
        <w:t>、离职后福利的会计处理方法</w:t>
      </w:r>
      <w:r>
        <w:rPr>
          <w:b w:val="0"/>
          <w:bCs w:val="0"/>
        </w:rPr>
      </w:r>
    </w:p>
    <w:p>
      <w:pPr>
        <w:pStyle w:val="BodyText"/>
        <w:spacing w:line="240" w:lineRule="auto" w:before="168"/>
        <w:ind w:right="208"/>
        <w:jc w:val="left"/>
      </w:pPr>
      <w:r>
        <w:rPr/>
        <w:t>（</w:t>
      </w:r>
      <w:r>
        <w:rPr>
          <w:rFonts w:ascii="Times New Roman" w:hAnsi="Times New Roman" w:cs="Times New Roman" w:eastAsia="Times New Roman" w:hint="default"/>
        </w:rPr>
        <w:t>1</w:t>
      </w:r>
      <w:r>
        <w:rPr/>
        <w:t>）设定提存计划</w:t>
      </w:r>
    </w:p>
    <w:p>
      <w:pPr>
        <w:spacing w:after="0" w:line="240" w:lineRule="auto"/>
        <w:jc w:val="left"/>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350" w:lineRule="auto"/>
        <w:ind w:right="135" w:firstLine="420"/>
        <w:jc w:val="both"/>
      </w:pPr>
      <w:r>
        <w:rPr/>
        <w:t>本公司按当地政府的相关规定为职工缴纳基本养老保险和失业保险，在职工为本公司提供服 务的会计期间，按以当地规定的缴纳基数和比例计算应缴纳金额，确认为负债，并计入当期损益</w:t>
      </w:r>
      <w:r>
        <w:rPr>
          <w:spacing w:val="-96"/>
        </w:rPr>
        <w:t> </w:t>
      </w:r>
      <w:r>
        <w:rPr>
          <w:spacing w:val="-96"/>
        </w:rPr>
      </w:r>
      <w:r>
        <w:rPr/>
        <w:t>或相关资产成本。</w:t>
      </w:r>
    </w:p>
    <w:p>
      <w:pPr>
        <w:pStyle w:val="BodyText"/>
        <w:spacing w:line="350" w:lineRule="auto" w:before="28"/>
        <w:ind w:left="137" w:right="131" w:firstLine="420"/>
        <w:jc w:val="both"/>
      </w:pPr>
      <w:r>
        <w:rPr>
          <w:spacing w:val="-5"/>
        </w:rPr>
        <w:t>除基本养老保险外，本公司还依据国家企业年金制度的相关政策建立了企业年金缴费制度（补</w:t>
      </w:r>
      <w:r>
        <w:rPr/>
        <w:t> 充养老保险）</w:t>
      </w:r>
      <w:r>
        <w:rPr>
          <w:rFonts w:ascii="宋体" w:hAnsi="宋体" w:cs="宋体" w:eastAsia="宋体" w:hint="default"/>
        </w:rPr>
        <w:t>/</w:t>
      </w:r>
      <w:r>
        <w:rPr/>
        <w:t>企业年金计划。本公司按职工工资总额的一定比例向当地社会保险机构缴费</w:t>
      </w:r>
      <w:r>
        <w:rPr>
          <w:rFonts w:ascii="宋体" w:hAnsi="宋体" w:cs="宋体" w:eastAsia="宋体" w:hint="default"/>
        </w:rPr>
        <w:t>/</w:t>
      </w:r>
      <w:r>
        <w:rPr/>
        <w:t>年金</w:t>
      </w:r>
      <w:r>
        <w:rPr>
          <w:spacing w:val="-94"/>
        </w:rPr>
        <w:t> </w:t>
      </w:r>
      <w:r>
        <w:rPr/>
        <w:t>计划缴费，相应支出计入当期损益或相关资产成本。</w:t>
      </w:r>
    </w:p>
    <w:p>
      <w:pPr>
        <w:pStyle w:val="BodyText"/>
        <w:spacing w:line="328" w:lineRule="auto" w:before="28"/>
        <w:ind w:left="558" w:right="128" w:hanging="420"/>
        <w:jc w:val="left"/>
      </w:pPr>
      <w:r>
        <w:rPr/>
        <w:t>（</w:t>
      </w:r>
      <w:r>
        <w:rPr>
          <w:rFonts w:ascii="Times New Roman" w:hAnsi="Times New Roman" w:cs="Times New Roman" w:eastAsia="Times New Roman" w:hint="default"/>
        </w:rPr>
        <w:t>2</w:t>
      </w:r>
      <w:r>
        <w:rPr/>
        <w:t>）设定受益计划 本公司根据预期累计福利单位法确定的公式将设定受益计划产生的福利义务归属于职工提供</w:t>
      </w:r>
    </w:p>
    <w:p>
      <w:pPr>
        <w:pStyle w:val="BodyText"/>
        <w:spacing w:line="350" w:lineRule="auto" w:before="48"/>
        <w:ind w:right="128"/>
        <w:jc w:val="left"/>
      </w:pPr>
      <w:r>
        <w:rPr/>
        <w:t>服务的期间，并计入当期损益或相关资产成本。 设定受益计划义务现值减去设定受益计划资产公允价值所形成的赤字或盈余确认为一项设定受益</w:t>
      </w:r>
      <w:r>
        <w:rPr>
          <w:spacing w:val="-96"/>
        </w:rPr>
        <w:t> </w:t>
      </w:r>
      <w:r>
        <w:rPr>
          <w:spacing w:val="-96"/>
        </w:rPr>
      </w:r>
      <w:r>
        <w:rPr/>
        <w:t>计划净负债或净资产。设定受益计划存在盈余的，本公司以设定受益计划的盈余和资产上限两项</w:t>
      </w:r>
      <w:r>
        <w:rPr>
          <w:spacing w:val="-96"/>
        </w:rPr>
        <w:t> </w:t>
      </w:r>
      <w:r>
        <w:rPr>
          <w:spacing w:val="-96"/>
        </w:rPr>
      </w:r>
      <w:r>
        <w:rPr/>
        <w:t>的孰低者计量设定受益计划净资产。 所有设定受益计划义务，包括预期在职工提供服务的年度报告期间结束后的十二个月内支付的义</w:t>
      </w:r>
      <w:r>
        <w:rPr>
          <w:spacing w:val="-96"/>
        </w:rPr>
        <w:t> </w:t>
      </w:r>
      <w:r>
        <w:rPr>
          <w:spacing w:val="-96"/>
        </w:rPr>
      </w:r>
      <w:r>
        <w:rPr/>
        <w:t>务，根据资产负债表日与设定受益计划义务期限和币种相匹配的国债或活跃市场上的高质量公司</w:t>
      </w:r>
      <w:r>
        <w:rPr>
          <w:spacing w:val="-96"/>
        </w:rPr>
        <w:t> </w:t>
      </w:r>
      <w:r>
        <w:rPr>
          <w:spacing w:val="-96"/>
        </w:rPr>
      </w:r>
      <w:r>
        <w:rPr/>
        <w:t>债券的市场收益率予以折现。 设定受益计划产生的服务成本和设定受益计划净负债或净资产的利息净额计入当期损益或相关资</w:t>
      </w:r>
      <w:r>
        <w:rPr>
          <w:spacing w:val="-96"/>
        </w:rPr>
        <w:t> </w:t>
      </w:r>
      <w:r>
        <w:rPr>
          <w:spacing w:val="-96"/>
        </w:rPr>
      </w:r>
      <w:r>
        <w:rPr/>
        <w:t>产成本；重新计量设定受益计划净负债或净资产所产生的变动计入其他综合收益，并且在后续会</w:t>
      </w:r>
      <w:r>
        <w:rPr>
          <w:spacing w:val="-96"/>
        </w:rPr>
        <w:t> </w:t>
      </w:r>
      <w:r>
        <w:rPr>
          <w:spacing w:val="-96"/>
        </w:rPr>
      </w:r>
      <w:r>
        <w:rPr/>
        <w:t>计期间不转回至损益。 在设定受益计划结算时，按在结算日确定的设定受益计划义务现值和结算价格两者的差额，确认</w:t>
      </w:r>
      <w:r>
        <w:rPr>
          <w:spacing w:val="-96"/>
        </w:rPr>
        <w:t> </w:t>
      </w:r>
      <w:r>
        <w:rPr>
          <w:spacing w:val="-96"/>
        </w:rPr>
      </w:r>
      <w:r>
        <w:rPr/>
        <w:t>结算利得或损失。</w:t>
      </w:r>
    </w:p>
    <w:p>
      <w:pPr>
        <w:spacing w:line="240" w:lineRule="auto" w:before="2"/>
        <w:rPr>
          <w:rFonts w:ascii="宋体" w:hAnsi="宋体" w:cs="宋体" w:eastAsia="宋体" w:hint="default"/>
          <w:sz w:val="19"/>
          <w:szCs w:val="19"/>
        </w:rPr>
      </w:pPr>
    </w:p>
    <w:p>
      <w:pPr>
        <w:spacing w:line="386" w:lineRule="auto"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本公司在不能单方面撤回因解除劳动关系计划或裁减建议所提供的辞退福利时，或确认与涉</w:t>
      </w:r>
    </w:p>
    <w:p>
      <w:pPr>
        <w:pStyle w:val="BodyText"/>
        <w:spacing w:line="348" w:lineRule="auto"/>
        <w:ind w:right="133"/>
        <w:jc w:val="left"/>
      </w:pPr>
      <w:r>
        <w:rPr>
          <w:spacing w:val="-5"/>
        </w:rPr>
        <w:t>及支付辞退福利的重组相关的成本或费用时（两者孰早），确认辞退福利产生的职工薪酬负债，并</w:t>
      </w:r>
      <w:r>
        <w:rPr>
          <w:spacing w:val="-91"/>
        </w:rPr>
        <w:t> </w:t>
      </w:r>
      <w:r>
        <w:rPr>
          <w:spacing w:val="-91"/>
        </w:rPr>
      </w:r>
      <w:r>
        <w:rPr/>
        <w:t>计入当期损益。</w:t>
      </w:r>
    </w:p>
    <w:p>
      <w:pPr>
        <w:spacing w:line="240" w:lineRule="auto" w:before="4"/>
        <w:rPr>
          <w:rFonts w:ascii="宋体" w:hAnsi="宋体" w:cs="宋体" w:eastAsia="宋体" w:hint="default"/>
          <w:sz w:val="19"/>
          <w:szCs w:val="19"/>
        </w:rPr>
      </w:pPr>
    </w:p>
    <w:p>
      <w:pPr>
        <w:pStyle w:val="Heading2"/>
        <w:spacing w:line="240" w:lineRule="auto" w:before="0"/>
        <w:ind w:left="138" w:right="0"/>
        <w:jc w:val="left"/>
        <w:rPr>
          <w:b w:val="0"/>
          <w:bCs w:val="0"/>
        </w:rPr>
      </w:pPr>
      <w:r>
        <w:rPr>
          <w:rFonts w:ascii="Calibri" w:hAnsi="Calibri" w:cs="Calibri" w:eastAsia="Calibri" w:hint="default"/>
        </w:rPr>
        <w:t>23.  </w:t>
      </w:r>
      <w:r>
        <w:rPr>
          <w:rFonts w:ascii="Calibri" w:hAnsi="Calibri" w:cs="Calibri" w:eastAsia="Calibri" w:hint="default"/>
          <w:spacing w:val="12"/>
        </w:rPr>
        <w:t> </w:t>
      </w:r>
      <w:r>
        <w:rPr/>
        <w:t>预计负债</w:t>
      </w:r>
      <w:r>
        <w:rPr>
          <w:b w:val="0"/>
          <w:bCs w:val="0"/>
        </w:rPr>
      </w:r>
    </w:p>
    <w:p>
      <w:pPr>
        <w:tabs>
          <w:tab w:pos="1390" w:val="left" w:leader="none"/>
        </w:tabs>
        <w:spacing w:line="331" w:lineRule="auto" w:before="141"/>
        <w:ind w:left="557" w:right="136" w:firstLine="297"/>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w:t>
        <w:tab/>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z w:val="21"/>
          <w:szCs w:val="21"/>
        </w:rPr>
        <w:t>与诉讼、债务担保、亏损合同、重组事项等或有事项相关的义务同时满足下列条件时，本公</w:t>
      </w:r>
    </w:p>
    <w:p>
      <w:pPr>
        <w:pStyle w:val="BodyText"/>
        <w:spacing w:line="240" w:lineRule="auto" w:before="45"/>
        <w:ind w:left="137" w:right="0"/>
        <w:jc w:val="left"/>
      </w:pPr>
      <w:r>
        <w:rPr/>
        <w:t>司确认为预计负债：</w:t>
      </w:r>
    </w:p>
    <w:p>
      <w:pPr>
        <w:pStyle w:val="BodyText"/>
        <w:spacing w:line="240" w:lineRule="auto" w:before="124"/>
        <w:ind w:left="1398"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10"/>
        <w:ind w:left="1397"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09"/>
        <w:ind w:left="1397" w:right="0"/>
        <w:jc w:val="left"/>
      </w:pPr>
      <w:r>
        <w:rPr/>
        <w:t>（</w:t>
      </w:r>
      <w:r>
        <w:rPr>
          <w:rFonts w:ascii="Times New Roman" w:hAnsi="Times New Roman" w:cs="Times New Roman" w:eastAsia="Times New Roman" w:hint="default"/>
        </w:rPr>
        <w:t>3</w:t>
      </w:r>
      <w:r>
        <w:rPr/>
        <w:t>）该义务的金额能够可靠地计量。</w:t>
      </w:r>
    </w:p>
    <w:p>
      <w:pPr>
        <w:spacing w:line="240" w:lineRule="auto" w:before="11"/>
        <w:rPr>
          <w:rFonts w:ascii="宋体" w:hAnsi="宋体" w:cs="宋体" w:eastAsia="宋体" w:hint="default"/>
          <w:sz w:val="32"/>
          <w:szCs w:val="32"/>
        </w:rPr>
      </w:pPr>
    </w:p>
    <w:p>
      <w:pPr>
        <w:pStyle w:val="Heading2"/>
        <w:tabs>
          <w:tab w:pos="1394" w:val="left" w:leader="none"/>
        </w:tabs>
        <w:spacing w:line="240" w:lineRule="auto" w:before="0"/>
        <w:ind w:left="855" w:right="0"/>
        <w:jc w:val="left"/>
        <w:rPr>
          <w:b w:val="0"/>
          <w:bCs w:val="0"/>
        </w:rPr>
      </w:pPr>
      <w:r>
        <w:rPr>
          <w:rFonts w:ascii="Times New Roman" w:hAnsi="Times New Roman" w:cs="Times New Roman" w:eastAsia="Times New Roman" w:hint="default"/>
          <w:w w:val="95"/>
        </w:rPr>
        <w:t>2</w:t>
      </w:r>
      <w:r>
        <w:rPr>
          <w:w w:val="95"/>
        </w:rPr>
        <w:t>、</w:t>
        <w:tab/>
      </w:r>
      <w:r>
        <w:rPr/>
        <w:t>各类预计负债的计量方法</w:t>
      </w:r>
      <w:r>
        <w:rPr>
          <w:b w:val="0"/>
          <w:bCs w:val="0"/>
        </w:rPr>
      </w:r>
    </w:p>
    <w:p>
      <w:pPr>
        <w:spacing w:after="0" w:line="240" w:lineRule="auto"/>
        <w:jc w:val="left"/>
        <w:sectPr>
          <w:pgSz w:w="11910" w:h="16840"/>
          <w:pgMar w:header="882" w:footer="1194" w:top="1120" w:bottom="1380" w:left="1660" w:right="114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BodyText"/>
        <w:spacing w:line="350" w:lineRule="auto"/>
        <w:ind w:left="137" w:right="103"/>
        <w:jc w:val="left"/>
      </w:pPr>
      <w:r>
        <w:rPr/>
        <w:t>本公司预计负债按履行相关现时义务所需的支出的最佳估计数进行初始计量。 </w:t>
      </w:r>
      <w:r>
        <w:rPr>
          <w:spacing w:val="-5"/>
        </w:rPr>
        <w:t>本公司在确定最佳估计数时，综合考虑与或有事项有关的风险、不确定性和货币时间价值等因素。</w:t>
      </w:r>
      <w:r>
        <w:rPr>
          <w:spacing w:val="-88"/>
        </w:rPr>
        <w:t> </w:t>
      </w:r>
      <w:r>
        <w:rPr>
          <w:spacing w:val="-88"/>
        </w:rPr>
      </w:r>
      <w:r>
        <w:rPr/>
        <w:t>对于货币时间价值影响重大的，通过对相关未来现金流出进行折现后确定最佳估计数。 最佳估计数分别以下情况处理： </w:t>
      </w:r>
      <w:r>
        <w:rPr>
          <w:spacing w:val="-5"/>
        </w:rPr>
        <w:t>所需支出存在一个连续范围（或区间），且该范围内各种结果发生的可能性相同的，则最佳估计数</w:t>
      </w:r>
      <w:r>
        <w:rPr>
          <w:spacing w:val="-91"/>
        </w:rPr>
        <w:t> </w:t>
      </w:r>
      <w:r>
        <w:rPr>
          <w:spacing w:val="-91"/>
        </w:rPr>
      </w:r>
      <w:r>
        <w:rPr/>
        <w:t>按照该范围的中间值即上下限金额的平均数确定。 </w:t>
      </w:r>
      <w:r>
        <w:rPr>
          <w:spacing w:val="-5"/>
        </w:rPr>
        <w:t>所需支出不存在一个连续范围（或区间），或虽然存在一个连续范围但该范围内各种结果发生的可</w:t>
      </w:r>
      <w:r>
        <w:rPr>
          <w:spacing w:val="-89"/>
        </w:rPr>
        <w:t> </w:t>
      </w:r>
      <w:r>
        <w:rPr>
          <w:spacing w:val="-89"/>
        </w:rPr>
      </w:r>
      <w:r>
        <w:rPr/>
        <w:t>能性不相同的，如或有事项涉及单个项目的，则最佳估计数按照最可能发生金额确定；如或有事</w:t>
      </w:r>
      <w:r>
        <w:rPr>
          <w:spacing w:val="-96"/>
        </w:rPr>
        <w:t> </w:t>
      </w:r>
      <w:r>
        <w:rPr>
          <w:spacing w:val="-96"/>
        </w:rPr>
      </w:r>
      <w:r>
        <w:rPr/>
        <w:t>项涉及多个项目的，则最佳估计数按各种可能结果及相关概率计算确定。 </w:t>
      </w:r>
      <w:r>
        <w:rPr>
          <w:spacing w:val="-3"/>
        </w:rPr>
        <w:t>本公司清偿预计负债所需支出全部或部分预期由第三方补偿的，补偿金额在基本确定能够收到时，</w:t>
      </w:r>
      <w:r>
        <w:rPr>
          <w:spacing w:val="-69"/>
        </w:rPr>
        <w:t> </w:t>
      </w:r>
      <w:r>
        <w:rPr>
          <w:spacing w:val="-69"/>
        </w:rPr>
      </w:r>
      <w:r>
        <w:rPr/>
        <w:t>作为资产单独确认，确认的补偿金额不超过预计负债的账面价值。</w:t>
      </w:r>
    </w:p>
    <w:p>
      <w:pPr>
        <w:spacing w:line="240" w:lineRule="auto" w:before="2"/>
        <w:rPr>
          <w:rFonts w:ascii="宋体" w:hAnsi="宋体" w:cs="宋体" w:eastAsia="宋体" w:hint="default"/>
          <w:sz w:val="19"/>
          <w:szCs w:val="19"/>
        </w:rPr>
      </w:pPr>
    </w:p>
    <w:p>
      <w:pPr>
        <w:pStyle w:val="Heading2"/>
        <w:spacing w:line="240" w:lineRule="auto" w:before="0"/>
        <w:ind w:left="137" w:right="208"/>
        <w:jc w:val="left"/>
        <w:rPr>
          <w:b w:val="0"/>
          <w:bCs w:val="0"/>
        </w:rPr>
      </w:pPr>
      <w:r>
        <w:rPr>
          <w:rFonts w:ascii="Calibri" w:hAnsi="Calibri" w:cs="Calibri" w:eastAsia="Calibri" w:hint="default"/>
        </w:rPr>
        <w:t>24.  </w:t>
      </w:r>
      <w:r>
        <w:rPr>
          <w:rFonts w:ascii="Calibri" w:hAnsi="Calibri" w:cs="Calibri" w:eastAsia="Calibri" w:hint="default"/>
          <w:spacing w:val="12"/>
        </w:rPr>
        <w:t> </w:t>
      </w:r>
      <w:r>
        <w:rPr/>
        <w:t>收入</w:t>
      </w:r>
      <w:r>
        <w:rPr>
          <w:b w:val="0"/>
          <w:bCs w:val="0"/>
        </w:rPr>
      </w:r>
    </w:p>
    <w:p>
      <w:pPr>
        <w:pStyle w:val="Heading2"/>
        <w:spacing w:line="240" w:lineRule="auto" w:before="141"/>
        <w:ind w:left="855" w:right="208"/>
        <w:jc w:val="left"/>
        <w:rPr>
          <w:b w:val="0"/>
          <w:bCs w:val="0"/>
        </w:rPr>
      </w:pPr>
      <w:r>
        <w:rPr>
          <w:rFonts w:ascii="宋体" w:hAnsi="宋体" w:cs="宋体" w:eastAsia="宋体" w:hint="default"/>
        </w:rPr>
        <w:t>1</w:t>
      </w:r>
      <w:r>
        <w:rPr/>
        <w:t>、销售商品收入确认的一般原则：</w:t>
      </w:r>
      <w:r>
        <w:rPr>
          <w:b w:val="0"/>
          <w:bCs w:val="0"/>
        </w:rPr>
      </w:r>
    </w:p>
    <w:p>
      <w:pPr>
        <w:pStyle w:val="BodyText"/>
        <w:spacing w:line="240" w:lineRule="auto" w:before="126"/>
        <w:ind w:left="137" w:right="208"/>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BodyText"/>
        <w:spacing w:line="240" w:lineRule="auto" w:before="109"/>
        <w:ind w:right="0"/>
        <w:jc w:val="left"/>
      </w:pPr>
      <w:r>
        <w:rPr/>
        <w:t>（</w:t>
      </w:r>
      <w:r>
        <w:rPr>
          <w:rFonts w:ascii="Times New Roman" w:hAnsi="Times New Roman" w:cs="Times New Roman" w:eastAsia="Times New Roman" w:hint="default"/>
        </w:rPr>
        <w:t>2</w:t>
      </w:r>
      <w:r>
        <w:rPr>
          <w:spacing w:val="-99"/>
        </w:rPr>
        <w:t>）</w:t>
      </w:r>
      <w:r>
        <w:rPr/>
        <w:t>本公</w:t>
      </w:r>
      <w:r>
        <w:rPr>
          <w:spacing w:val="-2"/>
        </w:rPr>
        <w:t>司</w:t>
      </w:r>
      <w:r>
        <w:rPr/>
        <w:t>既没有保留通常与所有权相联系的继续管理权</w:t>
      </w:r>
      <w:r>
        <w:rPr>
          <w:spacing w:val="-99"/>
        </w:rPr>
        <w:t>，</w:t>
      </w:r>
      <w:r>
        <w:rPr/>
        <w:t>也没有对已售出的商品实施有效控制；</w:t>
      </w:r>
    </w:p>
    <w:p>
      <w:pPr>
        <w:pStyle w:val="BodyText"/>
        <w:spacing w:line="240" w:lineRule="auto" w:before="109"/>
        <w:ind w:right="208"/>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110"/>
        <w:ind w:right="208"/>
        <w:jc w:val="left"/>
      </w:pPr>
      <w:r>
        <w:rPr/>
        <w:t>（</w:t>
      </w:r>
      <w:r>
        <w:rPr>
          <w:rFonts w:ascii="Times New Roman" w:hAnsi="Times New Roman" w:cs="Times New Roman" w:eastAsia="Times New Roman" w:hint="default"/>
        </w:rPr>
        <w:t>4</w:t>
      </w:r>
      <w:r>
        <w:rPr/>
        <w:t>）相关的经济利益很可能流入本公司；</w:t>
      </w:r>
    </w:p>
    <w:p>
      <w:pPr>
        <w:pStyle w:val="BodyText"/>
        <w:spacing w:line="328" w:lineRule="auto" w:before="127"/>
        <w:ind w:left="855" w:right="3884" w:hanging="718"/>
        <w:jc w:val="left"/>
        <w:rPr>
          <w:rFonts w:ascii="宋体" w:hAnsi="宋体" w:cs="宋体" w:eastAsia="宋体" w:hint="default"/>
        </w:rPr>
      </w:pPr>
      <w:r>
        <w:rPr/>
        <w:t>（</w:t>
      </w:r>
      <w:r>
        <w:rPr>
          <w:rFonts w:ascii="Times New Roman" w:hAnsi="Times New Roman" w:cs="Times New Roman" w:eastAsia="Times New Roman" w:hint="default"/>
        </w:rPr>
        <w:t>5</w:t>
      </w:r>
      <w:r>
        <w:rPr/>
        <w:t>）相关的、已发生或将发生的成本能够可靠地计量。 </w:t>
      </w:r>
      <w:r>
        <w:rPr>
          <w:rFonts w:ascii="宋体" w:hAnsi="宋体" w:cs="宋体" w:eastAsia="宋体" w:hint="default"/>
          <w:b/>
          <w:bCs/>
        </w:rPr>
        <w:t>2</w:t>
      </w:r>
      <w:r>
        <w:rPr>
          <w:rFonts w:ascii="宋体" w:hAnsi="宋体" w:cs="宋体" w:eastAsia="宋体" w:hint="default"/>
          <w:b/>
          <w:bCs/>
        </w:rPr>
        <w:t>、具体原则</w:t>
      </w:r>
      <w:r>
        <w:rPr>
          <w:rFonts w:ascii="宋体" w:hAnsi="宋体" w:cs="宋体" w:eastAsia="宋体" w:hint="default"/>
        </w:rPr>
      </w:r>
    </w:p>
    <w:p>
      <w:pPr>
        <w:pStyle w:val="BodyText"/>
        <w:spacing w:line="348" w:lineRule="auto" w:before="48"/>
        <w:ind w:left="137" w:right="209"/>
        <w:jc w:val="left"/>
      </w:pPr>
      <w:r>
        <w:rPr/>
        <w:t>仓储管理部门根据销售部门经批准的销售订单办理出库手续，并将出库单送交财务部门，产品出</w:t>
      </w:r>
      <w:r>
        <w:rPr>
          <w:spacing w:val="-96"/>
        </w:rPr>
        <w:t> </w:t>
      </w:r>
      <w:r>
        <w:rPr>
          <w:spacing w:val="-96"/>
        </w:rPr>
      </w:r>
      <w:r>
        <w:rPr/>
        <w:t>库后与产品相关的风险和报酬即转移至购买方，此时财务部门确认销售收入。</w:t>
      </w:r>
    </w:p>
    <w:p>
      <w:pPr>
        <w:spacing w:line="240" w:lineRule="auto" w:before="12"/>
        <w:rPr>
          <w:rFonts w:ascii="宋体" w:hAnsi="宋体" w:cs="宋体" w:eastAsia="宋体" w:hint="default"/>
          <w:sz w:val="17"/>
          <w:szCs w:val="17"/>
        </w:rPr>
      </w:pPr>
    </w:p>
    <w:p>
      <w:pPr>
        <w:pStyle w:val="Heading2"/>
        <w:spacing w:line="264" w:lineRule="auto" w:before="0"/>
        <w:ind w:left="137" w:right="3884"/>
        <w:jc w:val="left"/>
        <w:rPr>
          <w:b w:val="0"/>
          <w:bCs w:val="0"/>
        </w:rPr>
      </w:pPr>
      <w:r>
        <w:rPr>
          <w:rFonts w:ascii="Calibri" w:hAnsi="Calibri" w:cs="Calibri" w:eastAsia="Calibri" w:hint="default"/>
        </w:rPr>
        <w:t>25.</w:t>
      </w:r>
      <w:r>
        <w:rPr>
          <w:rFonts w:ascii="Calibri" w:hAnsi="Calibri" w:cs="Calibri" w:eastAsia="Calibri" w:hint="default"/>
          <w:spacing w:val="12"/>
        </w:rPr>
        <w:t> </w:t>
      </w:r>
      <w:r>
        <w:rPr/>
        <w:t>政府补助</w:t>
      </w:r>
      <w:r>
        <w:rPr>
          <w:spacing w:val="1"/>
          <w:w w:val="99"/>
        </w:rPr>
        <w:t> </w:t>
      </w:r>
      <w:r>
        <w:rPr>
          <w:rFonts w:ascii="宋体" w:hAnsi="宋体" w:cs="宋体" w:eastAsia="宋体" w:hint="default"/>
          <w:w w:val="95"/>
        </w:rPr>
        <w:t>(1)</w:t>
      </w:r>
      <w:r>
        <w:rPr>
          <w:w w:val="95"/>
        </w:rPr>
        <w:t>、与资产相关的政府补助判断依据及会计处理方法</w:t>
      </w:r>
      <w:r>
        <w:rPr>
          <w:b w:val="0"/>
          <w:bCs w:val="0"/>
        </w:rPr>
      </w:r>
    </w:p>
    <w:p>
      <w:pPr>
        <w:pStyle w:val="BodyText"/>
        <w:spacing w:line="350" w:lineRule="auto" w:before="165"/>
        <w:ind w:left="137" w:right="215" w:firstLine="420"/>
        <w:jc w:val="both"/>
      </w:pPr>
      <w:r>
        <w:rPr/>
        <w:t>与资产相关的政府补助，是指本公司取得的、用于购建或以其他方式形成长期资产的政府补 助，包括购买固定资产或无形资产的财政拨款、固定资产专门借款的财政贴息等。与资产相关的</w:t>
      </w:r>
    </w:p>
    <w:p>
      <w:pPr>
        <w:spacing w:line="290" w:lineRule="auto" w:before="28"/>
        <w:ind w:left="137" w:right="1049" w:firstLine="0"/>
        <w:jc w:val="left"/>
        <w:rPr>
          <w:rFonts w:ascii="宋体" w:hAnsi="宋体" w:cs="宋体" w:eastAsia="宋体" w:hint="default"/>
          <w:sz w:val="21"/>
          <w:szCs w:val="21"/>
        </w:rPr>
      </w:pPr>
      <w:r>
        <w:rPr>
          <w:rFonts w:ascii="宋体" w:hAnsi="宋体" w:cs="宋体" w:eastAsia="宋体" w:hint="default"/>
          <w:sz w:val="21"/>
          <w:szCs w:val="21"/>
        </w:rPr>
        <w:t>政府补助，确认为递延收益，按照所建造或购买的资产使用年限分期计入营业外收入。 </w:t>
      </w: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pStyle w:val="BodyText"/>
        <w:spacing w:line="350" w:lineRule="auto" w:before="142"/>
        <w:ind w:right="215" w:firstLine="420"/>
        <w:jc w:val="both"/>
      </w:pPr>
      <w:r>
        <w:rPr/>
        <w:t>与收益相关的政府补助，是指除与资产相关的政府补助之外的政府补助。与收益相关的政府 补助，用于补偿本公司以后期间的相关费用或损失的，取得时确认为递延收益，在确认相关费用</w:t>
      </w:r>
      <w:r>
        <w:rPr>
          <w:spacing w:val="-96"/>
        </w:rPr>
        <w:t> </w:t>
      </w:r>
      <w:r>
        <w:rPr>
          <w:spacing w:val="-96"/>
        </w:rPr>
      </w:r>
      <w:r>
        <w:rPr/>
        <w:t>的期间计入当期营业外收入；用于补偿本公司已发生的相关费用或损失的，取得时直接计入当期</w:t>
      </w:r>
      <w:r>
        <w:rPr>
          <w:spacing w:val="-96"/>
        </w:rPr>
        <w:t> </w:t>
      </w:r>
      <w:r>
        <w:rPr>
          <w:spacing w:val="-96"/>
        </w:rPr>
      </w:r>
      <w:r>
        <w:rPr/>
        <w:t>营业外收入。</w:t>
      </w:r>
    </w:p>
    <w:p>
      <w:pPr>
        <w:spacing w:after="0" w:line="350" w:lineRule="auto"/>
        <w:jc w:val="both"/>
        <w:sectPr>
          <w:footerReference w:type="default" r:id="rId45"/>
          <w:pgSz w:w="11910" w:h="16840"/>
          <w:pgMar w:footer="1194" w:header="882" w:top="1120" w:bottom="1380" w:left="1660" w:right="1060"/>
          <w:pgNumType w:start="66"/>
        </w:sectPr>
      </w:pPr>
    </w:p>
    <w:p>
      <w:pPr>
        <w:spacing w:line="240" w:lineRule="auto" w:before="3"/>
        <w:rPr>
          <w:rFonts w:ascii="宋体" w:hAnsi="宋体" w:cs="宋体" w:eastAsia="宋体" w:hint="default"/>
          <w:sz w:val="25"/>
          <w:szCs w:val="25"/>
        </w:rPr>
      </w:pPr>
    </w:p>
    <w:p>
      <w:pPr>
        <w:spacing w:line="352" w:lineRule="auto" w:before="35"/>
        <w:ind w:left="557" w:right="129" w:hanging="420"/>
        <w:jc w:val="left"/>
        <w:rPr>
          <w:rFonts w:ascii="宋体" w:hAnsi="宋体" w:cs="宋体" w:eastAsia="宋体" w:hint="default"/>
          <w:sz w:val="21"/>
          <w:szCs w:val="21"/>
        </w:rPr>
      </w:pPr>
      <w:r>
        <w:rPr>
          <w:rFonts w:ascii="Calibri" w:hAnsi="Calibri" w:cs="Calibri" w:eastAsia="Calibri" w:hint="default"/>
          <w:b/>
          <w:bCs/>
          <w:sz w:val="21"/>
          <w:szCs w:val="21"/>
        </w:rPr>
        <w:t>26.</w:t>
      </w:r>
      <w:r>
        <w:rPr>
          <w:rFonts w:ascii="Calibri" w:hAnsi="Calibri" w:cs="Calibri" w:eastAsia="Calibri" w:hint="default"/>
          <w:b/>
          <w:bCs/>
          <w:spacing w:val="11"/>
          <w:sz w:val="21"/>
          <w:szCs w:val="21"/>
        </w:rPr>
        <w:t> </w:t>
      </w:r>
      <w:r>
        <w:rPr>
          <w:rFonts w:ascii="宋体" w:hAnsi="宋体" w:cs="宋体" w:eastAsia="宋体" w:hint="default"/>
          <w:b/>
          <w:bCs/>
          <w:sz w:val="21"/>
          <w:szCs w:val="21"/>
        </w:rPr>
        <w:t>递延所得税资产</w:t>
      </w:r>
      <w:r>
        <w:rPr>
          <w:rFonts w:ascii="Calibri" w:hAnsi="Calibri" w:cs="Calibri" w:eastAsia="Calibri"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对于可抵扣暂时性差异确认递延所得税资产，以未来期间很可能取得的用来抵扣可抵扣暂时</w:t>
      </w:r>
    </w:p>
    <w:p>
      <w:pPr>
        <w:pStyle w:val="BodyText"/>
        <w:spacing w:line="350" w:lineRule="auto" w:before="26"/>
        <w:ind w:left="137" w:right="129"/>
        <w:jc w:val="left"/>
      </w:pPr>
      <w:r>
        <w:rPr/>
        <w:t>性差异的应纳税所得额为限。对于能够结转以后年度的可抵扣亏损和税款抵减，以很可能获得用</w:t>
      </w:r>
      <w:r>
        <w:rPr>
          <w:spacing w:val="-96"/>
        </w:rPr>
        <w:t> </w:t>
      </w:r>
      <w:r>
        <w:rPr>
          <w:spacing w:val="-96"/>
        </w:rPr>
      </w:r>
      <w:r>
        <w:rPr/>
        <w:t>来抵扣可抵扣亏损和税款抵减的未来应纳税所得额为限，确认相应的递延所得税资产。 对于应纳税暂时性差异，除特殊情况外，确认递延所得税负债。 不确认递延所得税资产或递延所得税负债的特殊情况包括：商誉的初始确认；除企业合并以外的</w:t>
      </w:r>
      <w:r>
        <w:rPr>
          <w:spacing w:val="-96"/>
        </w:rPr>
        <w:t> </w:t>
      </w:r>
      <w:r>
        <w:rPr>
          <w:spacing w:val="-96"/>
        </w:rPr>
      </w:r>
      <w:r>
        <w:rPr/>
        <w:t>发生时既不影响会计利润也不影响应纳税所得额（或可抵扣亏损）的其他交易或事项。 当拥有以净额结算的法定权利，且意图以净额结算或取得资产、清偿负债同时进行时，当期所得</w:t>
      </w:r>
      <w:r>
        <w:rPr>
          <w:spacing w:val="-95"/>
        </w:rPr>
        <w:t> </w:t>
      </w:r>
      <w:r>
        <w:rPr>
          <w:spacing w:val="-95"/>
        </w:rPr>
      </w:r>
      <w:r>
        <w:rPr/>
        <w:t>税资产及当期所得税负债以抵销后的净额列报。 当拥有以净额结算当期所得税资产及当期所得税负债的法定权利，且递延所得税资产及递延所得</w:t>
      </w:r>
      <w:r>
        <w:rPr>
          <w:spacing w:val="-96"/>
        </w:rPr>
        <w:t> </w:t>
      </w:r>
      <w:r>
        <w:rPr>
          <w:spacing w:val="-96"/>
        </w:rPr>
      </w:r>
      <w:r>
        <w:rPr/>
        <w:t>税负债是与同一税收征管部门对同一纳税主体征收的所得税相关或者是对不同的纳税主体相关，</w:t>
      </w:r>
      <w:r>
        <w:rPr>
          <w:spacing w:val="-96"/>
        </w:rPr>
        <w:t> </w:t>
      </w:r>
      <w:r>
        <w:rPr>
          <w:spacing w:val="-96"/>
        </w:rPr>
      </w:r>
      <w:r>
        <w:rPr/>
        <w:t>但在未来每一具有重要性的递延所得税资产及负债转回的期间内，涉及的纳税主体意图以净额结</w:t>
      </w:r>
      <w:r>
        <w:rPr>
          <w:spacing w:val="-96"/>
        </w:rPr>
        <w:t> </w:t>
      </w:r>
      <w:r>
        <w:rPr>
          <w:spacing w:val="-96"/>
        </w:rPr>
      </w:r>
      <w:r>
        <w:rPr/>
        <w:t>算当期所得税资产和负债或是同时取得资产、清偿负债时，递延所得税资产及递延所得税负债以</w:t>
      </w:r>
      <w:r>
        <w:rPr>
          <w:spacing w:val="-96"/>
        </w:rPr>
        <w:t> </w:t>
      </w:r>
      <w:r>
        <w:rPr>
          <w:spacing w:val="-96"/>
        </w:rPr>
      </w:r>
      <w:r>
        <w:rPr/>
        <w:t>抵销后的净额列报。</w:t>
      </w:r>
    </w:p>
    <w:p>
      <w:pPr>
        <w:spacing w:line="240" w:lineRule="auto" w:before="2"/>
        <w:rPr>
          <w:rFonts w:ascii="宋体" w:hAnsi="宋体" w:cs="宋体" w:eastAsia="宋体" w:hint="default"/>
          <w:sz w:val="19"/>
          <w:szCs w:val="19"/>
        </w:rPr>
      </w:pPr>
    </w:p>
    <w:p>
      <w:pPr>
        <w:pStyle w:val="Heading2"/>
        <w:spacing w:line="264" w:lineRule="auto" w:before="0"/>
        <w:ind w:left="137" w:right="6102"/>
        <w:jc w:val="left"/>
        <w:rPr>
          <w:b w:val="0"/>
          <w:bCs w:val="0"/>
        </w:rPr>
      </w:pPr>
      <w:r>
        <w:rPr>
          <w:rFonts w:ascii="Calibri" w:hAnsi="Calibri" w:cs="Calibri" w:eastAsia="Calibri" w:hint="default"/>
        </w:rPr>
        <w:t>27.</w:t>
      </w:r>
      <w:r>
        <w:rPr>
          <w:rFonts w:ascii="Calibri" w:hAnsi="Calibri" w:cs="Calibri" w:eastAsia="Calibri" w:hint="default"/>
          <w:spacing w:val="12"/>
        </w:rPr>
        <w:t> </w:t>
      </w:r>
      <w:r>
        <w:rPr/>
        <w:t>租赁</w:t>
      </w:r>
      <w:r>
        <w:rPr>
          <w:spacing w:val="1"/>
          <w:w w:val="99"/>
        </w:rPr>
        <w:t> </w:t>
      </w:r>
      <w:r>
        <w:rPr>
          <w:rFonts w:ascii="宋体" w:hAnsi="宋体" w:cs="宋体" w:eastAsia="宋体" w:hint="default"/>
        </w:rPr>
        <w:t>(1)</w:t>
      </w:r>
      <w:r>
        <w:rPr/>
        <w:t>、经营租赁的会计处理方法</w:t>
      </w:r>
      <w:r>
        <w:rPr>
          <w:b w:val="0"/>
          <w:bCs w:val="0"/>
        </w:rPr>
      </w:r>
    </w:p>
    <w:p>
      <w:pPr>
        <w:pStyle w:val="BodyText"/>
        <w:spacing w:line="343" w:lineRule="auto" w:before="165"/>
        <w:ind w:right="128"/>
        <w:jc w:val="left"/>
      </w:pPr>
      <w:r>
        <w:rPr>
          <w:spacing w:val="-3"/>
        </w:rPr>
        <w:t>（</w:t>
      </w:r>
      <w:r>
        <w:rPr>
          <w:rFonts w:ascii="Times New Roman" w:hAnsi="Times New Roman" w:cs="Times New Roman" w:eastAsia="Times New Roman" w:hint="default"/>
          <w:spacing w:val="-3"/>
        </w:rPr>
        <w:t>1</w:t>
      </w:r>
      <w:r>
        <w:rPr>
          <w:spacing w:val="-3"/>
        </w:rPr>
        <w:t>）公司租入资产所支付的租赁费，在不扣除免租期的整个租赁期内，按直线法进行分摊，计入</w:t>
      </w:r>
      <w:r>
        <w:rPr>
          <w:spacing w:val="-70"/>
        </w:rPr>
        <w:t> </w:t>
      </w:r>
      <w:r>
        <w:rPr>
          <w:spacing w:val="-70"/>
        </w:rPr>
      </w:r>
      <w:r>
        <w:rPr/>
        <w:t>当期费用。公司支付的与租赁交易相关的初始直接费用，计入当期费用。 资产出租方承担了应由公司承担的与租赁相关的费用时，公司将该部分费用从租金总额中扣除，</w:t>
      </w:r>
      <w:r>
        <w:rPr>
          <w:spacing w:val="-96"/>
        </w:rPr>
        <w:t> </w:t>
      </w:r>
      <w:r>
        <w:rPr>
          <w:spacing w:val="-96"/>
        </w:rPr>
      </w:r>
      <w:r>
        <w:rPr/>
        <w:t>按扣除后的租金费用在租赁期内分摊，计入当期费用。</w:t>
      </w:r>
    </w:p>
    <w:p>
      <w:pPr>
        <w:pStyle w:val="BodyText"/>
        <w:spacing w:line="345" w:lineRule="auto" w:before="34"/>
        <w:ind w:left="137" w:right="129"/>
        <w:jc w:val="left"/>
      </w:pPr>
      <w:r>
        <w:rPr>
          <w:spacing w:val="-3"/>
        </w:rPr>
        <w:t>（</w:t>
      </w:r>
      <w:r>
        <w:rPr>
          <w:rFonts w:ascii="Times New Roman" w:hAnsi="Times New Roman" w:cs="Times New Roman" w:eastAsia="Times New Roman" w:hint="default"/>
          <w:spacing w:val="-3"/>
        </w:rPr>
        <w:t>2</w:t>
      </w:r>
      <w:r>
        <w:rPr>
          <w:spacing w:val="-3"/>
        </w:rPr>
        <w:t>）公司出租资产所收取的租赁费，在不扣除免租期的整个租赁期内，按直线法进行分摊，确认</w:t>
      </w:r>
      <w:r>
        <w:rPr>
          <w:spacing w:val="-70"/>
        </w:rPr>
        <w:t> </w:t>
      </w:r>
      <w:r>
        <w:rPr>
          <w:spacing w:val="-70"/>
        </w:rPr>
      </w:r>
      <w:r>
        <w:rPr/>
        <w:t>为租赁相关收入。公司支付的与租赁交易相关的初始直接费用，计入当期费用；如金额较大的，</w:t>
      </w:r>
      <w:r>
        <w:rPr>
          <w:spacing w:val="-96"/>
        </w:rPr>
        <w:t> </w:t>
      </w:r>
      <w:r>
        <w:rPr>
          <w:spacing w:val="-96"/>
        </w:rPr>
      </w:r>
      <w:r>
        <w:rPr/>
        <w:t>则予以资本化，在整个租赁期间内按照与租赁相关收入确认相同的基础分期计入当期收益。 公司承担了应由承租方承担的与租赁相关的费用时，公司将该部分费用从租金收入总额中扣除，</w:t>
      </w:r>
      <w:r>
        <w:rPr>
          <w:spacing w:val="-96"/>
        </w:rPr>
        <w:t> </w:t>
      </w:r>
      <w:r>
        <w:rPr>
          <w:spacing w:val="-96"/>
        </w:rPr>
      </w:r>
      <w:r>
        <w:rPr/>
        <w:t>按扣除后的租金费用在租赁期内分配。</w:t>
      </w:r>
    </w:p>
    <w:p>
      <w:pPr>
        <w:spacing w:line="240" w:lineRule="auto" w:before="1"/>
        <w:rPr>
          <w:rFonts w:ascii="宋体" w:hAnsi="宋体" w:cs="宋体" w:eastAsia="宋体" w:hint="default"/>
          <w:sz w:val="18"/>
          <w:szCs w:val="18"/>
        </w:rPr>
      </w:pPr>
    </w:p>
    <w:p>
      <w:pPr>
        <w:pStyle w:val="Heading2"/>
        <w:spacing w:line="240" w:lineRule="auto" w:before="0"/>
        <w:ind w:left="137" w:right="0"/>
        <w:jc w:val="left"/>
        <w:rPr>
          <w:b w:val="0"/>
          <w:bCs w:val="0"/>
        </w:rPr>
      </w:pPr>
      <w:r>
        <w:rPr>
          <w:rFonts w:ascii="宋体" w:hAnsi="宋体" w:cs="宋体" w:eastAsia="宋体" w:hint="default"/>
        </w:rPr>
        <w:t>(2)</w:t>
      </w:r>
      <w:r>
        <w:rPr/>
        <w:t>、融资租赁的会计处理方法</w:t>
      </w:r>
      <w:r>
        <w:rPr>
          <w:b w:val="0"/>
          <w:bCs w:val="0"/>
        </w:rPr>
      </w:r>
    </w:p>
    <w:p>
      <w:pPr>
        <w:spacing w:line="240" w:lineRule="auto" w:before="3"/>
        <w:rPr>
          <w:rFonts w:ascii="宋体" w:hAnsi="宋体" w:cs="宋体" w:eastAsia="宋体" w:hint="default"/>
          <w:b/>
          <w:bCs/>
          <w:sz w:val="14"/>
          <w:szCs w:val="14"/>
        </w:rPr>
      </w:pPr>
    </w:p>
    <w:p>
      <w:pPr>
        <w:pStyle w:val="BodyText"/>
        <w:spacing w:line="343" w:lineRule="auto"/>
        <w:ind w:right="134"/>
        <w:jc w:val="both"/>
      </w:pPr>
      <w:r>
        <w:rPr>
          <w:spacing w:val="-3"/>
        </w:rPr>
        <w:t>（</w:t>
      </w:r>
      <w:r>
        <w:rPr>
          <w:rFonts w:ascii="Times New Roman" w:hAnsi="Times New Roman" w:cs="Times New Roman" w:eastAsia="Times New Roman" w:hint="default"/>
          <w:spacing w:val="-3"/>
        </w:rPr>
        <w:t>1</w:t>
      </w:r>
      <w:r>
        <w:rPr>
          <w:spacing w:val="-3"/>
        </w:rPr>
        <w:t>）融资租入资产：公司在承租开始日，将租赁资产公允价值与最低租赁付款额现值两者中较低</w:t>
      </w:r>
      <w:r>
        <w:rPr>
          <w:spacing w:val="-72"/>
        </w:rPr>
        <w:t> </w:t>
      </w:r>
      <w:r>
        <w:rPr>
          <w:spacing w:val="-72"/>
        </w:rPr>
      </w:r>
      <w:r>
        <w:rPr/>
        <w:t>者作为租入资产的入账价值，将最低租赁付款额作为长期应付款的入账价值，其差额作为未确认</w:t>
      </w:r>
      <w:r>
        <w:rPr>
          <w:spacing w:val="-96"/>
        </w:rPr>
        <w:t> </w:t>
      </w:r>
      <w:r>
        <w:rPr>
          <w:spacing w:val="-96"/>
        </w:rPr>
      </w:r>
      <w:r>
        <w:rPr>
          <w:spacing w:val="-5"/>
        </w:rPr>
        <w:t>的融资费用。公司采用实际利率法对未确认的融资费用，在资产租赁期间内摊销，计入财务费用。</w:t>
      </w:r>
      <w:r>
        <w:rPr>
          <w:spacing w:val="-88"/>
        </w:rPr>
        <w:t> </w:t>
      </w:r>
      <w:r>
        <w:rPr>
          <w:spacing w:val="-88"/>
        </w:rPr>
      </w:r>
      <w:r>
        <w:rPr/>
        <w:t>公司发生的初始直接费用，计入租入资产价值。</w:t>
      </w:r>
    </w:p>
    <w:p>
      <w:pPr>
        <w:pStyle w:val="BodyText"/>
        <w:spacing w:line="340" w:lineRule="auto" w:before="35"/>
        <w:ind w:right="132"/>
        <w:jc w:val="both"/>
      </w:pPr>
      <w:r>
        <w:rPr>
          <w:spacing w:val="-3"/>
        </w:rPr>
        <w:t>（</w:t>
      </w:r>
      <w:r>
        <w:rPr>
          <w:rFonts w:ascii="Times New Roman" w:hAnsi="Times New Roman" w:cs="Times New Roman" w:eastAsia="Times New Roman" w:hint="default"/>
          <w:spacing w:val="-3"/>
        </w:rPr>
        <w:t>2</w:t>
      </w:r>
      <w:r>
        <w:rPr>
          <w:spacing w:val="-3"/>
        </w:rPr>
        <w:t>）融资租出资产：公司在租赁开始日，将应收融资租赁款，未担保余值之和与其现值的差额确</w:t>
      </w:r>
      <w:r>
        <w:rPr>
          <w:spacing w:val="-70"/>
        </w:rPr>
        <w:t> </w:t>
      </w:r>
      <w:r>
        <w:rPr>
          <w:spacing w:val="-70"/>
        </w:rPr>
      </w:r>
      <w:r>
        <w:rPr/>
        <w:t>认为未实现融资收益，在将来收到租金的各期间内确认为租赁收入。公司发生的与出租交易相关</w:t>
      </w:r>
      <w:r>
        <w:rPr>
          <w:spacing w:val="-96"/>
        </w:rPr>
        <w:t> </w:t>
      </w:r>
      <w:r>
        <w:rPr>
          <w:spacing w:val="-96"/>
        </w:rPr>
      </w:r>
      <w:r>
        <w:rPr/>
        <w:t>的初始直接费用，计入应收融资租赁款的初始计量中，并减少租赁期内确认的收益金额。</w:t>
      </w:r>
    </w:p>
    <w:p>
      <w:pPr>
        <w:spacing w:after="0" w:line="340" w:lineRule="auto"/>
        <w:jc w:val="both"/>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Heading2"/>
        <w:spacing w:line="264" w:lineRule="auto"/>
        <w:ind w:left="217" w:right="4116"/>
        <w:jc w:val="left"/>
        <w:rPr>
          <w:b w:val="0"/>
          <w:bCs w:val="0"/>
        </w:rPr>
      </w:pPr>
      <w:r>
        <w:rPr>
          <w:rFonts w:ascii="Calibri" w:hAnsi="Calibri" w:cs="Calibri" w:eastAsia="Calibri" w:hint="default"/>
        </w:rPr>
        <w:t>28.</w:t>
      </w:r>
      <w:r>
        <w:rPr>
          <w:rFonts w:ascii="Calibri" w:hAnsi="Calibri" w:cs="Calibri" w:eastAsia="Calibri" w:hint="default"/>
          <w:spacing w:val="9"/>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36"/>
        <w:ind w:left="217" w:right="234"/>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495"/>
        <w:gridCol w:w="3402"/>
      </w:tblGrid>
      <w:tr>
        <w:trPr>
          <w:trHeight w:val="555" w:hRule="exact"/>
        </w:trPr>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受重要影响的报表项目名称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和金额</w:t>
            </w:r>
            <w:r>
              <w:rPr>
                <w:rFonts w:ascii="宋体" w:hAnsi="宋体" w:cs="宋体" w:eastAsia="宋体" w:hint="default"/>
                <w:sz w:val="21"/>
                <w:szCs w:val="21"/>
              </w:rPr>
              <w:t>)</w:t>
            </w:r>
          </w:p>
        </w:tc>
      </w:tr>
      <w:tr>
        <w:trPr>
          <w:trHeight w:val="4010" w:hRule="exact"/>
        </w:trPr>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93"/>
              <w:ind w:left="103" w:right="104"/>
              <w:jc w:val="left"/>
              <w:rPr>
                <w:rFonts w:ascii="宋体" w:hAnsi="宋体" w:cs="宋体" w:eastAsia="宋体" w:hint="default"/>
                <w:sz w:val="21"/>
                <w:szCs w:val="21"/>
              </w:rPr>
            </w:pPr>
            <w:r>
              <w:rPr>
                <w:rFonts w:ascii="宋体" w:hAnsi="宋体" w:cs="宋体" w:eastAsia="宋体" w:hint="default"/>
                <w:sz w:val="21"/>
                <w:szCs w:val="21"/>
              </w:rPr>
              <w:t>本公司已执行财政部于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年颁布的下列新的及修订的 企业会计准则：</w:t>
            </w:r>
          </w:p>
          <w:p>
            <w:pPr>
              <w:pStyle w:val="TableParagraph"/>
              <w:spacing w:line="348" w:lineRule="auto" w:before="45"/>
              <w:ind w:left="103" w:right="100"/>
              <w:jc w:val="left"/>
              <w:rPr>
                <w:rFonts w:ascii="宋体" w:hAnsi="宋体" w:cs="宋体" w:eastAsia="宋体" w:hint="default"/>
                <w:sz w:val="21"/>
                <w:szCs w:val="21"/>
              </w:rPr>
            </w:pPr>
            <w:r>
              <w:rPr>
                <w:rFonts w:ascii="宋体" w:hAnsi="宋体" w:cs="宋体" w:eastAsia="宋体" w:hint="default"/>
                <w:sz w:val="21"/>
                <w:szCs w:val="21"/>
              </w:rPr>
              <w:t>《企业会计准则—基本准则》（修订）、《企业会计准则</w:t>
            </w:r>
            <w:r>
              <w:rPr>
                <w:rFonts w:ascii="宋体" w:hAnsi="宋体" w:cs="宋体" w:eastAsia="宋体" w:hint="default"/>
                <w:spacing w:val="-81"/>
                <w:sz w:val="21"/>
                <w:szCs w:val="21"/>
              </w:rPr>
              <w:t> </w:t>
            </w:r>
            <w:r>
              <w:rPr>
                <w:rFonts w:ascii="宋体" w:hAnsi="宋体" w:cs="宋体" w:eastAsia="宋体" w:hint="default"/>
                <w:sz w:val="21"/>
                <w:szCs w:val="21"/>
              </w:rPr>
              <w:t>第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号——长期股权投资》（修订）、《企业会计准则第</w:t>
            </w:r>
          </w:p>
          <w:p>
            <w:pPr>
              <w:pStyle w:val="TableParagraph"/>
              <w:spacing w:line="240" w:lineRule="auto" w:before="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 </w:t>
            </w:r>
            <w:r>
              <w:rPr>
                <w:rFonts w:ascii="宋体" w:hAnsi="宋体" w:cs="宋体" w:eastAsia="宋体" w:hint="default"/>
                <w:sz w:val="21"/>
                <w:szCs w:val="21"/>
              </w:rPr>
              <w:t>号——职</w:t>
            </w:r>
            <w:r>
              <w:rPr>
                <w:rFonts w:ascii="宋体" w:hAnsi="宋体" w:cs="宋体" w:eastAsia="宋体" w:hint="default"/>
                <w:spacing w:val="-2"/>
                <w:sz w:val="21"/>
                <w:szCs w:val="21"/>
              </w:rPr>
              <w:t>工</w:t>
            </w:r>
            <w:r>
              <w:rPr>
                <w:rFonts w:ascii="宋体" w:hAnsi="宋体" w:cs="宋体" w:eastAsia="宋体" w:hint="default"/>
                <w:sz w:val="21"/>
                <w:szCs w:val="21"/>
              </w:rPr>
              <w:t>薪酬</w:t>
            </w:r>
            <w:r>
              <w:rPr>
                <w:rFonts w:ascii="宋体" w:hAnsi="宋体" w:cs="宋体" w:eastAsia="宋体" w:hint="default"/>
                <w:spacing w:val="-94"/>
                <w:sz w:val="21"/>
                <w:szCs w:val="21"/>
              </w:rPr>
              <w:t>》</w:t>
            </w:r>
            <w:r>
              <w:rPr>
                <w:rFonts w:ascii="宋体" w:hAnsi="宋体" w:cs="宋体" w:eastAsia="宋体" w:hint="default"/>
                <w:sz w:val="21"/>
                <w:szCs w:val="21"/>
              </w:rPr>
              <w:t>（修订</w:t>
            </w:r>
            <w:r>
              <w:rPr>
                <w:rFonts w:ascii="宋体" w:hAnsi="宋体" w:cs="宋体" w:eastAsia="宋体" w:hint="default"/>
                <w:spacing w:val="-47"/>
                <w:sz w:val="21"/>
                <w:szCs w:val="21"/>
              </w:rPr>
              <w:t>）</w:t>
            </w:r>
            <w:r>
              <w:rPr>
                <w:rFonts w:ascii="宋体" w:hAnsi="宋体" w:cs="宋体" w:eastAsia="宋体" w:hint="default"/>
                <w:spacing w:val="-94"/>
                <w:sz w:val="21"/>
                <w:szCs w:val="21"/>
              </w:rPr>
              <w:t>、</w:t>
            </w:r>
            <w:r>
              <w:rPr>
                <w:rFonts w:ascii="宋体" w:hAnsi="宋体" w:cs="宋体" w:eastAsia="宋体" w:hint="default"/>
                <w:sz w:val="21"/>
                <w:szCs w:val="21"/>
              </w:rPr>
              <w:t>《企业会计准则第</w:t>
            </w:r>
            <w:r>
              <w:rPr>
                <w:rFonts w:ascii="宋体" w:hAnsi="宋体" w:cs="宋体" w:eastAsia="宋体" w:hint="default"/>
                <w:spacing w:val="-52"/>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p>
            <w:pPr>
              <w:pStyle w:val="TableParagraph"/>
              <w:spacing w:line="240" w:lineRule="auto" w:before="109"/>
              <w:ind w:left="103" w:right="0"/>
              <w:jc w:val="left"/>
              <w:rPr>
                <w:rFonts w:ascii="宋体" w:hAnsi="宋体" w:cs="宋体" w:eastAsia="宋体" w:hint="default"/>
                <w:sz w:val="21"/>
                <w:szCs w:val="21"/>
              </w:rPr>
            </w:pPr>
            <w:r>
              <w:rPr>
                <w:rFonts w:ascii="宋体" w:hAnsi="宋体" w:cs="宋体" w:eastAsia="宋体" w:hint="default"/>
                <w:spacing w:val="-4"/>
                <w:sz w:val="21"/>
                <w:szCs w:val="21"/>
              </w:rPr>
              <w:t>财务报表列报》（修订）、《企业会计准则第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号——合</w:t>
            </w:r>
          </w:p>
          <w:p>
            <w:pPr>
              <w:pStyle w:val="TableParagraph"/>
              <w:spacing w:line="240" w:lineRule="auto" w:before="109"/>
              <w:ind w:left="103" w:right="0"/>
              <w:jc w:val="left"/>
              <w:rPr>
                <w:rFonts w:ascii="宋体" w:hAnsi="宋体" w:cs="宋体" w:eastAsia="宋体" w:hint="default"/>
                <w:sz w:val="21"/>
                <w:szCs w:val="21"/>
              </w:rPr>
            </w:pPr>
            <w:r>
              <w:rPr>
                <w:rFonts w:ascii="宋体" w:hAnsi="宋体" w:cs="宋体" w:eastAsia="宋体" w:hint="default"/>
                <w:spacing w:val="-5"/>
                <w:sz w:val="21"/>
                <w:szCs w:val="21"/>
              </w:rPr>
              <w:t>并财务报表》（修订）、《企业会计准则第</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号——金融</w:t>
            </w:r>
          </w:p>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pacing w:val="-5"/>
                <w:sz w:val="21"/>
                <w:szCs w:val="21"/>
              </w:rPr>
              <w:t>工具列报》（修订）、《企业会计准则第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号——公允价</w:t>
            </w:r>
          </w:p>
          <w:p>
            <w:pPr>
              <w:pStyle w:val="TableParagraph"/>
              <w:spacing w:line="240" w:lineRule="auto" w:before="109"/>
              <w:ind w:left="103" w:right="0"/>
              <w:jc w:val="left"/>
              <w:rPr>
                <w:rFonts w:ascii="宋体" w:hAnsi="宋体" w:cs="宋体" w:eastAsia="宋体" w:hint="default"/>
                <w:sz w:val="21"/>
                <w:szCs w:val="21"/>
              </w:rPr>
            </w:pPr>
            <w:r>
              <w:rPr>
                <w:rFonts w:ascii="宋体" w:hAnsi="宋体" w:cs="宋体" w:eastAsia="宋体" w:hint="default"/>
                <w:spacing w:val="-4"/>
                <w:sz w:val="21"/>
                <w:szCs w:val="21"/>
              </w:rPr>
              <w:t>值计量》、《企业会计准则第</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号——合营安排》、《企</w:t>
            </w:r>
          </w:p>
          <w:p>
            <w:pPr>
              <w:pStyle w:val="TableParagraph"/>
              <w:spacing w:line="240" w:lineRule="auto" w:before="109"/>
              <w:ind w:left="103" w:right="0"/>
              <w:jc w:val="left"/>
              <w:rPr>
                <w:rFonts w:ascii="宋体" w:hAnsi="宋体" w:cs="宋体" w:eastAsia="宋体" w:hint="default"/>
                <w:sz w:val="21"/>
                <w:szCs w:val="21"/>
              </w:rPr>
            </w:pPr>
            <w:r>
              <w:rPr>
                <w:rFonts w:ascii="宋体" w:hAnsi="宋体" w:cs="宋体" w:eastAsia="宋体" w:hint="default"/>
                <w:sz w:val="21"/>
                <w:szCs w:val="21"/>
              </w:rPr>
              <w:t>业会计准则第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号——在其他主体中权益的披露》。</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8"/>
              <w:jc w:val="left"/>
              <w:rPr>
                <w:rFonts w:ascii="宋体" w:hAnsi="宋体" w:cs="宋体" w:eastAsia="宋体" w:hint="default"/>
                <w:sz w:val="21"/>
                <w:szCs w:val="21"/>
              </w:rPr>
            </w:pPr>
            <w:r>
              <w:rPr>
                <w:rFonts w:ascii="宋体" w:hAnsi="宋体" w:cs="宋体" w:eastAsia="宋体" w:hint="default"/>
                <w:spacing w:val="2"/>
                <w:sz w:val="21"/>
                <w:szCs w:val="21"/>
              </w:rPr>
              <w:t>本公司执行上述企业会计准则对本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期和上期财务报表未产生影响。</w:t>
            </w:r>
          </w:p>
        </w:tc>
      </w:tr>
    </w:tbl>
    <w:p>
      <w:pPr>
        <w:spacing w:line="240" w:lineRule="auto" w:before="0"/>
        <w:rPr>
          <w:rFonts w:ascii="宋体" w:hAnsi="宋体" w:cs="宋体" w:eastAsia="宋体" w:hint="default"/>
          <w:sz w:val="20"/>
          <w:szCs w:val="20"/>
        </w:rPr>
      </w:pPr>
    </w:p>
    <w:p>
      <w:pPr>
        <w:pStyle w:val="Heading2"/>
        <w:spacing w:line="240" w:lineRule="auto"/>
        <w:ind w:right="234"/>
        <w:jc w:val="left"/>
        <w:rPr>
          <w:b w:val="0"/>
          <w:bCs w:val="0"/>
        </w:rPr>
      </w:pPr>
      <w:r>
        <w:rPr>
          <w:rFonts w:ascii="宋体" w:hAnsi="宋体" w:cs="宋体" w:eastAsia="宋体" w:hint="default"/>
        </w:rPr>
        <w:t>(2)</w:t>
      </w:r>
      <w:r>
        <w:rPr/>
        <w:t>、重要会计估计变更</w:t>
      </w:r>
      <w:r>
        <w:rPr>
          <w:b w:val="0"/>
          <w:bCs w:val="0"/>
        </w:rPr>
      </w:r>
    </w:p>
    <w:p>
      <w:pPr>
        <w:spacing w:line="290" w:lineRule="auto" w:before="57"/>
        <w:ind w:left="218" w:right="747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六、税项</w:t>
      </w:r>
      <w:r>
        <w:rPr>
          <w:rFonts w:ascii="宋体" w:hAnsi="宋体" w:cs="宋体" w:eastAsia="宋体" w:hint="default"/>
          <w:sz w:val="21"/>
          <w:szCs w:val="21"/>
        </w:rPr>
      </w:r>
    </w:p>
    <w:p>
      <w:pPr>
        <w:pStyle w:val="Heading2"/>
        <w:tabs>
          <w:tab w:pos="642" w:val="left" w:leader="none"/>
        </w:tabs>
        <w:spacing w:line="240" w:lineRule="auto" w:before="14"/>
        <w:ind w:right="234"/>
        <w:jc w:val="left"/>
        <w:rPr>
          <w:b w:val="0"/>
          <w:bCs w:val="0"/>
        </w:rPr>
      </w:pPr>
      <w:r>
        <w:rPr>
          <w:rFonts w:ascii="Calibri" w:hAnsi="Calibri" w:cs="Calibri" w:eastAsia="Calibri" w:hint="default"/>
        </w:rPr>
        <w:t>1.</w:t>
        <w:tab/>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1810"/>
        <w:gridCol w:w="5104"/>
        <w:gridCol w:w="2136"/>
      </w:tblGrid>
      <w:tr>
        <w:trPr>
          <w:trHeight w:val="28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2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按税法规定计算的销售货物和应税劳务收入为基础计</w:t>
            </w:r>
          </w:p>
          <w:p>
            <w:pPr>
              <w:pStyle w:val="TableParagraph"/>
              <w:spacing w:line="272" w:lineRule="exact" w:before="26"/>
              <w:ind w:left="101" w:right="160"/>
              <w:jc w:val="left"/>
              <w:rPr>
                <w:rFonts w:ascii="宋体" w:hAnsi="宋体" w:cs="宋体" w:eastAsia="宋体" w:hint="default"/>
                <w:sz w:val="21"/>
                <w:szCs w:val="21"/>
              </w:rPr>
            </w:pPr>
            <w:r>
              <w:rPr>
                <w:rFonts w:ascii="宋体" w:hAnsi="宋体" w:cs="宋体" w:eastAsia="宋体" w:hint="default"/>
                <w:sz w:val="21"/>
                <w:szCs w:val="21"/>
              </w:rPr>
              <w:t>算销项税额，在扣除当期允许抵扣的进项税额后，差 额部分为应交增值税</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6%</w:t>
            </w:r>
          </w:p>
        </w:tc>
      </w:tr>
      <w:tr>
        <w:trPr>
          <w:trHeight w:val="28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5104"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按应税营业收入计征</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5%</w:t>
            </w:r>
          </w:p>
        </w:tc>
      </w:tr>
      <w:tr>
        <w:trPr>
          <w:trHeight w:val="28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按实际缴纳的营业税、增值税计征</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7%</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25%</w:t>
            </w:r>
          </w:p>
        </w:tc>
      </w:tr>
    </w:tbl>
    <w:p>
      <w:pPr>
        <w:spacing w:line="240" w:lineRule="auto" w:before="0"/>
        <w:rPr>
          <w:rFonts w:ascii="宋体" w:hAnsi="宋体" w:cs="宋体" w:eastAsia="宋体" w:hint="default"/>
          <w:b/>
          <w:bCs/>
          <w:sz w:val="20"/>
          <w:szCs w:val="20"/>
        </w:rPr>
      </w:pPr>
    </w:p>
    <w:p>
      <w:pPr>
        <w:pStyle w:val="Heading2"/>
        <w:tabs>
          <w:tab w:pos="642" w:val="left" w:leader="none"/>
        </w:tabs>
        <w:spacing w:line="240" w:lineRule="auto"/>
        <w:ind w:right="234"/>
        <w:jc w:val="left"/>
        <w:rPr>
          <w:b w:val="0"/>
          <w:bCs w:val="0"/>
        </w:rPr>
      </w:pPr>
      <w:r>
        <w:rPr>
          <w:rFonts w:ascii="Calibri" w:hAnsi="Calibri" w:cs="Calibri" w:eastAsia="Calibri" w:hint="default"/>
        </w:rPr>
        <w:t>2.</w:t>
        <w:tab/>
      </w:r>
      <w:r>
        <w:rPr/>
        <w:t>税收优惠</w:t>
      </w:r>
      <w:r>
        <w:rPr>
          <w:b w:val="0"/>
          <w:bCs w:val="0"/>
        </w:rPr>
      </w:r>
    </w:p>
    <w:p>
      <w:pPr>
        <w:pStyle w:val="BodyText"/>
        <w:spacing w:line="328" w:lineRule="auto" w:before="159"/>
        <w:ind w:left="218" w:right="232" w:firstLine="420"/>
        <w:jc w:val="both"/>
      </w:pPr>
      <w:r>
        <w:rPr>
          <w:spacing w:val="-11"/>
        </w:rPr>
        <w:t>公司根据财税〔</w:t>
      </w:r>
      <w:r>
        <w:rPr>
          <w:rFonts w:ascii="Times New Roman" w:hAnsi="Times New Roman" w:cs="Times New Roman" w:eastAsia="Times New Roman" w:hint="default"/>
          <w:spacing w:val="-11"/>
        </w:rPr>
        <w:t>2005</w:t>
      </w:r>
      <w:r>
        <w:rPr>
          <w:spacing w:val="-11"/>
        </w:rPr>
        <w:t>〕</w:t>
      </w:r>
      <w:r>
        <w:rPr>
          <w:rFonts w:ascii="Times New Roman" w:hAnsi="Times New Roman" w:cs="Times New Roman" w:eastAsia="Times New Roman" w:hint="default"/>
          <w:spacing w:val="-11"/>
        </w:rPr>
        <w:t>87</w:t>
      </w:r>
      <w:r>
        <w:rPr>
          <w:rFonts w:ascii="Times New Roman" w:hAnsi="Times New Roman" w:cs="Times New Roman" w:eastAsia="Times New Roman" w:hint="default"/>
          <w:spacing w:val="-3"/>
        </w:rPr>
        <w:t> </w:t>
      </w:r>
      <w:r>
        <w:rPr>
          <w:spacing w:val="-6"/>
        </w:rPr>
        <w:t>号文《财政部、国家税务总局关于暂免征收尿素产品增值税的通知》</w:t>
      </w:r>
      <w:r>
        <w:rPr/>
        <w:t> 规定，自 </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 </w:t>
      </w:r>
      <w:r>
        <w:rPr/>
        <w:t>日起，对国内企业生产销售的尿素产品增值税由先征后返</w:t>
      </w:r>
      <w:r>
        <w:rPr>
          <w:spacing w:val="-60"/>
        </w:rPr>
        <w:t> </w:t>
      </w:r>
      <w:r>
        <w:rPr>
          <w:rFonts w:ascii="Times New Roman" w:hAnsi="Times New Roman" w:cs="Times New Roman" w:eastAsia="Times New Roman" w:hint="default"/>
        </w:rPr>
        <w:t>50%</w:t>
      </w:r>
      <w:r>
        <w:rPr/>
        <w:t>调整为 暂免征收增值税。公司本期尿素产品销售享受免征增值税政策。</w:t>
      </w:r>
    </w:p>
    <w:p>
      <w:pPr>
        <w:spacing w:line="240" w:lineRule="auto" w:before="4"/>
        <w:rPr>
          <w:rFonts w:ascii="宋体" w:hAnsi="宋体" w:cs="宋体" w:eastAsia="宋体" w:hint="default"/>
          <w:sz w:val="19"/>
          <w:szCs w:val="19"/>
        </w:rPr>
      </w:pPr>
    </w:p>
    <w:p>
      <w:pPr>
        <w:pStyle w:val="Heading2"/>
        <w:tabs>
          <w:tab w:pos="642" w:val="left" w:leader="none"/>
        </w:tabs>
        <w:spacing w:line="240" w:lineRule="auto" w:before="0"/>
        <w:ind w:right="234"/>
        <w:jc w:val="left"/>
        <w:rPr>
          <w:b w:val="0"/>
          <w:bCs w:val="0"/>
        </w:rPr>
      </w:pPr>
      <w:r>
        <w:rPr>
          <w:rFonts w:ascii="宋体" w:hAnsi="宋体" w:cs="宋体" w:eastAsia="宋体" w:hint="default"/>
          <w:w w:val="95"/>
        </w:rPr>
        <w:t>3.</w:t>
        <w:tab/>
      </w:r>
      <w:r>
        <w:rPr/>
        <w:t>其他</w:t>
      </w:r>
      <w:r>
        <w:rPr>
          <w:b w:val="0"/>
          <w:bCs w:val="0"/>
        </w:rPr>
      </w:r>
    </w:p>
    <w:p>
      <w:pPr>
        <w:spacing w:line="240" w:lineRule="auto" w:before="2"/>
        <w:rPr>
          <w:rFonts w:ascii="宋体" w:hAnsi="宋体" w:cs="宋体" w:eastAsia="宋体" w:hint="default"/>
          <w:b/>
          <w:bCs/>
          <w:sz w:val="14"/>
          <w:szCs w:val="14"/>
        </w:rPr>
      </w:pPr>
    </w:p>
    <w:p>
      <w:pPr>
        <w:pStyle w:val="BodyText"/>
        <w:spacing w:line="240" w:lineRule="auto"/>
        <w:ind w:left="217" w:right="234"/>
        <w:jc w:val="left"/>
      </w:pPr>
      <w:r>
        <w:rPr>
          <w:rFonts w:ascii="宋体" w:hAnsi="宋体" w:cs="宋体" w:eastAsia="宋体" w:hint="default"/>
        </w:rPr>
        <w:t>1</w:t>
      </w:r>
      <w:r>
        <w:rPr/>
        <w:t>、适用</w:t>
      </w:r>
      <w:r>
        <w:rPr>
          <w:spacing w:val="-54"/>
        </w:rPr>
        <w:t> </w:t>
      </w:r>
      <w:r>
        <w:rPr>
          <w:rFonts w:ascii="Times New Roman" w:hAnsi="Times New Roman" w:cs="Times New Roman" w:eastAsia="Times New Roman" w:hint="default"/>
        </w:rPr>
        <w:t>17%</w:t>
      </w:r>
      <w:r>
        <w:rPr/>
        <w:t>增值税税率的产品主要包括焦炭、焦油和材料等；</w:t>
      </w:r>
    </w:p>
    <w:p>
      <w:pPr>
        <w:pStyle w:val="BodyText"/>
        <w:spacing w:line="240" w:lineRule="auto" w:before="110"/>
        <w:ind w:left="217" w:right="234"/>
        <w:jc w:val="left"/>
      </w:pPr>
      <w:r>
        <w:rPr>
          <w:rFonts w:ascii="宋体" w:hAnsi="宋体" w:cs="宋体" w:eastAsia="宋体" w:hint="default"/>
        </w:rPr>
        <w:t>2</w:t>
      </w:r>
      <w:r>
        <w:rPr/>
        <w:t>、适用</w:t>
      </w:r>
      <w:r>
        <w:rPr>
          <w:spacing w:val="-2"/>
        </w:rPr>
        <w:t> </w:t>
      </w:r>
      <w:r>
        <w:rPr>
          <w:rFonts w:ascii="Times New Roman" w:hAnsi="Times New Roman" w:cs="Times New Roman" w:eastAsia="Times New Roman" w:hint="default"/>
        </w:rPr>
        <w:t>13%</w:t>
      </w:r>
      <w:r>
        <w:rPr/>
        <w:t>增值税税率的产品主要包括焦炉煤气和蒸汽；</w:t>
      </w:r>
    </w:p>
    <w:p>
      <w:pPr>
        <w:pStyle w:val="BodyText"/>
        <w:spacing w:line="240" w:lineRule="auto" w:before="109"/>
        <w:ind w:left="218" w:right="234"/>
        <w:jc w:val="left"/>
      </w:pPr>
      <w:r>
        <w:rPr>
          <w:rFonts w:ascii="宋体" w:hAnsi="宋体" w:cs="宋体" w:eastAsia="宋体" w:hint="default"/>
        </w:rPr>
        <w:t>3</w:t>
      </w:r>
      <w:r>
        <w:rPr/>
        <w:t>、适用</w:t>
      </w:r>
      <w:r>
        <w:rPr>
          <w:spacing w:val="-2"/>
        </w:rPr>
        <w:t> </w:t>
      </w:r>
      <w:r>
        <w:rPr>
          <w:rFonts w:ascii="Times New Roman" w:hAnsi="Times New Roman" w:cs="Times New Roman" w:eastAsia="Times New Roman" w:hint="default"/>
        </w:rPr>
        <w:t>6%</w:t>
      </w:r>
      <w:r>
        <w:rPr/>
        <w:t>增值税税率的产品主要包括江水、软水。</w:t>
      </w:r>
    </w:p>
    <w:p>
      <w:pPr>
        <w:spacing w:after="0" w:line="240" w:lineRule="auto"/>
        <w:jc w:val="left"/>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40" w:right="1040"/>
        </w:sectPr>
      </w:pPr>
    </w:p>
    <w:p>
      <w:pPr>
        <w:pStyle w:val="Heading2"/>
        <w:spacing w:line="290" w:lineRule="auto"/>
        <w:ind w:left="258" w:right="-19"/>
        <w:jc w:val="left"/>
        <w:rPr>
          <w:b w:val="0"/>
          <w:bCs w:val="0"/>
        </w:rPr>
      </w:pPr>
      <w:r>
        <w:rPr/>
        <w:t>七、合并财务报表项目注释</w:t>
      </w:r>
      <w:r>
        <w:rPr>
          <w:w w:val="99"/>
        </w:rPr>
        <w:t> </w:t>
      </w:r>
      <w:r>
        <w:rPr>
          <w:rFonts w:ascii="宋体" w:hAnsi="宋体" w:cs="宋体" w:eastAsia="宋体" w:hint="default"/>
        </w:rPr>
        <w:t>1</w:t>
      </w:r>
      <w:r>
        <w:rPr/>
        <w:t>、</w:t>
      </w:r>
      <w:r>
        <w:rPr>
          <w:spacing w:val="-3"/>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7" w:val="left" w:leader="none"/>
        </w:tabs>
        <w:spacing w:line="240" w:lineRule="auto" w:before="176"/>
        <w:ind w:left="258" w:right="0"/>
        <w:jc w:val="left"/>
      </w:pPr>
      <w:r>
        <w:rPr/>
        <w:t>单位：元</w:t>
        <w:tab/>
        <w:t>币种：人民币</w:t>
      </w:r>
    </w:p>
    <w:p>
      <w:pPr>
        <w:spacing w:after="0" w:line="240" w:lineRule="auto"/>
        <w:jc w:val="left"/>
        <w:sectPr>
          <w:type w:val="continuous"/>
          <w:pgSz w:w="11910" w:h="16840"/>
          <w:pgMar w:top="1120" w:bottom="1380" w:left="1540" w:right="1040"/>
          <w:cols w:num="2" w:equalWidth="0">
            <w:col w:w="2790" w:space="3734"/>
            <w:col w:w="2806"/>
          </w:cols>
        </w:sectPr>
      </w:pPr>
    </w:p>
    <w:p>
      <w:pPr>
        <w:spacing w:line="240" w:lineRule="auto" w:before="7"/>
        <w:rPr>
          <w:rFonts w:ascii="宋体" w:hAnsi="宋体" w:cs="宋体" w:eastAsia="宋体" w:hint="default"/>
          <w:sz w:val="2"/>
          <w:szCs w:val="2"/>
        </w:rPr>
      </w:pPr>
    </w:p>
    <w:tbl>
      <w:tblPr>
        <w:tblW w:w="0" w:type="auto"/>
        <w:jc w:val="left"/>
        <w:tblInd w:w="242" w:type="dxa"/>
        <w:tblLayout w:type="fixed"/>
        <w:tblCellMar>
          <w:top w:w="0" w:type="dxa"/>
          <w:left w:w="0" w:type="dxa"/>
          <w:bottom w:w="0" w:type="dxa"/>
          <w:right w:w="0" w:type="dxa"/>
        </w:tblCellMar>
        <w:tblLook w:val="01E0"/>
      </w:tblPr>
      <w:tblGrid>
        <w:gridCol w:w="2224"/>
        <w:gridCol w:w="3302"/>
        <w:gridCol w:w="3326"/>
      </w:tblGrid>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8,927.78</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29,905.65</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71,366,390.98</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33,215,568.53</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273,000,000.00</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539,698,889.85</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344,375,318.76</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572,944,364.03</w:t>
            </w:r>
          </w:p>
        </w:tc>
      </w:tr>
      <w:tr>
        <w:trPr>
          <w:trHeight w:val="559"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1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3"/>
                <w:sz w:val="21"/>
                <w:szCs w:val="21"/>
              </w:rPr>
              <w:t>：</w:t>
            </w:r>
            <w:r>
              <w:rPr>
                <w:rFonts w:ascii="宋体" w:hAnsi="宋体" w:cs="宋体" w:eastAsia="宋体" w:hint="default"/>
                <w:sz w:val="21"/>
                <w:szCs w:val="21"/>
              </w:rPr>
              <w:t>存放在境外的款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302" w:type="dxa"/>
            <w:tcBorders>
              <w:top w:val="single" w:sz="6" w:space="0" w:color="000000"/>
              <w:left w:val="single" w:sz="6" w:space="0" w:color="000000"/>
              <w:bottom w:val="single" w:sz="6" w:space="0" w:color="000000"/>
              <w:right w:val="single" w:sz="6" w:space="0" w:color="000000"/>
            </w:tcBorders>
          </w:tcPr>
          <w:p>
            <w:pPr/>
          </w:p>
        </w:tc>
        <w:tc>
          <w:tcPr>
            <w:tcW w:w="332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left="258" w:right="0"/>
        <w:jc w:val="left"/>
      </w:pPr>
      <w:r>
        <w:rPr/>
        <w:t>其他说明</w:t>
      </w:r>
    </w:p>
    <w:p>
      <w:pPr>
        <w:pStyle w:val="BodyText"/>
        <w:spacing w:line="280" w:lineRule="exact"/>
        <w:ind w:left="678" w:right="0"/>
        <w:jc w:val="left"/>
      </w:pPr>
      <w:r>
        <w:rPr/>
        <w:t>截止</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日，本公司存放于银行账户的保证金款项共计</w:t>
      </w:r>
      <w:r>
        <w:rPr>
          <w:spacing w:val="-55"/>
        </w:rPr>
        <w:t> </w:t>
      </w:r>
      <w:r>
        <w:rPr>
          <w:rFonts w:ascii="Times New Roman" w:hAnsi="Times New Roman" w:cs="Times New Roman" w:eastAsia="Times New Roman" w:hint="default"/>
        </w:rPr>
        <w:t>273,000,000.00</w:t>
      </w:r>
      <w:r>
        <w:rPr>
          <w:rFonts w:ascii="Times New Roman" w:hAnsi="Times New Roman" w:cs="Times New Roman" w:eastAsia="Times New Roman" w:hint="default"/>
          <w:spacing w:val="-2"/>
        </w:rPr>
        <w:t> </w:t>
      </w:r>
      <w:r>
        <w:rPr>
          <w:spacing w:val="-6"/>
        </w:rPr>
        <w:t>元，其中</w:t>
      </w:r>
    </w:p>
    <w:p>
      <w:pPr>
        <w:pStyle w:val="BodyText"/>
        <w:spacing w:line="272" w:lineRule="exact" w:before="18"/>
        <w:ind w:left="257" w:right="234"/>
        <w:jc w:val="left"/>
      </w:pPr>
      <w:r>
        <w:rPr/>
        <w:t>银行承兑汇票保证金</w:t>
      </w:r>
      <w:r>
        <w:rPr>
          <w:spacing w:val="-54"/>
        </w:rPr>
        <w:t> </w:t>
      </w:r>
      <w:r>
        <w:rPr>
          <w:rFonts w:ascii="Times New Roman" w:hAnsi="Times New Roman" w:cs="Times New Roman" w:eastAsia="Times New Roman" w:hint="default"/>
        </w:rPr>
        <w:t>249,000,000.00</w:t>
      </w:r>
      <w:r>
        <w:rPr>
          <w:rFonts w:ascii="Times New Roman" w:hAnsi="Times New Roman" w:cs="Times New Roman" w:eastAsia="Times New Roman" w:hint="default"/>
          <w:spacing w:val="-2"/>
        </w:rPr>
        <w:t> </w:t>
      </w:r>
      <w:r>
        <w:rPr/>
        <w:t>元，信用证保证金</w:t>
      </w:r>
      <w:r>
        <w:rPr>
          <w:spacing w:val="-54"/>
        </w:rPr>
        <w:t> </w:t>
      </w:r>
      <w:r>
        <w:rPr>
          <w:rFonts w:ascii="Times New Roman" w:hAnsi="Times New Roman" w:cs="Times New Roman" w:eastAsia="Times New Roman" w:hint="default"/>
        </w:rPr>
        <w:t>24,000,000.00 </w:t>
      </w:r>
      <w:r>
        <w:rPr/>
        <w:t>元，以上货币资金的使用在 银行承兑汇票和信用证到期前受到限制。</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40"/>
        </w:sectPr>
      </w:pPr>
    </w:p>
    <w:p>
      <w:pPr>
        <w:pStyle w:val="Heading2"/>
        <w:spacing w:line="240" w:lineRule="auto"/>
        <w:ind w:left="257" w:right="-19"/>
        <w:jc w:val="left"/>
        <w:rPr>
          <w:b w:val="0"/>
          <w:bCs w:val="0"/>
        </w:rPr>
      </w:pPr>
      <w:r>
        <w:rPr>
          <w:rFonts w:ascii="宋体" w:hAnsi="宋体" w:cs="宋体" w:eastAsia="宋体" w:hint="default"/>
        </w:rPr>
        <w:t>2</w:t>
      </w:r>
      <w:r>
        <w:rPr/>
        <w:t>、</w:t>
      </w:r>
      <w:r>
        <w:rPr>
          <w:spacing w:val="-3"/>
        </w:rPr>
        <w:t> </w:t>
      </w:r>
      <w:r>
        <w:rPr/>
        <w:t>应收票据</w:t>
      </w:r>
      <w:r>
        <w:rPr>
          <w:b w:val="0"/>
          <w:bCs w:val="0"/>
        </w:rPr>
      </w:r>
    </w:p>
    <w:p>
      <w:pPr>
        <w:pStyle w:val="Heading2"/>
        <w:spacing w:line="240" w:lineRule="auto" w:before="57"/>
        <w:ind w:left="257" w:right="-19"/>
        <w:jc w:val="left"/>
        <w:rPr>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7" w:val="left" w:leader="none"/>
        </w:tabs>
        <w:spacing w:line="240" w:lineRule="auto" w:before="176"/>
        <w:ind w:left="257" w:right="0"/>
        <w:jc w:val="left"/>
      </w:pPr>
      <w:r>
        <w:rPr/>
        <w:t>单位：元</w:t>
        <w:tab/>
        <w:t>币种：人民币</w:t>
      </w:r>
    </w:p>
    <w:p>
      <w:pPr>
        <w:spacing w:after="0" w:line="240" w:lineRule="auto"/>
        <w:jc w:val="left"/>
        <w:sectPr>
          <w:type w:val="continuous"/>
          <w:pgSz w:w="11910" w:h="16840"/>
          <w:pgMar w:top="1120" w:bottom="1380" w:left="1540" w:right="1040"/>
          <w:cols w:num="2" w:equalWidth="0">
            <w:col w:w="2473" w:space="4051"/>
            <w:col w:w="2806"/>
          </w:cols>
        </w:sectPr>
      </w:pPr>
    </w:p>
    <w:p>
      <w:pPr>
        <w:spacing w:line="240" w:lineRule="auto" w:before="5"/>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6"/>
        <w:gridCol w:w="2895"/>
      </w:tblGrid>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3"/>
              <w:jc w:val="right"/>
              <w:rPr>
                <w:rFonts w:ascii="宋体" w:hAnsi="宋体" w:cs="宋体" w:eastAsia="宋体" w:hint="default"/>
                <w:sz w:val="21"/>
                <w:szCs w:val="21"/>
              </w:rPr>
            </w:pPr>
            <w:r>
              <w:rPr>
                <w:rFonts w:ascii="宋体"/>
                <w:sz w:val="21"/>
              </w:rPr>
              <w:t>50,000.00</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3"/>
              <w:jc w:val="right"/>
              <w:rPr>
                <w:rFonts w:ascii="宋体" w:hAnsi="宋体" w:cs="宋体" w:eastAsia="宋体" w:hint="default"/>
                <w:sz w:val="21"/>
                <w:szCs w:val="21"/>
              </w:rPr>
            </w:pPr>
            <w:r>
              <w:rPr>
                <w:rFonts w:ascii="宋体"/>
                <w:sz w:val="21"/>
              </w:rPr>
              <w:t>40,176,581.75</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6"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z w:val="21"/>
              </w:rPr>
              <w:t>50,000,000.00</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50,000.00</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90,176,581.75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ind w:left="258" w:right="0"/>
        <w:jc w:val="left"/>
        <w:rPr>
          <w:b w:val="0"/>
          <w:bCs w:val="0"/>
        </w:rPr>
      </w:pPr>
      <w:r>
        <w:rPr>
          <w:rFonts w:ascii="宋体" w:hAnsi="宋体" w:cs="宋体" w:eastAsia="宋体" w:hint="default"/>
        </w:rPr>
        <w:t>(2).</w:t>
      </w:r>
      <w:r>
        <w:rPr>
          <w:rFonts w:ascii="宋体" w:hAnsi="宋体" w:cs="宋体" w:eastAsia="宋体" w:hint="default"/>
          <w:spacing w:val="-7"/>
        </w:rPr>
        <w:t> </w:t>
      </w:r>
      <w:r>
        <w:rPr/>
        <w:t>期末公司已背书或贴现且在资产负债表日尚未到期的应收票据：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78"/>
        <w:gridCol w:w="3050"/>
        <w:gridCol w:w="3123"/>
      </w:tblGrid>
      <w:tr>
        <w:trPr>
          <w:trHeight w:val="284"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1219"/>
              <w:jc w:val="right"/>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677"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3"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608"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242,890,000.00</w:t>
            </w: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42,624,944.37</w:t>
            </w: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219"/>
              <w:jc w:val="right"/>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285,514,944.37</w:t>
            </w:r>
          </w:p>
        </w:tc>
        <w:tc>
          <w:tcPr>
            <w:tcW w:w="3123"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40" w:right="1040"/>
        </w:sectPr>
      </w:pPr>
    </w:p>
    <w:p>
      <w:pPr>
        <w:pStyle w:val="Heading2"/>
        <w:spacing w:line="240" w:lineRule="auto"/>
        <w:ind w:left="258" w:right="-18"/>
        <w:jc w:val="left"/>
        <w:rPr>
          <w:b w:val="0"/>
          <w:bCs w:val="0"/>
        </w:rPr>
      </w:pPr>
      <w:r>
        <w:rPr>
          <w:rFonts w:ascii="宋体" w:hAnsi="宋体" w:cs="宋体" w:eastAsia="宋体" w:hint="default"/>
        </w:rPr>
        <w:t>3</w:t>
      </w:r>
      <w:r>
        <w:rPr/>
        <w:t>、</w:t>
      </w:r>
      <w:r>
        <w:rPr>
          <w:spacing w:val="-3"/>
        </w:rPr>
        <w:t> </w:t>
      </w:r>
      <w:r>
        <w:rPr/>
        <w:t>应收账款</w:t>
      </w:r>
      <w:r>
        <w:rPr>
          <w:b w:val="0"/>
          <w:bCs w:val="0"/>
        </w:rPr>
      </w:r>
    </w:p>
    <w:p>
      <w:pPr>
        <w:pStyle w:val="Heading2"/>
        <w:spacing w:line="240" w:lineRule="auto" w:before="57"/>
        <w:ind w:left="257" w:right="-18"/>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7" w:val="left" w:leader="none"/>
        </w:tabs>
        <w:spacing w:line="240" w:lineRule="auto" w:before="176"/>
        <w:ind w:left="257" w:right="0"/>
        <w:jc w:val="left"/>
      </w:pPr>
      <w:r>
        <w:rPr/>
        <w:t>单位：元</w:t>
        <w:tab/>
        <w:t>币种：人民币</w:t>
      </w:r>
    </w:p>
    <w:p>
      <w:pPr>
        <w:spacing w:after="0" w:line="240" w:lineRule="auto"/>
        <w:jc w:val="left"/>
        <w:sectPr>
          <w:type w:val="continuous"/>
          <w:pgSz w:w="11910" w:h="16840"/>
          <w:pgMar w:top="1120" w:bottom="1380" w:left="1540" w:right="1040"/>
          <w:cols w:num="2" w:equalWidth="0">
            <w:col w:w="2517" w:space="3901"/>
            <w:col w:w="2912"/>
          </w:cols>
        </w:sectPr>
      </w:pP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1381"/>
        <w:gridCol w:w="748"/>
        <w:gridCol w:w="738"/>
        <w:gridCol w:w="735"/>
        <w:gridCol w:w="756"/>
        <w:gridCol w:w="736"/>
        <w:gridCol w:w="775"/>
        <w:gridCol w:w="756"/>
        <w:gridCol w:w="770"/>
        <w:gridCol w:w="770"/>
        <w:gridCol w:w="731"/>
      </w:tblGrid>
      <w:tr>
        <w:trPr>
          <w:trHeight w:val="282" w:hRule="exact"/>
        </w:trPr>
        <w:tc>
          <w:tcPr>
            <w:tcW w:w="138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37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381" w:type="dxa"/>
            <w:vMerge/>
            <w:tcBorders>
              <w:left w:val="single" w:sz="4" w:space="0" w:color="000000"/>
              <w:right w:val="single" w:sz="4" w:space="0" w:color="000000"/>
            </w:tcBorders>
          </w:tcPr>
          <w:p>
            <w:pP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6" w:type="dxa"/>
            <w:vMerge w:val="restart"/>
            <w:tcBorders>
              <w:top w:val="single" w:sz="4" w:space="0" w:color="000000"/>
              <w:left w:val="single" w:sz="4" w:space="0" w:color="000000"/>
              <w:right w:val="single" w:sz="4" w:space="0" w:color="000000"/>
            </w:tcBorders>
          </w:tcPr>
          <w:p>
            <w:pPr>
              <w:pStyle w:val="TableParagraph"/>
              <w:spacing w:line="272" w:lineRule="exact" w:before="134"/>
              <w:ind w:left="151" w:right="152"/>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1" w:type="dxa"/>
            <w:vMerge w:val="restart"/>
            <w:tcBorders>
              <w:top w:val="single" w:sz="4" w:space="0" w:color="000000"/>
              <w:left w:val="single" w:sz="4" w:space="0" w:color="000000"/>
              <w:right w:val="single" w:sz="4" w:space="0" w:color="000000"/>
            </w:tcBorders>
          </w:tcPr>
          <w:p>
            <w:pPr>
              <w:pStyle w:val="TableParagraph"/>
              <w:spacing w:line="272" w:lineRule="exact" w:before="134"/>
              <w:ind w:left="148" w:right="150"/>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6" w:hRule="exact"/>
        </w:trPr>
        <w:tc>
          <w:tcPr>
            <w:tcW w:w="1381" w:type="dxa"/>
            <w:vMerge/>
            <w:tcBorders>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6"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16" w:right="0"/>
              <w:jc w:val="left"/>
              <w:rPr>
                <w:rFonts w:ascii="宋体" w:hAnsi="宋体" w:cs="宋体" w:eastAsia="宋体" w:hint="default"/>
                <w:sz w:val="21"/>
                <w:szCs w:val="21"/>
              </w:rPr>
            </w:pPr>
            <w:r>
              <w:rPr>
                <w:rFonts w:ascii="宋体"/>
                <w:sz w:val="21"/>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1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1" w:type="dxa"/>
            <w:vMerge/>
            <w:tcBorders>
              <w:left w:val="single" w:sz="4" w:space="0" w:color="000000"/>
              <w:bottom w:val="single" w:sz="4" w:space="0" w:color="000000"/>
              <w:right w:val="single" w:sz="4" w:space="0" w:color="000000"/>
            </w:tcBorders>
          </w:tcPr>
          <w:p>
            <w:pPr/>
          </w:p>
        </w:tc>
      </w:tr>
      <w:tr>
        <w:trPr>
          <w:trHeight w:val="1100"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单项金额重大</w:t>
            </w:r>
          </w:p>
          <w:p>
            <w:pPr>
              <w:pStyle w:val="TableParagraph"/>
              <w:spacing w:line="237" w:lineRule="auto" w:before="1"/>
              <w:ind w:left="26" w:right="25"/>
              <w:jc w:val="both"/>
              <w:rPr>
                <w:rFonts w:ascii="宋体" w:hAnsi="宋体" w:cs="宋体" w:eastAsia="宋体" w:hint="default"/>
                <w:sz w:val="21"/>
                <w:szCs w:val="21"/>
              </w:rPr>
            </w:pPr>
            <w:r>
              <w:rPr>
                <w:rFonts w:ascii="宋体" w:hAnsi="宋体" w:cs="宋体" w:eastAsia="宋体" w:hint="default"/>
                <w:spacing w:val="9"/>
                <w:sz w:val="21"/>
                <w:szCs w:val="21"/>
              </w:rPr>
              <w:t>并单独计提坏</w:t>
            </w:r>
            <w:r>
              <w:rPr>
                <w:rFonts w:ascii="宋体" w:hAnsi="宋体" w:cs="宋体" w:eastAsia="宋体" w:hint="default"/>
                <w:sz w:val="21"/>
                <w:szCs w:val="21"/>
              </w:rPr>
              <w:t> </w:t>
            </w:r>
            <w:r>
              <w:rPr>
                <w:rFonts w:ascii="宋体" w:hAnsi="宋体" w:cs="宋体" w:eastAsia="宋体" w:hint="default"/>
                <w:spacing w:val="9"/>
                <w:sz w:val="21"/>
                <w:szCs w:val="21"/>
              </w:rPr>
              <w:t>账准备的应收</w:t>
            </w:r>
            <w:r>
              <w:rPr>
                <w:rFonts w:ascii="宋体" w:hAnsi="宋体" w:cs="宋体" w:eastAsia="宋体" w:hint="default"/>
                <w:sz w:val="21"/>
                <w:szCs w:val="21"/>
              </w:rPr>
              <w:t> 账款</w:t>
            </w:r>
          </w:p>
        </w:tc>
        <w:tc>
          <w:tcPr>
            <w:tcW w:w="748"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28,439</w:t>
            </w:r>
          </w:p>
          <w:p>
            <w:pPr>
              <w:pStyle w:val="TableParagraph"/>
              <w:spacing w:line="272" w:lineRule="exact"/>
              <w:ind w:right="24"/>
              <w:jc w:val="right"/>
              <w:rPr>
                <w:rFonts w:ascii="宋体" w:hAnsi="宋体" w:cs="宋体" w:eastAsia="宋体" w:hint="default"/>
                <w:sz w:val="21"/>
                <w:szCs w:val="21"/>
              </w:rPr>
            </w:pPr>
            <w:r>
              <w:rPr>
                <w:rFonts w:ascii="宋体"/>
                <w:sz w:val="21"/>
              </w:rPr>
              <w:t>,573.7</w:t>
            </w:r>
          </w:p>
          <w:p>
            <w:pPr>
              <w:pStyle w:val="TableParagraph"/>
              <w:spacing w:line="274" w:lineRule="exact"/>
              <w:ind w:right="23"/>
              <w:jc w:val="right"/>
              <w:rPr>
                <w:rFonts w:ascii="宋体" w:hAnsi="宋体" w:cs="宋体" w:eastAsia="宋体" w:hint="default"/>
                <w:sz w:val="21"/>
                <w:szCs w:val="21"/>
              </w:rPr>
            </w:pPr>
            <w:r>
              <w:rPr>
                <w:rFonts w:ascii="宋体"/>
                <w:sz w:val="21"/>
              </w:rPr>
              <w:t>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7.42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28,439</w:t>
            </w:r>
          </w:p>
          <w:p>
            <w:pPr>
              <w:pStyle w:val="TableParagraph"/>
              <w:spacing w:line="272" w:lineRule="exact"/>
              <w:ind w:right="24"/>
              <w:jc w:val="right"/>
              <w:rPr>
                <w:rFonts w:ascii="宋体" w:hAnsi="宋体" w:cs="宋体" w:eastAsia="宋体" w:hint="default"/>
                <w:sz w:val="21"/>
                <w:szCs w:val="21"/>
              </w:rPr>
            </w:pPr>
            <w:r>
              <w:rPr>
                <w:rFonts w:ascii="宋体"/>
                <w:sz w:val="21"/>
              </w:rPr>
              <w:t>,573.7</w:t>
            </w:r>
          </w:p>
          <w:p>
            <w:pPr>
              <w:pStyle w:val="TableParagraph"/>
              <w:spacing w:line="274" w:lineRule="exact"/>
              <w:ind w:right="23"/>
              <w:jc w:val="right"/>
              <w:rPr>
                <w:rFonts w:ascii="宋体" w:hAnsi="宋体" w:cs="宋体" w:eastAsia="宋体" w:hint="default"/>
                <w:sz w:val="21"/>
                <w:szCs w:val="21"/>
              </w:rPr>
            </w:pPr>
            <w:r>
              <w:rPr>
                <w:rFonts w:ascii="宋体"/>
                <w:sz w:val="21"/>
              </w:rPr>
              <w:t>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100.00</w:t>
            </w:r>
          </w:p>
        </w:tc>
        <w:tc>
          <w:tcPr>
            <w:tcW w:w="731"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按信用风险特</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pacing w:val="9"/>
                <w:sz w:val="21"/>
                <w:szCs w:val="21"/>
              </w:rPr>
              <w:t>征组合计提坏</w:t>
            </w:r>
            <w:r>
              <w:rPr>
                <w:rFonts w:ascii="宋体" w:hAnsi="宋体" w:cs="宋体" w:eastAsia="宋体" w:hint="default"/>
                <w:sz w:val="21"/>
                <w:szCs w:val="21"/>
              </w:rPr>
              <w:t> </w:t>
            </w:r>
            <w:r>
              <w:rPr>
                <w:rFonts w:ascii="宋体" w:hAnsi="宋体" w:cs="宋体" w:eastAsia="宋体" w:hint="default"/>
                <w:spacing w:val="9"/>
                <w:sz w:val="21"/>
                <w:szCs w:val="21"/>
              </w:rPr>
              <w:t>账准备的应收</w:t>
            </w:r>
            <w:r>
              <w:rPr>
                <w:rFonts w:ascii="宋体" w:hAnsi="宋体" w:cs="宋体" w:eastAsia="宋体" w:hint="default"/>
                <w:sz w:val="21"/>
                <w:szCs w:val="21"/>
              </w:rPr>
              <w:t> 账款</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242,67</w:t>
            </w:r>
          </w:p>
          <w:p>
            <w:pPr>
              <w:pStyle w:val="TableParagraph"/>
              <w:spacing w:line="272" w:lineRule="exact"/>
              <w:ind w:right="25"/>
              <w:jc w:val="right"/>
              <w:rPr>
                <w:rFonts w:ascii="宋体" w:hAnsi="宋体" w:cs="宋体" w:eastAsia="宋体" w:hint="default"/>
                <w:sz w:val="21"/>
                <w:szCs w:val="21"/>
              </w:rPr>
            </w:pPr>
            <w:r>
              <w:rPr>
                <w:rFonts w:ascii="宋体"/>
                <w:sz w:val="21"/>
              </w:rPr>
              <w:t>3,944.</w:t>
            </w:r>
          </w:p>
          <w:p>
            <w:pPr>
              <w:pStyle w:val="TableParagraph"/>
              <w:spacing w:line="274" w:lineRule="exact"/>
              <w:ind w:right="24"/>
              <w:jc w:val="right"/>
              <w:rPr>
                <w:rFonts w:ascii="宋体" w:hAnsi="宋体" w:cs="宋体" w:eastAsia="宋体" w:hint="default"/>
                <w:sz w:val="21"/>
                <w:szCs w:val="21"/>
              </w:rPr>
            </w:pPr>
            <w:r>
              <w:rPr>
                <w:rFonts w:ascii="宋体"/>
                <w:sz w:val="21"/>
              </w:rPr>
              <w:t>79</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 w:right="0"/>
              <w:jc w:val="left"/>
              <w:rPr>
                <w:rFonts w:ascii="宋体" w:hAnsi="宋体" w:cs="宋体" w:eastAsia="宋体" w:hint="default"/>
                <w:sz w:val="21"/>
                <w:szCs w:val="21"/>
              </w:rPr>
            </w:pPr>
            <w:r>
              <w:rPr>
                <w:rFonts w:ascii="宋体"/>
                <w:sz w:val="21"/>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54,780</w:t>
            </w:r>
          </w:p>
          <w:p>
            <w:pPr>
              <w:pStyle w:val="TableParagraph"/>
              <w:spacing w:line="272" w:lineRule="exact"/>
              <w:ind w:right="24"/>
              <w:jc w:val="right"/>
              <w:rPr>
                <w:rFonts w:ascii="宋体" w:hAnsi="宋体" w:cs="宋体" w:eastAsia="宋体" w:hint="default"/>
                <w:sz w:val="21"/>
                <w:szCs w:val="21"/>
              </w:rPr>
            </w:pPr>
            <w:r>
              <w:rPr>
                <w:rFonts w:ascii="宋体"/>
                <w:sz w:val="21"/>
              </w:rPr>
              <w:t>,510.2</w:t>
            </w:r>
          </w:p>
          <w:p>
            <w:pPr>
              <w:pStyle w:val="TableParagraph"/>
              <w:spacing w:line="274" w:lineRule="exact"/>
              <w:ind w:right="23"/>
              <w:jc w:val="right"/>
              <w:rPr>
                <w:rFonts w:ascii="宋体" w:hAnsi="宋体" w:cs="宋体" w:eastAsia="宋体" w:hint="default"/>
                <w:sz w:val="21"/>
                <w:szCs w:val="21"/>
              </w:rPr>
            </w:pPr>
            <w:r>
              <w:rPr>
                <w:rFonts w:ascii="宋体"/>
                <w:sz w:val="21"/>
              </w:rPr>
              <w:t>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22.57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187,89</w:t>
            </w:r>
          </w:p>
          <w:p>
            <w:pPr>
              <w:pStyle w:val="TableParagraph"/>
              <w:spacing w:line="272" w:lineRule="exact"/>
              <w:ind w:right="25"/>
              <w:jc w:val="right"/>
              <w:rPr>
                <w:rFonts w:ascii="宋体" w:hAnsi="宋体" w:cs="宋体" w:eastAsia="宋体" w:hint="default"/>
                <w:sz w:val="21"/>
                <w:szCs w:val="21"/>
              </w:rPr>
            </w:pPr>
            <w:r>
              <w:rPr>
                <w:rFonts w:ascii="宋体"/>
                <w:sz w:val="21"/>
              </w:rPr>
              <w:t>3,434.</w:t>
            </w:r>
          </w:p>
          <w:p>
            <w:pPr>
              <w:pStyle w:val="TableParagraph"/>
              <w:spacing w:line="274" w:lineRule="exact"/>
              <w:ind w:right="24"/>
              <w:jc w:val="right"/>
              <w:rPr>
                <w:rFonts w:ascii="宋体" w:hAnsi="宋体" w:cs="宋体" w:eastAsia="宋体" w:hint="default"/>
                <w:sz w:val="21"/>
                <w:szCs w:val="21"/>
              </w:rPr>
            </w:pPr>
            <w:r>
              <w:rPr>
                <w:rFonts w:ascii="宋体"/>
                <w:sz w:val="21"/>
              </w:rPr>
              <w:t>53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354,77</w:t>
            </w:r>
          </w:p>
          <w:p>
            <w:pPr>
              <w:pStyle w:val="TableParagraph"/>
              <w:spacing w:line="272" w:lineRule="exact"/>
              <w:ind w:right="24"/>
              <w:jc w:val="right"/>
              <w:rPr>
                <w:rFonts w:ascii="宋体" w:hAnsi="宋体" w:cs="宋体" w:eastAsia="宋体" w:hint="default"/>
                <w:sz w:val="21"/>
                <w:szCs w:val="21"/>
              </w:rPr>
            </w:pPr>
            <w:r>
              <w:rPr>
                <w:rFonts w:ascii="宋体"/>
                <w:sz w:val="21"/>
              </w:rPr>
              <w:t>9,485.</w:t>
            </w:r>
          </w:p>
          <w:p>
            <w:pPr>
              <w:pStyle w:val="TableParagraph"/>
              <w:spacing w:line="274" w:lineRule="exact"/>
              <w:ind w:right="23"/>
              <w:jc w:val="right"/>
              <w:rPr>
                <w:rFonts w:ascii="宋体" w:hAnsi="宋体" w:cs="宋体" w:eastAsia="宋体" w:hint="default"/>
                <w:sz w:val="21"/>
                <w:szCs w:val="21"/>
              </w:rPr>
            </w:pPr>
            <w:r>
              <w:rPr>
                <w:rFonts w:ascii="宋体"/>
                <w:sz w:val="21"/>
              </w:rPr>
              <w:t>59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92.58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44,451</w:t>
            </w:r>
          </w:p>
          <w:p>
            <w:pPr>
              <w:pStyle w:val="TableParagraph"/>
              <w:spacing w:line="272" w:lineRule="exact"/>
              <w:ind w:right="24"/>
              <w:jc w:val="right"/>
              <w:rPr>
                <w:rFonts w:ascii="宋体" w:hAnsi="宋体" w:cs="宋体" w:eastAsia="宋体" w:hint="default"/>
                <w:sz w:val="21"/>
                <w:szCs w:val="21"/>
              </w:rPr>
            </w:pPr>
            <w:r>
              <w:rPr>
                <w:rFonts w:ascii="宋体"/>
                <w:sz w:val="21"/>
              </w:rPr>
              <w:t>,374.7</w:t>
            </w:r>
          </w:p>
          <w:p>
            <w:pPr>
              <w:pStyle w:val="TableParagraph"/>
              <w:spacing w:line="274" w:lineRule="exact"/>
              <w:ind w:right="23"/>
              <w:jc w:val="right"/>
              <w:rPr>
                <w:rFonts w:ascii="宋体" w:hAnsi="宋体" w:cs="宋体" w:eastAsia="宋体" w:hint="default"/>
                <w:sz w:val="21"/>
                <w:szCs w:val="21"/>
              </w:rPr>
            </w:pPr>
            <w:r>
              <w:rPr>
                <w:rFonts w:ascii="宋体"/>
                <w:sz w:val="21"/>
              </w:rPr>
              <w:t>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12.53</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310,32</w:t>
            </w:r>
          </w:p>
          <w:p>
            <w:pPr>
              <w:pStyle w:val="TableParagraph"/>
              <w:spacing w:line="272" w:lineRule="exact"/>
              <w:ind w:right="25"/>
              <w:jc w:val="right"/>
              <w:rPr>
                <w:rFonts w:ascii="宋体" w:hAnsi="宋体" w:cs="宋体" w:eastAsia="宋体" w:hint="default"/>
                <w:sz w:val="21"/>
                <w:szCs w:val="21"/>
              </w:rPr>
            </w:pPr>
            <w:r>
              <w:rPr>
                <w:rFonts w:ascii="宋体"/>
                <w:sz w:val="21"/>
              </w:rPr>
              <w:t>8,110.</w:t>
            </w:r>
          </w:p>
          <w:p>
            <w:pPr>
              <w:pStyle w:val="TableParagraph"/>
              <w:spacing w:line="274" w:lineRule="exact"/>
              <w:ind w:right="24"/>
              <w:jc w:val="right"/>
              <w:rPr>
                <w:rFonts w:ascii="宋体" w:hAnsi="宋体" w:cs="宋体" w:eastAsia="宋体" w:hint="default"/>
                <w:sz w:val="21"/>
                <w:szCs w:val="21"/>
              </w:rPr>
            </w:pPr>
            <w:r>
              <w:rPr>
                <w:rFonts w:ascii="宋体"/>
                <w:sz w:val="21"/>
              </w:rPr>
              <w:t>89</w:t>
            </w:r>
          </w:p>
        </w:tc>
      </w:tr>
    </w:tbl>
    <w:p>
      <w:pPr>
        <w:spacing w:after="0" w:line="274" w:lineRule="exact"/>
        <w:jc w:val="right"/>
        <w:rPr>
          <w:rFonts w:ascii="宋体" w:hAnsi="宋体" w:cs="宋体" w:eastAsia="宋体" w:hint="default"/>
          <w:sz w:val="21"/>
          <w:szCs w:val="21"/>
        </w:rPr>
        <w:sectPr>
          <w:type w:val="continuous"/>
          <w:pgSz w:w="11910" w:h="16840"/>
          <w:pgMar w:top="1120" w:bottom="1380" w:left="15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381"/>
        <w:gridCol w:w="748"/>
        <w:gridCol w:w="738"/>
        <w:gridCol w:w="735"/>
        <w:gridCol w:w="756"/>
        <w:gridCol w:w="736"/>
        <w:gridCol w:w="775"/>
        <w:gridCol w:w="756"/>
        <w:gridCol w:w="770"/>
        <w:gridCol w:w="770"/>
        <w:gridCol w:w="731"/>
      </w:tblGrid>
      <w:tr>
        <w:trPr>
          <w:trHeight w:val="1099"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单项金额不重</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pacing w:val="9"/>
                <w:sz w:val="21"/>
                <w:szCs w:val="21"/>
              </w:rPr>
              <w:t>大但单独计提</w:t>
            </w:r>
            <w:r>
              <w:rPr>
                <w:rFonts w:ascii="宋体" w:hAnsi="宋体" w:cs="宋体" w:eastAsia="宋体" w:hint="default"/>
                <w:sz w:val="21"/>
                <w:szCs w:val="21"/>
              </w:rPr>
              <w:t> </w:t>
            </w:r>
            <w:r>
              <w:rPr>
                <w:rFonts w:ascii="宋体" w:hAnsi="宋体" w:cs="宋体" w:eastAsia="宋体" w:hint="default"/>
                <w:spacing w:val="9"/>
                <w:sz w:val="21"/>
                <w:szCs w:val="21"/>
              </w:rPr>
              <w:t>坏账准备的应</w:t>
            </w:r>
            <w:r>
              <w:rPr>
                <w:rFonts w:ascii="宋体" w:hAnsi="宋体" w:cs="宋体" w:eastAsia="宋体" w:hint="default"/>
                <w:sz w:val="21"/>
                <w:szCs w:val="21"/>
              </w:rPr>
              <w:t> 收账款</w:t>
            </w:r>
          </w:p>
        </w:tc>
        <w:tc>
          <w:tcPr>
            <w:tcW w:w="748"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right"/>
              <w:rPr>
                <w:rFonts w:ascii="宋体" w:hAnsi="宋体" w:cs="宋体" w:eastAsia="宋体" w:hint="default"/>
                <w:sz w:val="21"/>
                <w:szCs w:val="21"/>
              </w:rPr>
            </w:pPr>
            <w:r>
              <w:rPr>
                <w:rFonts w:ascii="宋体"/>
                <w:sz w:val="21"/>
              </w:rPr>
              <w:t>242,67</w:t>
            </w:r>
          </w:p>
          <w:p>
            <w:pPr>
              <w:pStyle w:val="TableParagraph"/>
              <w:spacing w:line="272" w:lineRule="exact"/>
              <w:ind w:right="25"/>
              <w:jc w:val="right"/>
              <w:rPr>
                <w:rFonts w:ascii="宋体" w:hAnsi="宋体" w:cs="宋体" w:eastAsia="宋体" w:hint="default"/>
                <w:sz w:val="21"/>
                <w:szCs w:val="21"/>
              </w:rPr>
            </w:pPr>
            <w:r>
              <w:rPr>
                <w:rFonts w:ascii="宋体"/>
                <w:sz w:val="21"/>
              </w:rPr>
              <w:t>3,944.</w:t>
            </w:r>
          </w:p>
          <w:p>
            <w:pPr>
              <w:pStyle w:val="TableParagraph"/>
              <w:spacing w:line="274" w:lineRule="exact"/>
              <w:ind w:right="24"/>
              <w:jc w:val="right"/>
              <w:rPr>
                <w:rFonts w:ascii="宋体" w:hAnsi="宋体" w:cs="宋体" w:eastAsia="宋体" w:hint="default"/>
                <w:sz w:val="21"/>
                <w:szCs w:val="21"/>
              </w:rPr>
            </w:pPr>
            <w:r>
              <w:rPr>
                <w:rFonts w:ascii="宋体"/>
                <w:sz w:val="21"/>
              </w:rPr>
              <w:t>79</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54,780</w:t>
            </w:r>
          </w:p>
          <w:p>
            <w:pPr>
              <w:pStyle w:val="TableParagraph"/>
              <w:spacing w:line="272" w:lineRule="exact"/>
              <w:ind w:right="24"/>
              <w:jc w:val="right"/>
              <w:rPr>
                <w:rFonts w:ascii="宋体" w:hAnsi="宋体" w:cs="宋体" w:eastAsia="宋体" w:hint="default"/>
                <w:sz w:val="21"/>
                <w:szCs w:val="21"/>
              </w:rPr>
            </w:pPr>
            <w:r>
              <w:rPr>
                <w:rFonts w:ascii="宋体"/>
                <w:sz w:val="21"/>
              </w:rPr>
              <w:t>,510.2</w:t>
            </w:r>
          </w:p>
          <w:p>
            <w:pPr>
              <w:pStyle w:val="TableParagraph"/>
              <w:spacing w:line="274" w:lineRule="exact"/>
              <w:ind w:right="23"/>
              <w:jc w:val="right"/>
              <w:rPr>
                <w:rFonts w:ascii="宋体" w:hAnsi="宋体" w:cs="宋体" w:eastAsia="宋体" w:hint="default"/>
                <w:sz w:val="21"/>
                <w:szCs w:val="21"/>
              </w:rPr>
            </w:pPr>
            <w:r>
              <w:rPr>
                <w:rFonts w:ascii="宋体"/>
                <w:sz w:val="21"/>
              </w:rPr>
              <w:t>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right"/>
              <w:rPr>
                <w:rFonts w:ascii="宋体" w:hAnsi="宋体" w:cs="宋体" w:eastAsia="宋体" w:hint="default"/>
                <w:sz w:val="21"/>
                <w:szCs w:val="21"/>
              </w:rPr>
            </w:pPr>
            <w:r>
              <w:rPr>
                <w:rFonts w:ascii="宋体"/>
                <w:sz w:val="21"/>
              </w:rPr>
              <w:t>187,89</w:t>
            </w:r>
          </w:p>
          <w:p>
            <w:pPr>
              <w:pStyle w:val="TableParagraph"/>
              <w:spacing w:line="272" w:lineRule="exact"/>
              <w:ind w:right="25"/>
              <w:jc w:val="right"/>
              <w:rPr>
                <w:rFonts w:ascii="宋体" w:hAnsi="宋体" w:cs="宋体" w:eastAsia="宋体" w:hint="default"/>
                <w:sz w:val="21"/>
                <w:szCs w:val="21"/>
              </w:rPr>
            </w:pPr>
            <w:r>
              <w:rPr>
                <w:rFonts w:ascii="宋体"/>
                <w:sz w:val="21"/>
              </w:rPr>
              <w:t>3,434.</w:t>
            </w:r>
          </w:p>
          <w:p>
            <w:pPr>
              <w:pStyle w:val="TableParagraph"/>
              <w:spacing w:line="274" w:lineRule="exact"/>
              <w:ind w:right="24"/>
              <w:jc w:val="right"/>
              <w:rPr>
                <w:rFonts w:ascii="宋体" w:hAnsi="宋体" w:cs="宋体" w:eastAsia="宋体" w:hint="default"/>
                <w:sz w:val="21"/>
                <w:szCs w:val="21"/>
              </w:rPr>
            </w:pPr>
            <w:r>
              <w:rPr>
                <w:rFonts w:ascii="宋体"/>
                <w:sz w:val="21"/>
              </w:rPr>
              <w:t>53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383,21</w:t>
            </w:r>
          </w:p>
          <w:p>
            <w:pPr>
              <w:pStyle w:val="TableParagraph"/>
              <w:spacing w:line="272" w:lineRule="exact"/>
              <w:ind w:right="24"/>
              <w:jc w:val="right"/>
              <w:rPr>
                <w:rFonts w:ascii="宋体" w:hAnsi="宋体" w:cs="宋体" w:eastAsia="宋体" w:hint="default"/>
                <w:sz w:val="21"/>
                <w:szCs w:val="21"/>
              </w:rPr>
            </w:pPr>
            <w:r>
              <w:rPr>
                <w:rFonts w:ascii="宋体"/>
                <w:sz w:val="21"/>
              </w:rPr>
              <w:t>9,059.</w:t>
            </w:r>
          </w:p>
          <w:p>
            <w:pPr>
              <w:pStyle w:val="TableParagraph"/>
              <w:spacing w:line="274" w:lineRule="exact"/>
              <w:ind w:right="23"/>
              <w:jc w:val="right"/>
              <w:rPr>
                <w:rFonts w:ascii="宋体" w:hAnsi="宋体" w:cs="宋体" w:eastAsia="宋体" w:hint="default"/>
                <w:sz w:val="21"/>
                <w:szCs w:val="21"/>
              </w:rPr>
            </w:pPr>
            <w:r>
              <w:rPr>
                <w:rFonts w:ascii="宋体"/>
                <w:sz w:val="21"/>
              </w:rPr>
              <w:t>36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72,890</w:t>
            </w:r>
          </w:p>
          <w:p>
            <w:pPr>
              <w:pStyle w:val="TableParagraph"/>
              <w:spacing w:line="272" w:lineRule="exact"/>
              <w:ind w:right="24"/>
              <w:jc w:val="right"/>
              <w:rPr>
                <w:rFonts w:ascii="宋体" w:hAnsi="宋体" w:cs="宋体" w:eastAsia="宋体" w:hint="default"/>
                <w:sz w:val="21"/>
                <w:szCs w:val="21"/>
              </w:rPr>
            </w:pPr>
            <w:r>
              <w:rPr>
                <w:rFonts w:ascii="宋体"/>
                <w:sz w:val="21"/>
              </w:rPr>
              <w:t>,948.4</w:t>
            </w:r>
          </w:p>
          <w:p>
            <w:pPr>
              <w:pStyle w:val="TableParagraph"/>
              <w:spacing w:line="274" w:lineRule="exact"/>
              <w:ind w:right="23"/>
              <w:jc w:val="right"/>
              <w:rPr>
                <w:rFonts w:ascii="宋体" w:hAnsi="宋体" w:cs="宋体" w:eastAsia="宋体" w:hint="default"/>
                <w:sz w:val="21"/>
                <w:szCs w:val="21"/>
              </w:rPr>
            </w:pPr>
            <w:r>
              <w:rPr>
                <w:rFonts w:ascii="宋体"/>
                <w:sz w:val="21"/>
              </w:rPr>
              <w:t>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right"/>
              <w:rPr>
                <w:rFonts w:ascii="宋体" w:hAnsi="宋体" w:cs="宋体" w:eastAsia="宋体" w:hint="default"/>
                <w:sz w:val="21"/>
                <w:szCs w:val="21"/>
              </w:rPr>
            </w:pPr>
            <w:r>
              <w:rPr>
                <w:rFonts w:ascii="宋体"/>
                <w:sz w:val="21"/>
              </w:rPr>
              <w:t>310,32</w:t>
            </w:r>
          </w:p>
          <w:p>
            <w:pPr>
              <w:pStyle w:val="TableParagraph"/>
              <w:spacing w:line="272" w:lineRule="exact"/>
              <w:ind w:right="25"/>
              <w:jc w:val="right"/>
              <w:rPr>
                <w:rFonts w:ascii="宋体" w:hAnsi="宋体" w:cs="宋体" w:eastAsia="宋体" w:hint="default"/>
                <w:sz w:val="21"/>
                <w:szCs w:val="21"/>
              </w:rPr>
            </w:pPr>
            <w:r>
              <w:rPr>
                <w:rFonts w:ascii="宋体"/>
                <w:sz w:val="21"/>
              </w:rPr>
              <w:t>8,110.</w:t>
            </w:r>
          </w:p>
          <w:p>
            <w:pPr>
              <w:pStyle w:val="TableParagraph"/>
              <w:spacing w:line="274" w:lineRule="exact"/>
              <w:ind w:right="24"/>
              <w:jc w:val="right"/>
              <w:rPr>
                <w:rFonts w:ascii="宋体" w:hAnsi="宋体" w:cs="宋体" w:eastAsia="宋体" w:hint="default"/>
                <w:sz w:val="21"/>
                <w:szCs w:val="21"/>
              </w:rPr>
            </w:pPr>
            <w:r>
              <w:rPr>
                <w:rFonts w:ascii="宋体"/>
                <w:sz w:val="21"/>
              </w:rPr>
              <w:t>89</w:t>
            </w:r>
          </w:p>
        </w:tc>
      </w:tr>
    </w:tbl>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46"/>
          <w:pgSz w:w="11910" w:h="16840"/>
          <w:pgMar w:footer="1194" w:header="882" w:top="1120" w:bottom="1380" w:left="1660" w:right="1120"/>
        </w:sectPr>
      </w:pPr>
    </w:p>
    <w:p>
      <w:pPr>
        <w:pStyle w:val="BodyText"/>
        <w:spacing w:line="274" w:lineRule="exact" w:before="35"/>
        <w:ind w:right="-20"/>
        <w:jc w:val="left"/>
      </w:pPr>
      <w:r>
        <w:rPr/>
        <w:t>期末单项金额重大并单项计提坏帐准备的应收账款</w:t>
      </w:r>
    </w:p>
    <w:p>
      <w:pPr>
        <w:pStyle w:val="BodyText"/>
        <w:spacing w:line="272" w:lineRule="exact" w:before="26"/>
        <w:ind w:right="-20"/>
        <w:jc w:val="left"/>
      </w:pPr>
      <w:r>
        <w:rPr/>
        <w:t>□适用</w:t>
      </w:r>
      <w:r>
        <w:rPr>
          <w:spacing w:val="-1"/>
        </w:rPr>
        <w:t> </w:t>
      </w:r>
      <w:r>
        <w:rPr/>
        <w:t>√不适用</w:t>
      </w:r>
      <w:r>
        <w:rPr/>
        <w:t> 组合中，按账龄分析法计提坏账准备的应收账款：</w:t>
      </w:r>
    </w:p>
    <w:p>
      <w:pPr>
        <w:pStyle w:val="BodyText"/>
        <w:spacing w:line="248" w:lineRule="exact"/>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4759" w:space="1765"/>
            <w:col w:w="2606"/>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048"/>
        <w:gridCol w:w="2283"/>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048" w:type="dxa"/>
            <w:vMerge/>
            <w:tcBorders>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151,461,421.42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7,573,071.07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151,461,421.42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7,573,071.07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40,357,223.52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2,023,811.17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5,970,180.88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298,509.05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440,668.32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440,668.32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w:t>
            </w: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7,368,109.30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7,368,109.30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37,076,341.35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37,076,341.35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color w:val="333399"/>
                <w:sz w:val="21"/>
              </w:rPr>
              <w:t>242,673,944.79</w:t>
            </w:r>
            <w:r>
              <w:rPr>
                <w:rFonts w:ascii="宋体"/>
                <w:sz w:val="21"/>
              </w:rPr>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54,780,510.26</w:t>
            </w:r>
          </w:p>
        </w:tc>
        <w:tc>
          <w:tcPr>
            <w:tcW w:w="224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1164"/>
        <w:jc w:val="left"/>
      </w:pPr>
      <w:r>
        <w:rPr/>
        <w:t>确定该组合依据的说明：</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BodyText"/>
        <w:spacing w:line="274" w:lineRule="exact" w:before="35"/>
        <w:ind w:right="1164"/>
        <w:jc w:val="left"/>
      </w:pPr>
      <w:r>
        <w:rPr/>
        <w:t>组合中，采用余额百分比法计提坏账准备的应收账款：</w:t>
      </w:r>
    </w:p>
    <w:p>
      <w:pPr>
        <w:pStyle w:val="BodyText"/>
        <w:spacing w:line="274" w:lineRule="exact"/>
        <w:ind w:right="1164"/>
        <w:jc w:val="left"/>
      </w:pPr>
      <w:r>
        <w:rPr/>
        <w:t>□适用√不适用</w:t>
      </w:r>
    </w:p>
    <w:p>
      <w:pPr>
        <w:spacing w:line="240" w:lineRule="auto" w:before="3"/>
        <w:rPr>
          <w:rFonts w:ascii="宋体" w:hAnsi="宋体" w:cs="宋体" w:eastAsia="宋体" w:hint="default"/>
          <w:sz w:val="25"/>
          <w:szCs w:val="25"/>
        </w:rPr>
      </w:pPr>
    </w:p>
    <w:p>
      <w:pPr>
        <w:pStyle w:val="Heading2"/>
        <w:spacing w:line="240" w:lineRule="auto" w:before="0"/>
        <w:ind w:left="138" w:right="1164"/>
        <w:jc w:val="left"/>
        <w:rPr>
          <w:b w:val="0"/>
          <w:bCs w:val="0"/>
        </w:rPr>
      </w:pPr>
      <w:r>
        <w:rPr>
          <w:rFonts w:ascii="宋体" w:hAnsi="宋体" w:cs="宋体" w:eastAsia="宋体" w:hint="default"/>
        </w:rPr>
        <w:t>(2).</w:t>
      </w:r>
      <w:r>
        <w:rPr>
          <w:rFonts w:ascii="宋体" w:hAnsi="宋体" w:cs="宋体" w:eastAsia="宋体" w:hint="default"/>
          <w:spacing w:val="39"/>
        </w:rPr>
        <w:t> </w:t>
      </w:r>
      <w:r>
        <w:rPr/>
        <w:t>本期计提、收回或转回的坏账准备情况：</w:t>
      </w:r>
      <w:r>
        <w:rPr>
          <w:b w:val="0"/>
          <w:bCs w:val="0"/>
        </w:rPr>
      </w:r>
    </w:p>
    <w:p>
      <w:pPr>
        <w:tabs>
          <w:tab w:pos="7540" w:val="left" w:leader="none"/>
        </w:tabs>
        <w:spacing w:line="528" w:lineRule="auto" w:before="57"/>
        <w:ind w:left="138" w:right="1164"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z w:val="21"/>
          <w:szCs w:val="21"/>
        </w:rPr>
        <w:t>-18,110,438.21</w:t>
      </w:r>
      <w:r>
        <w:rPr>
          <w:rFonts w:ascii="宋体" w:hAnsi="宋体" w:cs="宋体" w:eastAsia="宋体" w:hint="default"/>
          <w:spacing w:val="-55"/>
          <w:sz w:val="21"/>
          <w:szCs w:val="21"/>
        </w:rPr>
        <w:t> </w:t>
      </w:r>
      <w:r>
        <w:rPr>
          <w:rFonts w:ascii="宋体" w:hAnsi="宋体" w:cs="宋体" w:eastAsia="宋体" w:hint="default"/>
          <w:sz w:val="21"/>
          <w:szCs w:val="21"/>
        </w:rPr>
        <w:t>元；本期收回或转回坏账准备金额</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333399"/>
        </w:rPr>
        <w:t> </w:t>
        <w:tab/>
      </w:r>
      <w:r>
        <w:rPr>
          <w:rFonts w:ascii="Times New Roman" w:hAnsi="Times New Roman" w:cs="Times New Roman" w:eastAsia="Times New Roman" w:hint="default"/>
          <w:sz w:val="21"/>
          <w:szCs w:val="21"/>
        </w:rPr>
      </w:r>
      <w:r>
        <w:rPr>
          <w:rFonts w:ascii="宋体" w:hAnsi="宋体" w:cs="宋体" w:eastAsia="宋体" w:hint="default"/>
          <w:sz w:val="21"/>
          <w:szCs w:val="21"/>
        </w:rPr>
        <w:t>元。 </w:t>
      </w:r>
      <w:r>
        <w:rPr>
          <w:rFonts w:ascii="宋体" w:hAnsi="宋体" w:cs="宋体" w:eastAsia="宋体" w:hint="default"/>
          <w:b/>
          <w:bCs/>
          <w:sz w:val="21"/>
          <w:szCs w:val="21"/>
        </w:rPr>
        <w:t>(3).</w:t>
      </w:r>
      <w:r>
        <w:rPr>
          <w:rFonts w:ascii="宋体" w:hAnsi="宋体" w:cs="宋体" w:eastAsia="宋体" w:hint="default"/>
          <w:b/>
          <w:bCs/>
          <w:spacing w:val="38"/>
          <w:sz w:val="21"/>
          <w:szCs w:val="21"/>
        </w:rPr>
        <w:t> </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spacing w:line="2910" w:lineRule="exact"/>
        <w:ind w:left="711" w:right="0" w:firstLine="0"/>
        <w:rPr>
          <w:rFonts w:ascii="宋体" w:hAnsi="宋体" w:cs="宋体" w:eastAsia="宋体" w:hint="default"/>
          <w:sz w:val="20"/>
          <w:szCs w:val="20"/>
        </w:rPr>
      </w:pPr>
      <w:r>
        <w:rPr>
          <w:rFonts w:ascii="宋体" w:hAnsi="宋体" w:cs="宋体" w:eastAsia="宋体" w:hint="default"/>
          <w:position w:val="-57"/>
          <w:sz w:val="20"/>
          <w:szCs w:val="20"/>
        </w:rPr>
        <w:pict>
          <v:group style="width:390.7pt;height:145.550pt;mso-position-horizontal-relative:char;mso-position-vertical-relative:line" coordorigin="0,0" coordsize="7814,2911">
            <v:group style="position:absolute;left:29;top:15;width:2937;height:2" coordorigin="29,15" coordsize="2937,2">
              <v:shape style="position:absolute;left:29;top:15;width:2937;height:2" coordorigin="29,15" coordsize="2937,0" path="m29,15l2966,15e" filled="false" stroked="true" strokeweight="1.5pt" strokecolor="#000000">
                <v:path arrowok="t"/>
              </v:shape>
            </v:group>
            <v:group style="position:absolute;left:2966;top:15;width:30;height:2" coordorigin="2966,15" coordsize="30,2">
              <v:shape style="position:absolute;left:2966;top:15;width:30;height:2" coordorigin="2966,15" coordsize="30,0" path="m2966,15l2996,15e" filled="false" stroked="true" strokeweight="1.5pt" strokecolor="#000000">
                <v:path arrowok="t"/>
              </v:shape>
            </v:group>
            <v:group style="position:absolute;left:2996;top:15;width:4803;height:2" coordorigin="2996,15" coordsize="4803,2">
              <v:shape style="position:absolute;left:2996;top:15;width:4803;height:2" coordorigin="2996,15" coordsize="4803,0" path="m2996,15l7799,15e" filled="false" stroked="true" strokeweight="1.5pt" strokecolor="#000000">
                <v:path arrowok="t"/>
              </v:shape>
            </v:group>
            <v:group style="position:absolute;left:2966;top:30;width:10;height:20" coordorigin="2966,30" coordsize="10,20">
              <v:shape style="position:absolute;left:2966;top:30;width:10;height:20" coordorigin="2966,30" coordsize="10,20" path="m2966,49l2976,49,2976,30,2966,30,2966,49xe" filled="true" fillcolor="#000000" stroked="false">
                <v:path arrowok="t"/>
                <v:fill type="solid"/>
              </v:shape>
            </v:group>
            <v:group style="position:absolute;left:2966;top:49;width:10;height:20" coordorigin="2966,49" coordsize="10,20">
              <v:shape style="position:absolute;left:2966;top:49;width:10;height:20" coordorigin="2966,49" coordsize="10,20" path="m2966,68l2976,68,2976,49,2966,49,2966,68xe" filled="true" fillcolor="#000000" stroked="false">
                <v:path arrowok="t"/>
                <v:fill type="solid"/>
              </v:shape>
            </v:group>
            <v:group style="position:absolute;left:2966;top:68;width:10;height:20" coordorigin="2966,68" coordsize="10,20">
              <v:shape style="position:absolute;left:2966;top:68;width:10;height:20" coordorigin="2966,68" coordsize="10,20" path="m2966,88l2976,88,2976,68,2966,68,2966,88xe" filled="true" fillcolor="#000000" stroked="false">
                <v:path arrowok="t"/>
                <v:fill type="solid"/>
              </v:shape>
            </v:group>
            <v:group style="position:absolute;left:2966;top:88;width:10;height:20" coordorigin="2966,88" coordsize="10,20">
              <v:shape style="position:absolute;left:2966;top:88;width:10;height:20" coordorigin="2966,88" coordsize="10,20" path="m2966,107l2976,107,2976,88,2966,88,2966,107xe" filled="true" fillcolor="#000000" stroked="false">
                <v:path arrowok="t"/>
                <v:fill type="solid"/>
              </v:shape>
            </v:group>
            <v:group style="position:absolute;left:2966;top:107;width:10;height:20" coordorigin="2966,107" coordsize="10,20">
              <v:shape style="position:absolute;left:2966;top:107;width:10;height:20" coordorigin="2966,107" coordsize="10,20" path="m2966,126l2976,126,2976,107,2966,107,2966,126xe" filled="true" fillcolor="#000000" stroked="false">
                <v:path arrowok="t"/>
                <v:fill type="solid"/>
              </v:shape>
            </v:group>
            <v:group style="position:absolute;left:2966;top:126;width:10;height:20" coordorigin="2966,126" coordsize="10,20">
              <v:shape style="position:absolute;left:2966;top:126;width:10;height:20" coordorigin="2966,126" coordsize="10,20" path="m2966,145l2976,145,2976,126,2966,126,2966,145xe" filled="true" fillcolor="#000000" stroked="false">
                <v:path arrowok="t"/>
                <v:fill type="solid"/>
              </v:shape>
            </v:group>
            <v:group style="position:absolute;left:2966;top:145;width:10;height:20" coordorigin="2966,145" coordsize="10,20">
              <v:shape style="position:absolute;left:2966;top:145;width:10;height:20" coordorigin="2966,145" coordsize="10,20" path="m2966,164l2976,164,2976,145,2966,145,2966,164xe" filled="true" fillcolor="#000000" stroked="false">
                <v:path arrowok="t"/>
                <v:fill type="solid"/>
              </v:shape>
            </v:group>
            <v:group style="position:absolute;left:2966;top:164;width:10;height:20" coordorigin="2966,164" coordsize="10,20">
              <v:shape style="position:absolute;left:2966;top:164;width:10;height:20" coordorigin="2966,164" coordsize="10,20" path="m2966,184l2976,184,2976,164,2966,164,2966,184xe" filled="true" fillcolor="#000000" stroked="false">
                <v:path arrowok="t"/>
                <v:fill type="solid"/>
              </v:shape>
            </v:group>
            <v:group style="position:absolute;left:2966;top:184;width:10;height:20" coordorigin="2966,184" coordsize="10,20">
              <v:shape style="position:absolute;left:2966;top:184;width:10;height:20" coordorigin="2966,184" coordsize="10,20" path="m2966,203l2976,203,2976,184,2966,184,2966,203xe" filled="true" fillcolor="#000000" stroked="false">
                <v:path arrowok="t"/>
                <v:fill type="solid"/>
              </v:shape>
            </v:group>
            <v:group style="position:absolute;left:2966;top:203;width:10;height:20" coordorigin="2966,203" coordsize="10,20">
              <v:shape style="position:absolute;left:2966;top:203;width:10;height:20" coordorigin="2966,203" coordsize="10,20" path="m2966,222l2976,222,2976,203,2966,203,2966,222xe" filled="true" fillcolor="#000000" stroked="false">
                <v:path arrowok="t"/>
                <v:fill type="solid"/>
              </v:shape>
            </v:group>
            <v:group style="position:absolute;left:2966;top:222;width:10;height:20" coordorigin="2966,222" coordsize="10,20">
              <v:shape style="position:absolute;left:2966;top:222;width:10;height:20" coordorigin="2966,222" coordsize="10,20" path="m2966,241l2976,241,2976,222,2966,222,2966,241xe" filled="true" fillcolor="#000000" stroked="false">
                <v:path arrowok="t"/>
                <v:fill type="solid"/>
              </v:shape>
            </v:group>
            <v:group style="position:absolute;left:2966;top:241;width:10;height:20" coordorigin="2966,241" coordsize="10,20">
              <v:shape style="position:absolute;left:2966;top:241;width:10;height:20" coordorigin="2966,241" coordsize="10,20" path="m2966,260l2976,260,2976,241,2966,241,2966,260xe" filled="true" fillcolor="#000000" stroked="false">
                <v:path arrowok="t"/>
                <v:fill type="solid"/>
              </v:shape>
            </v:group>
            <v:group style="position:absolute;left:2966;top:260;width:10;height:20" coordorigin="2966,260" coordsize="10,20">
              <v:shape style="position:absolute;left:2966;top:260;width:10;height:20" coordorigin="2966,260" coordsize="10,20" path="m2966,280l2976,280,2976,260,2966,260,2966,280xe" filled="true" fillcolor="#000000" stroked="false">
                <v:path arrowok="t"/>
                <v:fill type="solid"/>
              </v:shape>
            </v:group>
            <v:group style="position:absolute;left:2966;top:280;width:10;height:20" coordorigin="2966,280" coordsize="10,20">
              <v:shape style="position:absolute;left:2966;top:280;width:10;height:20" coordorigin="2966,280" coordsize="10,20" path="m2966,299l2976,299,2976,280,2966,280,2966,299xe" filled="true" fillcolor="#000000" stroked="false">
                <v:path arrowok="t"/>
                <v:fill type="solid"/>
              </v:shape>
            </v:group>
            <v:group style="position:absolute;left:2966;top:299;width:10;height:20" coordorigin="2966,299" coordsize="10,20">
              <v:shape style="position:absolute;left:2966;top:299;width:10;height:20" coordorigin="2966,299" coordsize="10,20" path="m2966,318l2976,318,2976,299,2966,299,2966,318xe" filled="true" fillcolor="#000000" stroked="false">
                <v:path arrowok="t"/>
                <v:fill type="solid"/>
              </v:shape>
            </v:group>
            <v:group style="position:absolute;left:2966;top:318;width:10;height:20" coordorigin="2966,318" coordsize="10,20">
              <v:shape style="position:absolute;left:2966;top:318;width:10;height:20" coordorigin="2966,318" coordsize="10,20" path="m2966,337l2976,337,2976,318,2966,318,2966,337xe" filled="true" fillcolor="#000000" stroked="false">
                <v:path arrowok="t"/>
                <v:fill type="solid"/>
              </v:shape>
            </v:group>
            <v:group style="position:absolute;left:2966;top:337;width:10;height:20" coordorigin="2966,337" coordsize="10,20">
              <v:shape style="position:absolute;left:2966;top:337;width:10;height:20" coordorigin="2966,337" coordsize="10,20" path="m2966,356l2976,356,2976,337,2966,337,2966,356xe" filled="true" fillcolor="#000000" stroked="false">
                <v:path arrowok="t"/>
                <v:fill type="solid"/>
              </v:shape>
            </v:group>
            <v:group style="position:absolute;left:2966;top:356;width:10;height:20" coordorigin="2966,356" coordsize="10,20">
              <v:shape style="position:absolute;left:2966;top:356;width:10;height:20" coordorigin="2966,356" coordsize="10,20" path="m2966,376l2976,376,2976,356,2966,356,2966,376xe" filled="true" fillcolor="#000000" stroked="false">
                <v:path arrowok="t"/>
                <v:fill type="solid"/>
              </v:shape>
            </v:group>
            <v:group style="position:absolute;left:2966;top:376;width:10;height:20" coordorigin="2966,376" coordsize="10,20">
              <v:shape style="position:absolute;left:2966;top:376;width:10;height:20" coordorigin="2966,376" coordsize="10,20" path="m2966,395l2976,395,2976,376,2966,376,2966,395xe" filled="true" fillcolor="#000000" stroked="false">
                <v:path arrowok="t"/>
                <v:fill type="solid"/>
              </v:shape>
            </v:group>
            <v:group style="position:absolute;left:2966;top:395;width:10;height:20" coordorigin="2966,395" coordsize="10,20">
              <v:shape style="position:absolute;left:2966;top:395;width:10;height:20" coordorigin="2966,395" coordsize="10,20" path="m2966,414l2976,414,2976,395,2966,395,2966,414xe" filled="true" fillcolor="#000000" stroked="false">
                <v:path arrowok="t"/>
                <v:fill type="solid"/>
              </v:shape>
            </v:group>
            <v:group style="position:absolute;left:2966;top:422;width:10;height:2" coordorigin="2966,422" coordsize="10,2">
              <v:shape style="position:absolute;left:2966;top:422;width:10;height:2" coordorigin="2966,422" coordsize="10,0" path="m2966,422l2976,422e" filled="false" stroked="true" strokeweight=".840027pt" strokecolor="#000000">
                <v:path arrowok="t"/>
              </v:shape>
            </v:group>
            <v:group style="position:absolute;left:2966;top:436;width:10;height:2" coordorigin="2966,436" coordsize="10,2">
              <v:shape style="position:absolute;left:2966;top:436;width:10;height:2" coordorigin="2966,436" coordsize="10,0" path="m2966,436l2976,436e" filled="false" stroked="true" strokeweight=".479981pt" strokecolor="#000000">
                <v:path arrowok="t"/>
              </v:shape>
            </v:group>
            <v:group style="position:absolute;left:2976;top:436;width:20;height:2" coordorigin="2976,436" coordsize="20,2">
              <v:shape style="position:absolute;left:2976;top:436;width:20;height:2" coordorigin="2976,436" coordsize="20,0" path="m2976,436l2995,436e" filled="false" stroked="true" strokeweight=".479981pt" strokecolor="#000000">
                <v:path arrowok="t"/>
              </v:shape>
            </v:group>
            <v:group style="position:absolute;left:2995;top:436;width:20;height:2" coordorigin="2995,436" coordsize="20,2">
              <v:shape style="position:absolute;left:2995;top:436;width:20;height:2" coordorigin="2995,436" coordsize="20,0" path="m2995,436l3014,436e" filled="false" stroked="true" strokeweight=".479981pt" strokecolor="#000000">
                <v:path arrowok="t"/>
              </v:shape>
            </v:group>
            <v:group style="position:absolute;left:3014;top:436;width:20;height:2" coordorigin="3014,436" coordsize="20,2">
              <v:shape style="position:absolute;left:3014;top:436;width:20;height:2" coordorigin="3014,436" coordsize="20,0" path="m3014,436l3033,436e" filled="false" stroked="true" strokeweight=".479981pt" strokecolor="#000000">
                <v:path arrowok="t"/>
              </v:shape>
            </v:group>
            <v:group style="position:absolute;left:3033;top:436;width:20;height:2" coordorigin="3033,436" coordsize="20,2">
              <v:shape style="position:absolute;left:3033;top:436;width:20;height:2" coordorigin="3033,436" coordsize="20,0" path="m3033,436l3053,436e" filled="false" stroked="true" strokeweight=".479981pt" strokecolor="#000000">
                <v:path arrowok="t"/>
              </v:shape>
            </v:group>
            <v:group style="position:absolute;left:3053;top:436;width:20;height:2" coordorigin="3053,436" coordsize="20,2">
              <v:shape style="position:absolute;left:3053;top:436;width:20;height:2" coordorigin="3053,436" coordsize="20,0" path="m3053,436l3072,436e" filled="false" stroked="true" strokeweight=".479981pt" strokecolor="#000000">
                <v:path arrowok="t"/>
              </v:shape>
            </v:group>
            <v:group style="position:absolute;left:3072;top:436;width:20;height:2" coordorigin="3072,436" coordsize="20,2">
              <v:shape style="position:absolute;left:3072;top:436;width:20;height:2" coordorigin="3072,436" coordsize="20,0" path="m3072,436l3091,436e" filled="false" stroked="true" strokeweight=".479981pt" strokecolor="#000000">
                <v:path arrowok="t"/>
              </v:shape>
            </v:group>
            <v:group style="position:absolute;left:3091;top:436;width:20;height:2" coordorigin="3091,436" coordsize="20,2">
              <v:shape style="position:absolute;left:3091;top:436;width:20;height:2" coordorigin="3091,436" coordsize="20,0" path="m3091,436l3110,436e" filled="false" stroked="true" strokeweight=".479981pt" strokecolor="#000000">
                <v:path arrowok="t"/>
              </v:shape>
            </v:group>
            <v:group style="position:absolute;left:3110;top:436;width:20;height:2" coordorigin="3110,436" coordsize="20,2">
              <v:shape style="position:absolute;left:3110;top:436;width:20;height:2" coordorigin="3110,436" coordsize="20,0" path="m3110,436l3129,436e" filled="false" stroked="true" strokeweight=".479981pt" strokecolor="#000000">
                <v:path arrowok="t"/>
              </v:shape>
            </v:group>
            <v:group style="position:absolute;left:3129;top:436;width:20;height:2" coordorigin="3129,436" coordsize="20,2">
              <v:shape style="position:absolute;left:3129;top:436;width:20;height:2" coordorigin="3129,436" coordsize="20,0" path="m3129,436l3149,436e" filled="false" stroked="true" strokeweight=".479981pt" strokecolor="#000000">
                <v:path arrowok="t"/>
              </v:shape>
            </v:group>
            <v:group style="position:absolute;left:3149;top:436;width:20;height:2" coordorigin="3149,436" coordsize="20,2">
              <v:shape style="position:absolute;left:3149;top:436;width:20;height:2" coordorigin="3149,436" coordsize="20,0" path="m3149,436l3168,436e" filled="false" stroked="true" strokeweight=".479981pt" strokecolor="#000000">
                <v:path arrowok="t"/>
              </v:shape>
            </v:group>
            <v:group style="position:absolute;left:3168;top:436;width:20;height:2" coordorigin="3168,436" coordsize="20,2">
              <v:shape style="position:absolute;left:3168;top:436;width:20;height:2" coordorigin="3168,436" coordsize="20,0" path="m3168,436l3187,436e" filled="false" stroked="true" strokeweight=".479981pt" strokecolor="#000000">
                <v:path arrowok="t"/>
              </v:shape>
            </v:group>
            <v:group style="position:absolute;left:3187;top:436;width:20;height:2" coordorigin="3187,436" coordsize="20,2">
              <v:shape style="position:absolute;left:3187;top:436;width:20;height:2" coordorigin="3187,436" coordsize="20,0" path="m3187,436l3206,436e" filled="false" stroked="true" strokeweight=".479981pt" strokecolor="#000000">
                <v:path arrowok="t"/>
              </v:shape>
            </v:group>
            <v:group style="position:absolute;left:3206;top:436;width:20;height:2" coordorigin="3206,436" coordsize="20,2">
              <v:shape style="position:absolute;left:3206;top:436;width:20;height:2" coordorigin="3206,436" coordsize="20,0" path="m3206,436l3225,436e" filled="false" stroked="true" strokeweight=".479981pt" strokecolor="#000000">
                <v:path arrowok="t"/>
              </v:shape>
            </v:group>
            <v:group style="position:absolute;left:3225;top:436;width:20;height:2" coordorigin="3225,436" coordsize="20,2">
              <v:shape style="position:absolute;left:3225;top:436;width:20;height:2" coordorigin="3225,436" coordsize="20,0" path="m3225,436l3245,436e" filled="false" stroked="true" strokeweight=".479981pt" strokecolor="#000000">
                <v:path arrowok="t"/>
              </v:shape>
            </v:group>
            <v:group style="position:absolute;left:3245;top:436;width:20;height:2" coordorigin="3245,436" coordsize="20,2">
              <v:shape style="position:absolute;left:3245;top:436;width:20;height:2" coordorigin="3245,436" coordsize="20,0" path="m3245,436l3264,436e" filled="false" stroked="true" strokeweight=".479981pt" strokecolor="#000000">
                <v:path arrowok="t"/>
              </v:shape>
            </v:group>
            <v:group style="position:absolute;left:3264;top:436;width:20;height:2" coordorigin="3264,436" coordsize="20,2">
              <v:shape style="position:absolute;left:3264;top:436;width:20;height:2" coordorigin="3264,436" coordsize="20,0" path="m3264,436l3283,436e" filled="false" stroked="true" strokeweight=".479981pt" strokecolor="#000000">
                <v:path arrowok="t"/>
              </v:shape>
            </v:group>
            <v:group style="position:absolute;left:3283;top:436;width:20;height:2" coordorigin="3283,436" coordsize="20,2">
              <v:shape style="position:absolute;left:3283;top:436;width:20;height:2" coordorigin="3283,436" coordsize="20,0" path="m3283,436l3302,436e" filled="false" stroked="true" strokeweight=".479981pt" strokecolor="#000000">
                <v:path arrowok="t"/>
              </v:shape>
            </v:group>
            <v:group style="position:absolute;left:3302;top:436;width:20;height:2" coordorigin="3302,436" coordsize="20,2">
              <v:shape style="position:absolute;left:3302;top:436;width:20;height:2" coordorigin="3302,436" coordsize="20,0" path="m3302,436l3321,436e" filled="false" stroked="true" strokeweight=".479981pt" strokecolor="#000000">
                <v:path arrowok="t"/>
              </v:shape>
            </v:group>
            <v:group style="position:absolute;left:3321;top:436;width:20;height:2" coordorigin="3321,436" coordsize="20,2">
              <v:shape style="position:absolute;left:3321;top:436;width:20;height:2" coordorigin="3321,436" coordsize="20,0" path="m3321,436l3341,436e" filled="false" stroked="true" strokeweight=".479981pt" strokecolor="#000000">
                <v:path arrowok="t"/>
              </v:shape>
            </v:group>
            <v:group style="position:absolute;left:3341;top:436;width:20;height:2" coordorigin="3341,436" coordsize="20,2">
              <v:shape style="position:absolute;left:3341;top:436;width:20;height:2" coordorigin="3341,436" coordsize="20,0" path="m3341,436l3360,436e" filled="false" stroked="true" strokeweight=".479981pt" strokecolor="#000000">
                <v:path arrowok="t"/>
              </v:shape>
            </v:group>
            <v:group style="position:absolute;left:3360;top:436;width:20;height:2" coordorigin="3360,436" coordsize="20,2">
              <v:shape style="position:absolute;left:3360;top:436;width:20;height:2" coordorigin="3360,436" coordsize="20,0" path="m3360,436l3379,436e" filled="false" stroked="true" strokeweight=".479981pt" strokecolor="#000000">
                <v:path arrowok="t"/>
              </v:shape>
            </v:group>
            <v:group style="position:absolute;left:3379;top:436;width:20;height:2" coordorigin="3379,436" coordsize="20,2">
              <v:shape style="position:absolute;left:3379;top:436;width:20;height:2" coordorigin="3379,436" coordsize="20,0" path="m3379,436l3398,436e" filled="false" stroked="true" strokeweight=".479981pt" strokecolor="#000000">
                <v:path arrowok="t"/>
              </v:shape>
            </v:group>
            <v:group style="position:absolute;left:3398;top:436;width:20;height:2" coordorigin="3398,436" coordsize="20,2">
              <v:shape style="position:absolute;left:3398;top:436;width:20;height:2" coordorigin="3398,436" coordsize="20,0" path="m3398,436l3417,436e" filled="false" stroked="true" strokeweight=".479981pt" strokecolor="#000000">
                <v:path arrowok="t"/>
              </v:shape>
            </v:group>
            <v:group style="position:absolute;left:3417;top:436;width:20;height:2" coordorigin="3417,436" coordsize="20,2">
              <v:shape style="position:absolute;left:3417;top:436;width:20;height:2" coordorigin="3417,436" coordsize="20,0" path="m3417,436l3437,436e" filled="false" stroked="true" strokeweight=".479981pt" strokecolor="#000000">
                <v:path arrowok="t"/>
              </v:shape>
            </v:group>
            <v:group style="position:absolute;left:3437;top:436;width:20;height:2" coordorigin="3437,436" coordsize="20,2">
              <v:shape style="position:absolute;left:3437;top:436;width:20;height:2" coordorigin="3437,436" coordsize="20,0" path="m3437,436l3456,436e" filled="false" stroked="true" strokeweight=".479981pt" strokecolor="#000000">
                <v:path arrowok="t"/>
              </v:shape>
            </v:group>
            <v:group style="position:absolute;left:3456;top:436;width:20;height:2" coordorigin="3456,436" coordsize="20,2">
              <v:shape style="position:absolute;left:3456;top:436;width:20;height:2" coordorigin="3456,436" coordsize="20,0" path="m3456,436l3475,436e" filled="false" stroked="true" strokeweight=".479981pt" strokecolor="#000000">
                <v:path arrowok="t"/>
              </v:shape>
            </v:group>
            <v:group style="position:absolute;left:3475;top:436;width:20;height:2" coordorigin="3475,436" coordsize="20,2">
              <v:shape style="position:absolute;left:3475;top:436;width:20;height:2" coordorigin="3475,436" coordsize="20,0" path="m3475,436l3494,436e" filled="false" stroked="true" strokeweight=".479981pt" strokecolor="#000000">
                <v:path arrowok="t"/>
              </v:shape>
            </v:group>
            <v:group style="position:absolute;left:3494;top:436;width:20;height:2" coordorigin="3494,436" coordsize="20,2">
              <v:shape style="position:absolute;left:3494;top:436;width:20;height:2" coordorigin="3494,436" coordsize="20,0" path="m3494,436l3513,436e" filled="false" stroked="true" strokeweight=".479981pt" strokecolor="#000000">
                <v:path arrowok="t"/>
              </v:shape>
            </v:group>
            <v:group style="position:absolute;left:3513;top:436;width:20;height:2" coordorigin="3513,436" coordsize="20,2">
              <v:shape style="position:absolute;left:3513;top:436;width:20;height:2" coordorigin="3513,436" coordsize="20,0" path="m3513,436l3533,436e" filled="false" stroked="true" strokeweight=".479981pt" strokecolor="#000000">
                <v:path arrowok="t"/>
              </v:shape>
            </v:group>
            <v:group style="position:absolute;left:3533;top:436;width:20;height:2" coordorigin="3533,436" coordsize="20,2">
              <v:shape style="position:absolute;left:3533;top:436;width:20;height:2" coordorigin="3533,436" coordsize="20,0" path="m3533,436l3552,436e" filled="false" stroked="true" strokeweight=".479981pt" strokecolor="#000000">
                <v:path arrowok="t"/>
              </v:shape>
            </v:group>
            <v:group style="position:absolute;left:3552;top:436;width:20;height:2" coordorigin="3552,436" coordsize="20,2">
              <v:shape style="position:absolute;left:3552;top:436;width:20;height:2" coordorigin="3552,436" coordsize="20,0" path="m3552,436l3571,436e" filled="false" stroked="true" strokeweight=".479981pt" strokecolor="#000000">
                <v:path arrowok="t"/>
              </v:shape>
            </v:group>
            <v:group style="position:absolute;left:3571;top:436;width:20;height:2" coordorigin="3571,436" coordsize="20,2">
              <v:shape style="position:absolute;left:3571;top:436;width:20;height:2" coordorigin="3571,436" coordsize="20,0" path="m3571,436l3590,436e" filled="false" stroked="true" strokeweight=".479981pt" strokecolor="#000000">
                <v:path arrowok="t"/>
              </v:shape>
            </v:group>
            <v:group style="position:absolute;left:3590;top:436;width:20;height:2" coordorigin="3590,436" coordsize="20,2">
              <v:shape style="position:absolute;left:3590;top:436;width:20;height:2" coordorigin="3590,436" coordsize="20,0" path="m3590,436l3609,436e" filled="false" stroked="true" strokeweight=".479981pt" strokecolor="#000000">
                <v:path arrowok="t"/>
              </v:shape>
            </v:group>
            <v:group style="position:absolute;left:3609;top:436;width:20;height:2" coordorigin="3609,436" coordsize="20,2">
              <v:shape style="position:absolute;left:3609;top:436;width:20;height:2" coordorigin="3609,436" coordsize="20,0" path="m3609,436l3629,436e" filled="false" stroked="true" strokeweight=".479981pt" strokecolor="#000000">
                <v:path arrowok="t"/>
              </v:shape>
            </v:group>
            <v:group style="position:absolute;left:3629;top:436;width:20;height:2" coordorigin="3629,436" coordsize="20,2">
              <v:shape style="position:absolute;left:3629;top:436;width:20;height:2" coordorigin="3629,436" coordsize="20,0" path="m3629,436l3648,436e" filled="false" stroked="true" strokeweight=".479981pt" strokecolor="#000000">
                <v:path arrowok="t"/>
              </v:shape>
            </v:group>
            <v:group style="position:absolute;left:3648;top:436;width:20;height:2" coordorigin="3648,436" coordsize="20,2">
              <v:shape style="position:absolute;left:3648;top:436;width:20;height:2" coordorigin="3648,436" coordsize="20,0" path="m3648,436l3667,436e" filled="false" stroked="true" strokeweight=".479981pt" strokecolor="#000000">
                <v:path arrowok="t"/>
              </v:shape>
            </v:group>
            <v:group style="position:absolute;left:3667;top:436;width:20;height:2" coordorigin="3667,436" coordsize="20,2">
              <v:shape style="position:absolute;left:3667;top:436;width:20;height:2" coordorigin="3667,436" coordsize="20,0" path="m3667,436l3686,436e" filled="false" stroked="true" strokeweight=".479981pt" strokecolor="#000000">
                <v:path arrowok="t"/>
              </v:shape>
            </v:group>
            <v:group style="position:absolute;left:3686;top:436;width:20;height:2" coordorigin="3686,436" coordsize="20,2">
              <v:shape style="position:absolute;left:3686;top:436;width:20;height:2" coordorigin="3686,436" coordsize="20,0" path="m3686,436l3705,436e" filled="false" stroked="true" strokeweight=".479981pt" strokecolor="#000000">
                <v:path arrowok="t"/>
              </v:shape>
            </v:group>
            <v:group style="position:absolute;left:3705;top:436;width:20;height:2" coordorigin="3705,436" coordsize="20,2">
              <v:shape style="position:absolute;left:3705;top:436;width:20;height:2" coordorigin="3705,436" coordsize="20,0" path="m3705,436l3725,436e" filled="false" stroked="true" strokeweight=".479981pt" strokecolor="#000000">
                <v:path arrowok="t"/>
              </v:shape>
            </v:group>
            <v:group style="position:absolute;left:3725;top:436;width:20;height:2" coordorigin="3725,436" coordsize="20,2">
              <v:shape style="position:absolute;left:3725;top:436;width:20;height:2" coordorigin="3725,436" coordsize="20,0" path="m3725,436l3744,436e" filled="false" stroked="true" strokeweight=".479981pt" strokecolor="#000000">
                <v:path arrowok="t"/>
              </v:shape>
            </v:group>
            <v:group style="position:absolute;left:3744;top:436;width:20;height:2" coordorigin="3744,436" coordsize="20,2">
              <v:shape style="position:absolute;left:3744;top:436;width:20;height:2" coordorigin="3744,436" coordsize="20,0" path="m3744,436l3763,436e" filled="false" stroked="true" strokeweight=".479981pt" strokecolor="#000000">
                <v:path arrowok="t"/>
              </v:shape>
            </v:group>
            <v:group style="position:absolute;left:3763;top:436;width:20;height:2" coordorigin="3763,436" coordsize="20,2">
              <v:shape style="position:absolute;left:3763;top:436;width:20;height:2" coordorigin="3763,436" coordsize="20,0" path="m3763,436l3782,436e" filled="false" stroked="true" strokeweight=".479981pt" strokecolor="#000000">
                <v:path arrowok="t"/>
              </v:shape>
            </v:group>
            <v:group style="position:absolute;left:3782;top:436;width:20;height:2" coordorigin="3782,436" coordsize="20,2">
              <v:shape style="position:absolute;left:3782;top:436;width:20;height:2" coordorigin="3782,436" coordsize="20,0" path="m3782,436l3801,436e" filled="false" stroked="true" strokeweight=".479981pt" strokecolor="#000000">
                <v:path arrowok="t"/>
              </v:shape>
            </v:group>
            <v:group style="position:absolute;left:3801;top:436;width:20;height:2" coordorigin="3801,436" coordsize="20,2">
              <v:shape style="position:absolute;left:3801;top:436;width:20;height:2" coordorigin="3801,436" coordsize="20,0" path="m3801,436l3821,436e" filled="false" stroked="true" strokeweight=".479981pt" strokecolor="#000000">
                <v:path arrowok="t"/>
              </v:shape>
            </v:group>
            <v:group style="position:absolute;left:3821;top:436;width:20;height:2" coordorigin="3821,436" coordsize="20,2">
              <v:shape style="position:absolute;left:3821;top:436;width:20;height:2" coordorigin="3821,436" coordsize="20,0" path="m3821,436l3840,436e" filled="false" stroked="true" strokeweight=".479981pt" strokecolor="#000000">
                <v:path arrowok="t"/>
              </v:shape>
            </v:group>
            <v:group style="position:absolute;left:3840;top:436;width:20;height:2" coordorigin="3840,436" coordsize="20,2">
              <v:shape style="position:absolute;left:3840;top:436;width:20;height:2" coordorigin="3840,436" coordsize="20,0" path="m3840,436l3859,436e" filled="false" stroked="true" strokeweight=".479981pt" strokecolor="#000000">
                <v:path arrowok="t"/>
              </v:shape>
            </v:group>
            <v:group style="position:absolute;left:3859;top:436;width:20;height:2" coordorigin="3859,436" coordsize="20,2">
              <v:shape style="position:absolute;left:3859;top:436;width:20;height:2" coordorigin="3859,436" coordsize="20,0" path="m3859,436l3878,436e" filled="false" stroked="true" strokeweight=".479981pt" strokecolor="#000000">
                <v:path arrowok="t"/>
              </v:shape>
            </v:group>
            <v:group style="position:absolute;left:3878;top:436;width:20;height:2" coordorigin="3878,436" coordsize="20,2">
              <v:shape style="position:absolute;left:3878;top:436;width:20;height:2" coordorigin="3878,436" coordsize="20,0" path="m3878,436l3897,436e" filled="false" stroked="true" strokeweight=".479981pt" strokecolor="#000000">
                <v:path arrowok="t"/>
              </v:shape>
            </v:group>
            <v:group style="position:absolute;left:3897;top:436;width:20;height:2" coordorigin="3897,436" coordsize="20,2">
              <v:shape style="position:absolute;left:3897;top:436;width:20;height:2" coordorigin="3897,436" coordsize="20,0" path="m3897,436l3917,436e" filled="false" stroked="true" strokeweight=".479981pt" strokecolor="#000000">
                <v:path arrowok="t"/>
              </v:shape>
            </v:group>
            <v:group style="position:absolute;left:3917;top:436;width:20;height:2" coordorigin="3917,436" coordsize="20,2">
              <v:shape style="position:absolute;left:3917;top:436;width:20;height:2" coordorigin="3917,436" coordsize="20,0" path="m3917,436l3936,436e" filled="false" stroked="true" strokeweight=".479981pt" strokecolor="#000000">
                <v:path arrowok="t"/>
              </v:shape>
            </v:group>
            <v:group style="position:absolute;left:3936;top:436;width:20;height:2" coordorigin="3936,436" coordsize="20,2">
              <v:shape style="position:absolute;left:3936;top:436;width:20;height:2" coordorigin="3936,436" coordsize="20,0" path="m3936,436l3955,436e" filled="false" stroked="true" strokeweight=".479981pt" strokecolor="#000000">
                <v:path arrowok="t"/>
              </v:shape>
            </v:group>
            <v:group style="position:absolute;left:3955;top:436;width:20;height:2" coordorigin="3955,436" coordsize="20,2">
              <v:shape style="position:absolute;left:3955;top:436;width:20;height:2" coordorigin="3955,436" coordsize="20,0" path="m3955,436l3974,436e" filled="false" stroked="true" strokeweight=".479981pt" strokecolor="#000000">
                <v:path arrowok="t"/>
              </v:shape>
            </v:group>
            <v:group style="position:absolute;left:3974;top:436;width:20;height:2" coordorigin="3974,436" coordsize="20,2">
              <v:shape style="position:absolute;left:3974;top:436;width:20;height:2" coordorigin="3974,436" coordsize="20,0" path="m3974,436l3993,436e" filled="false" stroked="true" strokeweight=".479981pt" strokecolor="#000000">
                <v:path arrowok="t"/>
              </v:shape>
            </v:group>
            <v:group style="position:absolute;left:3993;top:436;width:20;height:2" coordorigin="3993,436" coordsize="20,2">
              <v:shape style="position:absolute;left:3993;top:436;width:20;height:2" coordorigin="3993,436" coordsize="20,0" path="m3993,436l4013,436e" filled="false" stroked="true" strokeweight=".479981pt" strokecolor="#000000">
                <v:path arrowok="t"/>
              </v:shape>
            </v:group>
            <v:group style="position:absolute;left:4013;top:436;width:20;height:2" coordorigin="4013,436" coordsize="20,2">
              <v:shape style="position:absolute;left:4013;top:436;width:20;height:2" coordorigin="4013,436" coordsize="20,0" path="m4013,436l4032,436e" filled="false" stroked="true" strokeweight=".479981pt" strokecolor="#000000">
                <v:path arrowok="t"/>
              </v:shape>
            </v:group>
            <v:group style="position:absolute;left:4032;top:436;width:20;height:2" coordorigin="4032,436" coordsize="20,2">
              <v:shape style="position:absolute;left:4032;top:436;width:20;height:2" coordorigin="4032,436" coordsize="20,0" path="m4032,436l4051,436e" filled="false" stroked="true" strokeweight=".479981pt" strokecolor="#000000">
                <v:path arrowok="t"/>
              </v:shape>
            </v:group>
            <v:group style="position:absolute;left:4051;top:436;width:20;height:2" coordorigin="4051,436" coordsize="20,2">
              <v:shape style="position:absolute;left:4051;top:436;width:20;height:2" coordorigin="4051,436" coordsize="20,0" path="m4051,436l4070,436e" filled="false" stroked="true" strokeweight=".479981pt" strokecolor="#000000">
                <v:path arrowok="t"/>
              </v:shape>
            </v:group>
            <v:group style="position:absolute;left:4070;top:436;width:20;height:2" coordorigin="4070,436" coordsize="20,2">
              <v:shape style="position:absolute;left:4070;top:436;width:20;height:2" coordorigin="4070,436" coordsize="20,0" path="m4070,436l4089,436e" filled="false" stroked="true" strokeweight=".479981pt" strokecolor="#000000">
                <v:path arrowok="t"/>
              </v:shape>
            </v:group>
            <v:group style="position:absolute;left:4089;top:436;width:20;height:2" coordorigin="4089,436" coordsize="20,2">
              <v:shape style="position:absolute;left:4089;top:436;width:20;height:2" coordorigin="4089,436" coordsize="20,0" path="m4089,436l4109,436e" filled="false" stroked="true" strokeweight=".479981pt" strokecolor="#000000">
                <v:path arrowok="t"/>
              </v:shape>
            </v:group>
            <v:group style="position:absolute;left:4109;top:436;width:20;height:2" coordorigin="4109,436" coordsize="20,2">
              <v:shape style="position:absolute;left:4109;top:436;width:20;height:2" coordorigin="4109,436" coordsize="20,0" path="m4109,436l4128,436e" filled="false" stroked="true" strokeweight=".479981pt" strokecolor="#000000">
                <v:path arrowok="t"/>
              </v:shape>
            </v:group>
            <v:group style="position:absolute;left:4128;top:436;width:20;height:2" coordorigin="4128,436" coordsize="20,2">
              <v:shape style="position:absolute;left:4128;top:436;width:20;height:2" coordorigin="4128,436" coordsize="20,0" path="m4128,436l4147,436e" filled="false" stroked="true" strokeweight=".479981pt" strokecolor="#000000">
                <v:path arrowok="t"/>
              </v:shape>
            </v:group>
            <v:group style="position:absolute;left:4147;top:436;width:20;height:2" coordorigin="4147,436" coordsize="20,2">
              <v:shape style="position:absolute;left:4147;top:436;width:20;height:2" coordorigin="4147,436" coordsize="20,0" path="m4147,436l4166,436e" filled="false" stroked="true" strokeweight=".479981pt" strokecolor="#000000">
                <v:path arrowok="t"/>
              </v:shape>
            </v:group>
            <v:group style="position:absolute;left:4166;top:436;width:20;height:2" coordorigin="4166,436" coordsize="20,2">
              <v:shape style="position:absolute;left:4166;top:436;width:20;height:2" coordorigin="4166,436" coordsize="20,0" path="m4166,436l4185,436e" filled="false" stroked="true" strokeweight=".479981pt" strokecolor="#000000">
                <v:path arrowok="t"/>
              </v:shape>
            </v:group>
            <v:group style="position:absolute;left:4185;top:436;width:20;height:2" coordorigin="4185,436" coordsize="20,2">
              <v:shape style="position:absolute;left:4185;top:436;width:20;height:2" coordorigin="4185,436" coordsize="20,0" path="m4185,436l4205,436e" filled="false" stroked="true" strokeweight=".479981pt" strokecolor="#000000">
                <v:path arrowok="t"/>
              </v:shape>
            </v:group>
            <v:group style="position:absolute;left:4205;top:436;width:20;height:2" coordorigin="4205,436" coordsize="20,2">
              <v:shape style="position:absolute;left:4205;top:436;width:20;height:2" coordorigin="4205,436" coordsize="20,0" path="m4205,436l4224,436e" filled="false" stroked="true" strokeweight=".479981pt" strokecolor="#000000">
                <v:path arrowok="t"/>
              </v:shape>
            </v:group>
            <v:group style="position:absolute;left:4224;top:436;width:20;height:2" coordorigin="4224,436" coordsize="20,2">
              <v:shape style="position:absolute;left:4224;top:436;width:20;height:2" coordorigin="4224,436" coordsize="20,0" path="m4224,436l4243,436e" filled="false" stroked="true" strokeweight=".479981pt" strokecolor="#000000">
                <v:path arrowok="t"/>
              </v:shape>
            </v:group>
            <v:group style="position:absolute;left:4243;top:436;width:20;height:2" coordorigin="4243,436" coordsize="20,2">
              <v:shape style="position:absolute;left:4243;top:436;width:20;height:2" coordorigin="4243,436" coordsize="20,0" path="m4243,436l4262,436e" filled="false" stroked="true" strokeweight=".479981pt" strokecolor="#000000">
                <v:path arrowok="t"/>
              </v:shape>
            </v:group>
            <v:group style="position:absolute;left:4262;top:436;width:20;height:2" coordorigin="4262,436" coordsize="20,2">
              <v:shape style="position:absolute;left:4262;top:436;width:20;height:2" coordorigin="4262,436" coordsize="20,0" path="m4262,436l4281,436e" filled="false" stroked="true" strokeweight=".479981pt" strokecolor="#000000">
                <v:path arrowok="t"/>
              </v:shape>
            </v:group>
            <v:group style="position:absolute;left:4281;top:436;width:20;height:2" coordorigin="4281,436" coordsize="20,2">
              <v:shape style="position:absolute;left:4281;top:436;width:20;height:2" coordorigin="4281,436" coordsize="20,0" path="m4281,436l4301,436e" filled="false" stroked="true" strokeweight=".479981pt" strokecolor="#000000">
                <v:path arrowok="t"/>
              </v:shape>
            </v:group>
            <v:group style="position:absolute;left:4301;top:436;width:20;height:2" coordorigin="4301,436" coordsize="20,2">
              <v:shape style="position:absolute;left:4301;top:436;width:20;height:2" coordorigin="4301,436" coordsize="20,0" path="m4301,436l4320,436e" filled="false" stroked="true" strokeweight=".479981pt" strokecolor="#000000">
                <v:path arrowok="t"/>
              </v:shape>
            </v:group>
            <v:group style="position:absolute;left:4320;top:436;width:20;height:2" coordorigin="4320,436" coordsize="20,2">
              <v:shape style="position:absolute;left:4320;top:436;width:20;height:2" coordorigin="4320,436" coordsize="20,0" path="m4320,436l4339,436e" filled="false" stroked="true" strokeweight=".479981pt" strokecolor="#000000">
                <v:path arrowok="t"/>
              </v:shape>
            </v:group>
            <v:group style="position:absolute;left:4339;top:436;width:20;height:2" coordorigin="4339,436" coordsize="20,2">
              <v:shape style="position:absolute;left:4339;top:436;width:20;height:2" coordorigin="4339,436" coordsize="20,0" path="m4339,436l4358,436e" filled="false" stroked="true" strokeweight=".479981pt" strokecolor="#000000">
                <v:path arrowok="t"/>
              </v:shape>
            </v:group>
            <v:group style="position:absolute;left:4358;top:436;width:20;height:2" coordorigin="4358,436" coordsize="20,2">
              <v:shape style="position:absolute;left:4358;top:436;width:20;height:2" coordorigin="4358,436" coordsize="20,0" path="m4358,436l4377,436e" filled="false" stroked="true" strokeweight=".479981pt" strokecolor="#000000">
                <v:path arrowok="t"/>
              </v:shape>
            </v:group>
            <v:group style="position:absolute;left:4377;top:436;width:8;height:2" coordorigin="4377,436" coordsize="8,2">
              <v:shape style="position:absolute;left:4377;top:436;width:8;height:2" coordorigin="4377,436" coordsize="8,0" path="m4377,436l4385,436e" filled="false" stroked="true" strokeweight=".479981pt" strokecolor="#000000">
                <v:path arrowok="t"/>
              </v:shape>
            </v:group>
            <v:group style="position:absolute;left:4385;top:436;width:10;height:2" coordorigin="4385,436" coordsize="10,2">
              <v:shape style="position:absolute;left:4385;top:436;width:10;height:2" coordorigin="4385,436" coordsize="10,0" path="m4385,436l4394,436e" filled="false" stroked="true" strokeweight=".479981pt" strokecolor="#000000">
                <v:path arrowok="t"/>
              </v:shape>
            </v:group>
            <v:group style="position:absolute;left:4394;top:436;width:20;height:2" coordorigin="4394,436" coordsize="20,2">
              <v:shape style="position:absolute;left:4394;top:436;width:20;height:2" coordorigin="4394,436" coordsize="20,0" path="m4394,436l4413,436e" filled="false" stroked="true" strokeweight=".479981pt" strokecolor="#000000">
                <v:path arrowok="t"/>
              </v:shape>
            </v:group>
            <v:group style="position:absolute;left:4413;top:436;width:20;height:2" coordorigin="4413,436" coordsize="20,2">
              <v:shape style="position:absolute;left:4413;top:436;width:20;height:2" coordorigin="4413,436" coordsize="20,0" path="m4413,436l4433,436e" filled="false" stroked="true" strokeweight=".479981pt" strokecolor="#000000">
                <v:path arrowok="t"/>
              </v:shape>
            </v:group>
            <v:group style="position:absolute;left:4433;top:436;width:20;height:2" coordorigin="4433,436" coordsize="20,2">
              <v:shape style="position:absolute;left:4433;top:436;width:20;height:2" coordorigin="4433,436" coordsize="20,0" path="m4433,436l4452,436e" filled="false" stroked="true" strokeweight=".479981pt" strokecolor="#000000">
                <v:path arrowok="t"/>
              </v:shape>
            </v:group>
            <v:group style="position:absolute;left:4452;top:436;width:20;height:2" coordorigin="4452,436" coordsize="20,2">
              <v:shape style="position:absolute;left:4452;top:436;width:20;height:2" coordorigin="4452,436" coordsize="20,0" path="m4452,436l4471,436e" filled="false" stroked="true" strokeweight=".479981pt" strokecolor="#000000">
                <v:path arrowok="t"/>
              </v:shape>
            </v:group>
            <v:group style="position:absolute;left:4471;top:436;width:20;height:2" coordorigin="4471,436" coordsize="20,2">
              <v:shape style="position:absolute;left:4471;top:436;width:20;height:2" coordorigin="4471,436" coordsize="20,0" path="m4471,436l4490,436e" filled="false" stroked="true" strokeweight=".479981pt" strokecolor="#000000">
                <v:path arrowok="t"/>
              </v:shape>
            </v:group>
            <v:group style="position:absolute;left:4490;top:436;width:20;height:2" coordorigin="4490,436" coordsize="20,2">
              <v:shape style="position:absolute;left:4490;top:436;width:20;height:2" coordorigin="4490,436" coordsize="20,0" path="m4490,436l4509,436e" filled="false" stroked="true" strokeweight=".479981pt" strokecolor="#000000">
                <v:path arrowok="t"/>
              </v:shape>
            </v:group>
            <v:group style="position:absolute;left:4509;top:436;width:20;height:2" coordorigin="4509,436" coordsize="20,2">
              <v:shape style="position:absolute;left:4509;top:436;width:20;height:2" coordorigin="4509,436" coordsize="20,0" path="m4509,436l4529,436e" filled="false" stroked="true" strokeweight=".479981pt" strokecolor="#000000">
                <v:path arrowok="t"/>
              </v:shape>
            </v:group>
            <v:group style="position:absolute;left:4529;top:436;width:20;height:2" coordorigin="4529,436" coordsize="20,2">
              <v:shape style="position:absolute;left:4529;top:436;width:20;height:2" coordorigin="4529,436" coordsize="20,0" path="m4529,436l4548,436e" filled="false" stroked="true" strokeweight=".479981pt" strokecolor="#000000">
                <v:path arrowok="t"/>
              </v:shape>
            </v:group>
            <v:group style="position:absolute;left:4548;top:436;width:20;height:2" coordorigin="4548,436" coordsize="20,2">
              <v:shape style="position:absolute;left:4548;top:436;width:20;height:2" coordorigin="4548,436" coordsize="20,0" path="m4548,436l4567,436e" filled="false" stroked="true" strokeweight=".479981pt" strokecolor="#000000">
                <v:path arrowok="t"/>
              </v:shape>
            </v:group>
            <v:group style="position:absolute;left:4567;top:436;width:20;height:2" coordorigin="4567,436" coordsize="20,2">
              <v:shape style="position:absolute;left:4567;top:436;width:20;height:2" coordorigin="4567,436" coordsize="20,0" path="m4567,436l4586,436e" filled="false" stroked="true" strokeweight=".479981pt" strokecolor="#000000">
                <v:path arrowok="t"/>
              </v:shape>
            </v:group>
            <v:group style="position:absolute;left:4586;top:436;width:20;height:2" coordorigin="4586,436" coordsize="20,2">
              <v:shape style="position:absolute;left:4586;top:436;width:20;height:2" coordorigin="4586,436" coordsize="20,0" path="m4586,436l4605,436e" filled="false" stroked="true" strokeweight=".479981pt" strokecolor="#000000">
                <v:path arrowok="t"/>
              </v:shape>
            </v:group>
            <v:group style="position:absolute;left:4605;top:436;width:20;height:2" coordorigin="4605,436" coordsize="20,2">
              <v:shape style="position:absolute;left:4605;top:436;width:20;height:2" coordorigin="4605,436" coordsize="20,0" path="m4605,436l4625,436e" filled="false" stroked="true" strokeweight=".479981pt" strokecolor="#000000">
                <v:path arrowok="t"/>
              </v:shape>
            </v:group>
            <v:group style="position:absolute;left:4625;top:436;width:20;height:2" coordorigin="4625,436" coordsize="20,2">
              <v:shape style="position:absolute;left:4625;top:436;width:20;height:2" coordorigin="4625,436" coordsize="20,0" path="m4625,436l4644,436e" filled="false" stroked="true" strokeweight=".479981pt" strokecolor="#000000">
                <v:path arrowok="t"/>
              </v:shape>
            </v:group>
            <v:group style="position:absolute;left:4644;top:436;width:20;height:2" coordorigin="4644,436" coordsize="20,2">
              <v:shape style="position:absolute;left:4644;top:436;width:20;height:2" coordorigin="4644,436" coordsize="20,0" path="m4644,436l4663,436e" filled="false" stroked="true" strokeweight=".479981pt" strokecolor="#000000">
                <v:path arrowok="t"/>
              </v:shape>
            </v:group>
            <v:group style="position:absolute;left:4663;top:436;width:20;height:2" coordorigin="4663,436" coordsize="20,2">
              <v:shape style="position:absolute;left:4663;top:436;width:20;height:2" coordorigin="4663,436" coordsize="20,0" path="m4663,436l4682,436e" filled="false" stroked="true" strokeweight=".479981pt" strokecolor="#000000">
                <v:path arrowok="t"/>
              </v:shape>
            </v:group>
            <v:group style="position:absolute;left:4682;top:436;width:20;height:2" coordorigin="4682,436" coordsize="20,2">
              <v:shape style="position:absolute;left:4682;top:436;width:20;height:2" coordorigin="4682,436" coordsize="20,0" path="m4682,436l4701,436e" filled="false" stroked="true" strokeweight=".479981pt" strokecolor="#000000">
                <v:path arrowok="t"/>
              </v:shape>
            </v:group>
            <v:group style="position:absolute;left:4701;top:436;width:20;height:2" coordorigin="4701,436" coordsize="20,2">
              <v:shape style="position:absolute;left:4701;top:436;width:20;height:2" coordorigin="4701,436" coordsize="20,0" path="m4701,436l4721,436e" filled="false" stroked="true" strokeweight=".479981pt" strokecolor="#000000">
                <v:path arrowok="t"/>
              </v:shape>
            </v:group>
            <v:group style="position:absolute;left:4721;top:436;width:20;height:2" coordorigin="4721,436" coordsize="20,2">
              <v:shape style="position:absolute;left:4721;top:436;width:20;height:2" coordorigin="4721,436" coordsize="20,0" path="m4721,436l4740,436e" filled="false" stroked="true" strokeweight=".479981pt" strokecolor="#000000">
                <v:path arrowok="t"/>
              </v:shape>
            </v:group>
            <v:group style="position:absolute;left:4740;top:436;width:20;height:2" coordorigin="4740,436" coordsize="20,2">
              <v:shape style="position:absolute;left:4740;top:436;width:20;height:2" coordorigin="4740,436" coordsize="20,0" path="m4740,436l4759,436e" filled="false" stroked="true" strokeweight=".479981pt" strokecolor="#000000">
                <v:path arrowok="t"/>
              </v:shape>
            </v:group>
            <v:group style="position:absolute;left:4759;top:436;width:20;height:2" coordorigin="4759,436" coordsize="20,2">
              <v:shape style="position:absolute;left:4759;top:436;width:20;height:2" coordorigin="4759,436" coordsize="20,0" path="m4759,436l4778,436e" filled="false" stroked="true" strokeweight=".479981pt" strokecolor="#000000">
                <v:path arrowok="t"/>
              </v:shape>
            </v:group>
            <v:group style="position:absolute;left:4778;top:436;width:20;height:2" coordorigin="4778,436" coordsize="20,2">
              <v:shape style="position:absolute;left:4778;top:436;width:20;height:2" coordorigin="4778,436" coordsize="20,0" path="m4778,436l4797,436e" filled="false" stroked="true" strokeweight=".479981pt" strokecolor="#000000">
                <v:path arrowok="t"/>
              </v:shape>
            </v:group>
            <v:group style="position:absolute;left:4797;top:436;width:20;height:2" coordorigin="4797,436" coordsize="20,2">
              <v:shape style="position:absolute;left:4797;top:436;width:20;height:2" coordorigin="4797,436" coordsize="20,0" path="m4797,436l4817,436e" filled="false" stroked="true" strokeweight=".479981pt" strokecolor="#000000">
                <v:path arrowok="t"/>
              </v:shape>
            </v:group>
            <v:group style="position:absolute;left:4817;top:436;width:20;height:2" coordorigin="4817,436" coordsize="20,2">
              <v:shape style="position:absolute;left:4817;top:436;width:20;height:2" coordorigin="4817,436" coordsize="20,0" path="m4817,436l4836,436e" filled="false" stroked="true" strokeweight=".479981pt" strokecolor="#000000">
                <v:path arrowok="t"/>
              </v:shape>
            </v:group>
            <v:group style="position:absolute;left:4836;top:436;width:20;height:2" coordorigin="4836,436" coordsize="20,2">
              <v:shape style="position:absolute;left:4836;top:436;width:20;height:2" coordorigin="4836,436" coordsize="20,0" path="m4836,436l4855,436e" filled="false" stroked="true" strokeweight=".479981pt" strokecolor="#000000">
                <v:path arrowok="t"/>
              </v:shape>
            </v:group>
            <v:group style="position:absolute;left:4855;top:436;width:20;height:2" coordorigin="4855,436" coordsize="20,2">
              <v:shape style="position:absolute;left:4855;top:436;width:20;height:2" coordorigin="4855,436" coordsize="20,0" path="m4855,436l4874,436e" filled="false" stroked="true" strokeweight=".479981pt" strokecolor="#000000">
                <v:path arrowok="t"/>
              </v:shape>
            </v:group>
            <v:group style="position:absolute;left:4874;top:436;width:20;height:2" coordorigin="4874,436" coordsize="20,2">
              <v:shape style="position:absolute;left:4874;top:436;width:20;height:2" coordorigin="4874,436" coordsize="20,0" path="m4874,436l4893,436e" filled="false" stroked="true" strokeweight=".479981pt" strokecolor="#000000">
                <v:path arrowok="t"/>
              </v:shape>
            </v:group>
            <v:group style="position:absolute;left:4893;top:436;width:20;height:2" coordorigin="4893,436" coordsize="20,2">
              <v:shape style="position:absolute;left:4893;top:436;width:20;height:2" coordorigin="4893,436" coordsize="20,0" path="m4893,436l4913,436e" filled="false" stroked="true" strokeweight=".479981pt" strokecolor="#000000">
                <v:path arrowok="t"/>
              </v:shape>
            </v:group>
            <v:group style="position:absolute;left:4913;top:436;width:20;height:2" coordorigin="4913,436" coordsize="20,2">
              <v:shape style="position:absolute;left:4913;top:436;width:20;height:2" coordorigin="4913,436" coordsize="20,0" path="m4913,436l4932,436e" filled="false" stroked="true" strokeweight=".479981pt" strokecolor="#000000">
                <v:path arrowok="t"/>
              </v:shape>
            </v:group>
            <v:group style="position:absolute;left:4932;top:436;width:20;height:2" coordorigin="4932,436" coordsize="20,2">
              <v:shape style="position:absolute;left:4932;top:436;width:20;height:2" coordorigin="4932,436" coordsize="20,0" path="m4932,436l4951,436e" filled="false" stroked="true" strokeweight=".479981pt" strokecolor="#000000">
                <v:path arrowok="t"/>
              </v:shape>
            </v:group>
            <v:group style="position:absolute;left:4951;top:436;width:20;height:2" coordorigin="4951,436" coordsize="20,2">
              <v:shape style="position:absolute;left:4951;top:436;width:20;height:2" coordorigin="4951,436" coordsize="20,0" path="m4951,436l4970,436e" filled="false" stroked="true" strokeweight=".479981pt" strokecolor="#000000">
                <v:path arrowok="t"/>
              </v:shape>
            </v:group>
            <v:group style="position:absolute;left:4970;top:436;width:20;height:2" coordorigin="4970,436" coordsize="20,2">
              <v:shape style="position:absolute;left:4970;top:436;width:20;height:2" coordorigin="4970,436" coordsize="20,0" path="m4970,436l4989,436e" filled="false" stroked="true" strokeweight=".479981pt" strokecolor="#000000">
                <v:path arrowok="t"/>
              </v:shape>
            </v:group>
            <v:group style="position:absolute;left:4989;top:436;width:20;height:2" coordorigin="4989,436" coordsize="20,2">
              <v:shape style="position:absolute;left:4989;top:436;width:20;height:2" coordorigin="4989,436" coordsize="20,0" path="m4989,436l5009,436e" filled="false" stroked="true" strokeweight=".479981pt" strokecolor="#000000">
                <v:path arrowok="t"/>
              </v:shape>
            </v:group>
            <v:group style="position:absolute;left:5009;top:436;width:20;height:2" coordorigin="5009,436" coordsize="20,2">
              <v:shape style="position:absolute;left:5009;top:436;width:20;height:2" coordorigin="5009,436" coordsize="20,0" path="m5009,436l5028,436e" filled="false" stroked="true" strokeweight=".479981pt" strokecolor="#000000">
                <v:path arrowok="t"/>
              </v:shape>
            </v:group>
            <v:group style="position:absolute;left:5028;top:436;width:20;height:2" coordorigin="5028,436" coordsize="20,2">
              <v:shape style="position:absolute;left:5028;top:436;width:20;height:2" coordorigin="5028,436" coordsize="20,0" path="m5028,436l5047,436e" filled="false" stroked="true" strokeweight=".479981pt" strokecolor="#000000">
                <v:path arrowok="t"/>
              </v:shape>
            </v:group>
            <v:group style="position:absolute;left:5047;top:436;width:20;height:2" coordorigin="5047,436" coordsize="20,2">
              <v:shape style="position:absolute;left:5047;top:436;width:20;height:2" coordorigin="5047,436" coordsize="20,0" path="m5047,436l5066,436e" filled="false" stroked="true" strokeweight=".479981pt" strokecolor="#000000">
                <v:path arrowok="t"/>
              </v:shape>
            </v:group>
            <v:group style="position:absolute;left:5066;top:436;width:20;height:2" coordorigin="5066,436" coordsize="20,2">
              <v:shape style="position:absolute;left:5066;top:436;width:20;height:2" coordorigin="5066,436" coordsize="20,0" path="m5066,436l5085,436e" filled="false" stroked="true" strokeweight=".479981pt" strokecolor="#000000">
                <v:path arrowok="t"/>
              </v:shape>
            </v:group>
            <v:group style="position:absolute;left:5085;top:436;width:20;height:2" coordorigin="5085,436" coordsize="20,2">
              <v:shape style="position:absolute;left:5085;top:436;width:20;height:2" coordorigin="5085,436" coordsize="20,0" path="m5085,436l5105,436e" filled="false" stroked="true" strokeweight=".479981pt" strokecolor="#000000">
                <v:path arrowok="t"/>
              </v:shape>
            </v:group>
            <v:group style="position:absolute;left:5105;top:436;width:20;height:2" coordorigin="5105,436" coordsize="20,2">
              <v:shape style="position:absolute;left:5105;top:436;width:20;height:2" coordorigin="5105,436" coordsize="20,0" path="m5105,436l5124,436e" filled="false" stroked="true" strokeweight=".479981pt" strokecolor="#000000">
                <v:path arrowok="t"/>
              </v:shape>
            </v:group>
            <v:group style="position:absolute;left:5124;top:436;width:20;height:2" coordorigin="5124,436" coordsize="20,2">
              <v:shape style="position:absolute;left:5124;top:436;width:20;height:2" coordorigin="5124,436" coordsize="20,0" path="m5124,436l5143,436e" filled="false" stroked="true" strokeweight=".479981pt" strokecolor="#000000">
                <v:path arrowok="t"/>
              </v:shape>
            </v:group>
            <v:group style="position:absolute;left:5143;top:436;width:20;height:2" coordorigin="5143,436" coordsize="20,2">
              <v:shape style="position:absolute;left:5143;top:436;width:20;height:2" coordorigin="5143,436" coordsize="20,0" path="m5143,436l5162,436e" filled="false" stroked="true" strokeweight=".479981pt" strokecolor="#000000">
                <v:path arrowok="t"/>
              </v:shape>
            </v:group>
            <v:group style="position:absolute;left:5162;top:436;width:20;height:2" coordorigin="5162,436" coordsize="20,2">
              <v:shape style="position:absolute;left:5162;top:436;width:20;height:2" coordorigin="5162,436" coordsize="20,0" path="m5162,436l5181,436e" filled="false" stroked="true" strokeweight=".479981pt" strokecolor="#000000">
                <v:path arrowok="t"/>
              </v:shape>
            </v:group>
            <v:group style="position:absolute;left:5181;top:436;width:20;height:2" coordorigin="5181,436" coordsize="20,2">
              <v:shape style="position:absolute;left:5181;top:436;width:20;height:2" coordorigin="5181,436" coordsize="20,0" path="m5181,436l5201,436e" filled="false" stroked="true" strokeweight=".479981pt" strokecolor="#000000">
                <v:path arrowok="t"/>
              </v:shape>
            </v:group>
            <v:group style="position:absolute;left:5201;top:436;width:20;height:2" coordorigin="5201,436" coordsize="20,2">
              <v:shape style="position:absolute;left:5201;top:436;width:20;height:2" coordorigin="5201,436" coordsize="20,0" path="m5201,436l5220,436e" filled="false" stroked="true" strokeweight=".479981pt" strokecolor="#000000">
                <v:path arrowok="t"/>
              </v:shape>
            </v:group>
            <v:group style="position:absolute;left:5220;top:436;width:20;height:2" coordorigin="5220,436" coordsize="20,2">
              <v:shape style="position:absolute;left:5220;top:436;width:20;height:2" coordorigin="5220,436" coordsize="20,0" path="m5220,436l5239,436e" filled="false" stroked="true" strokeweight=".479981pt" strokecolor="#000000">
                <v:path arrowok="t"/>
              </v:shape>
            </v:group>
            <v:group style="position:absolute;left:5239;top:436;width:20;height:2" coordorigin="5239,436" coordsize="20,2">
              <v:shape style="position:absolute;left:5239;top:436;width:20;height:2" coordorigin="5239,436" coordsize="20,0" path="m5239,436l5258,436e" filled="false" stroked="true" strokeweight=".479981pt" strokecolor="#000000">
                <v:path arrowok="t"/>
              </v:shape>
            </v:group>
            <v:group style="position:absolute;left:5258;top:436;width:20;height:2" coordorigin="5258,436" coordsize="20,2">
              <v:shape style="position:absolute;left:5258;top:436;width:20;height:2" coordorigin="5258,436" coordsize="20,0" path="m5258,436l5277,436e" filled="false" stroked="true" strokeweight=".479981pt" strokecolor="#000000">
                <v:path arrowok="t"/>
              </v:shape>
            </v:group>
            <v:group style="position:absolute;left:5277;top:436;width:20;height:2" coordorigin="5277,436" coordsize="20,2">
              <v:shape style="position:absolute;left:5277;top:436;width:20;height:2" coordorigin="5277,436" coordsize="20,0" path="m5277,436l5297,436e" filled="false" stroked="true" strokeweight=".479981pt" strokecolor="#000000">
                <v:path arrowok="t"/>
              </v:shape>
            </v:group>
            <v:group style="position:absolute;left:5297;top:436;width:20;height:2" coordorigin="5297,436" coordsize="20,2">
              <v:shape style="position:absolute;left:5297;top:436;width:20;height:2" coordorigin="5297,436" coordsize="20,0" path="m5297,436l5316,436e" filled="false" stroked="true" strokeweight=".479981pt" strokecolor="#000000">
                <v:path arrowok="t"/>
              </v:shape>
            </v:group>
            <v:group style="position:absolute;left:5316;top:436;width:20;height:2" coordorigin="5316,436" coordsize="20,2">
              <v:shape style="position:absolute;left:5316;top:436;width:20;height:2" coordorigin="5316,436" coordsize="20,0" path="m5316,436l5335,436e" filled="false" stroked="true" strokeweight=".479981pt" strokecolor="#000000">
                <v:path arrowok="t"/>
              </v:shape>
            </v:group>
            <v:group style="position:absolute;left:5335;top:436;width:20;height:2" coordorigin="5335,436" coordsize="20,2">
              <v:shape style="position:absolute;left:5335;top:436;width:20;height:2" coordorigin="5335,436" coordsize="20,0" path="m5335,436l5354,436e" filled="false" stroked="true" strokeweight=".479981pt" strokecolor="#000000">
                <v:path arrowok="t"/>
              </v:shape>
            </v:group>
            <v:group style="position:absolute;left:5354;top:436;width:20;height:2" coordorigin="5354,436" coordsize="20,2">
              <v:shape style="position:absolute;left:5354;top:436;width:20;height:2" coordorigin="5354,436" coordsize="20,0" path="m5354,436l5373,436e" filled="false" stroked="true" strokeweight=".479981pt" strokecolor="#000000">
                <v:path arrowok="t"/>
              </v:shape>
            </v:group>
            <v:group style="position:absolute;left:5373;top:436;width:20;height:2" coordorigin="5373,436" coordsize="20,2">
              <v:shape style="position:absolute;left:5373;top:436;width:20;height:2" coordorigin="5373,436" coordsize="20,0" path="m5373,436l5393,436e" filled="false" stroked="true" strokeweight=".479981pt" strokecolor="#000000">
                <v:path arrowok="t"/>
              </v:shape>
            </v:group>
            <v:group style="position:absolute;left:5393;top:436;width:20;height:2" coordorigin="5393,436" coordsize="20,2">
              <v:shape style="position:absolute;left:5393;top:436;width:20;height:2" coordorigin="5393,436" coordsize="20,0" path="m5393,436l5412,436e" filled="false" stroked="true" strokeweight=".479981pt" strokecolor="#000000">
                <v:path arrowok="t"/>
              </v:shape>
            </v:group>
            <v:group style="position:absolute;left:5412;top:436;width:20;height:2" coordorigin="5412,436" coordsize="20,2">
              <v:shape style="position:absolute;left:5412;top:436;width:20;height:2" coordorigin="5412,436" coordsize="20,0" path="m5412,436l5431,436e" filled="false" stroked="true" strokeweight=".479981pt" strokecolor="#000000">
                <v:path arrowok="t"/>
              </v:shape>
            </v:group>
            <v:group style="position:absolute;left:5431;top:436;width:20;height:2" coordorigin="5431,436" coordsize="20,2">
              <v:shape style="position:absolute;left:5431;top:436;width:20;height:2" coordorigin="5431,436" coordsize="20,0" path="m5431,436l5450,436e" filled="false" stroked="true" strokeweight=".479981pt" strokecolor="#000000">
                <v:path arrowok="t"/>
              </v:shape>
            </v:group>
            <v:group style="position:absolute;left:5450;top:436;width:20;height:2" coordorigin="5450,436" coordsize="20,2">
              <v:shape style="position:absolute;left:5450;top:436;width:20;height:2" coordorigin="5450,436" coordsize="20,0" path="m5450,436l5469,436e" filled="false" stroked="true" strokeweight=".479981pt" strokecolor="#000000">
                <v:path arrowok="t"/>
              </v:shape>
            </v:group>
            <v:group style="position:absolute;left:5469;top:436;width:20;height:2" coordorigin="5469,436" coordsize="20,2">
              <v:shape style="position:absolute;left:5469;top:436;width:20;height:2" coordorigin="5469,436" coordsize="20,0" path="m5469,436l5489,436e" filled="false" stroked="true" strokeweight=".479981pt" strokecolor="#000000">
                <v:path arrowok="t"/>
              </v:shape>
            </v:group>
            <v:group style="position:absolute;left:5489;top:436;width:20;height:2" coordorigin="5489,436" coordsize="20,2">
              <v:shape style="position:absolute;left:5489;top:436;width:20;height:2" coordorigin="5489,436" coordsize="20,0" path="m5489,436l5508,436e" filled="false" stroked="true" strokeweight=".479981pt" strokecolor="#000000">
                <v:path arrowok="t"/>
              </v:shape>
            </v:group>
            <v:group style="position:absolute;left:5508;top:436;width:20;height:2" coordorigin="5508,436" coordsize="20,2">
              <v:shape style="position:absolute;left:5508;top:436;width:20;height:2" coordorigin="5508,436" coordsize="20,0" path="m5508,436l5527,436e" filled="false" stroked="true" strokeweight=".479981pt" strokecolor="#000000">
                <v:path arrowok="t"/>
              </v:shape>
            </v:group>
            <v:group style="position:absolute;left:5527;top:436;width:20;height:2" coordorigin="5527,436" coordsize="20,2">
              <v:shape style="position:absolute;left:5527;top:436;width:20;height:2" coordorigin="5527,436" coordsize="20,0" path="m5527,436l5546,436e" filled="false" stroked="true" strokeweight=".479981pt" strokecolor="#000000">
                <v:path arrowok="t"/>
              </v:shape>
            </v:group>
            <v:group style="position:absolute;left:5546;top:436;width:20;height:2" coordorigin="5546,436" coordsize="20,2">
              <v:shape style="position:absolute;left:5546;top:436;width:20;height:2" coordorigin="5546,436" coordsize="20,0" path="m5546,436l5565,436e" filled="false" stroked="true" strokeweight=".479981pt" strokecolor="#000000">
                <v:path arrowok="t"/>
              </v:shape>
            </v:group>
            <v:group style="position:absolute;left:5565;top:436;width:20;height:2" coordorigin="5565,436" coordsize="20,2">
              <v:shape style="position:absolute;left:5565;top:436;width:20;height:2" coordorigin="5565,436" coordsize="20,0" path="m5565,436l5585,436e" filled="false" stroked="true" strokeweight=".479981pt" strokecolor="#000000">
                <v:path arrowok="t"/>
              </v:shape>
            </v:group>
            <v:group style="position:absolute;left:5585;top:436;width:20;height:2" coordorigin="5585,436" coordsize="20,2">
              <v:shape style="position:absolute;left:5585;top:436;width:20;height:2" coordorigin="5585,436" coordsize="20,0" path="m5585,436l5604,436e" filled="false" stroked="true" strokeweight=".479981pt" strokecolor="#000000">
                <v:path arrowok="t"/>
              </v:shape>
            </v:group>
            <v:group style="position:absolute;left:5604;top:436;width:20;height:2" coordorigin="5604,436" coordsize="20,2">
              <v:shape style="position:absolute;left:5604;top:436;width:20;height:2" coordorigin="5604,436" coordsize="20,0" path="m5604,436l5623,436e" filled="false" stroked="true" strokeweight=".479981pt" strokecolor="#000000">
                <v:path arrowok="t"/>
              </v:shape>
            </v:group>
            <v:group style="position:absolute;left:5623;top:436;width:20;height:2" coordorigin="5623,436" coordsize="20,2">
              <v:shape style="position:absolute;left:5623;top:436;width:20;height:2" coordorigin="5623,436" coordsize="20,0" path="m5623,436l5642,436e" filled="false" stroked="true" strokeweight=".479981pt" strokecolor="#000000">
                <v:path arrowok="t"/>
              </v:shape>
            </v:group>
            <v:group style="position:absolute;left:5642;top:436;width:20;height:2" coordorigin="5642,436" coordsize="20,2">
              <v:shape style="position:absolute;left:5642;top:436;width:20;height:2" coordorigin="5642,436" coordsize="20,0" path="m5642,436l5661,436e" filled="false" stroked="true" strokeweight=".479981pt" strokecolor="#000000">
                <v:path arrowok="t"/>
              </v:shape>
            </v:group>
            <v:group style="position:absolute;left:5661;top:436;width:20;height:2" coordorigin="5661,436" coordsize="20,2">
              <v:shape style="position:absolute;left:5661;top:436;width:20;height:2" coordorigin="5661,436" coordsize="20,0" path="m5661,436l5681,436e" filled="false" stroked="true" strokeweight=".479981pt" strokecolor="#000000">
                <v:path arrowok="t"/>
              </v:shape>
            </v:group>
            <v:group style="position:absolute;left:5681;top:436;width:20;height:2" coordorigin="5681,436" coordsize="20,2">
              <v:shape style="position:absolute;left:5681;top:436;width:20;height:2" coordorigin="5681,436" coordsize="20,0" path="m5681,436l5700,436e" filled="false" stroked="true" strokeweight=".479981pt" strokecolor="#000000">
                <v:path arrowok="t"/>
              </v:shape>
            </v:group>
            <v:group style="position:absolute;left:5700;top:436;width:20;height:2" coordorigin="5700,436" coordsize="20,2">
              <v:shape style="position:absolute;left:5700;top:436;width:20;height:2" coordorigin="5700,436" coordsize="20,0" path="m5700,436l5719,436e" filled="false" stroked="true" strokeweight=".479981pt" strokecolor="#000000">
                <v:path arrowok="t"/>
              </v:shape>
            </v:group>
            <v:group style="position:absolute;left:5719;top:436;width:20;height:2" coordorigin="5719,436" coordsize="20,2">
              <v:shape style="position:absolute;left:5719;top:436;width:20;height:2" coordorigin="5719,436" coordsize="20,0" path="m5719,436l5738,436e" filled="false" stroked="true" strokeweight=".479981pt" strokecolor="#000000">
                <v:path arrowok="t"/>
              </v:shape>
            </v:group>
            <v:group style="position:absolute;left:5738;top:436;width:20;height:2" coordorigin="5738,436" coordsize="20,2">
              <v:shape style="position:absolute;left:5738;top:436;width:20;height:2" coordorigin="5738,436" coordsize="20,0" path="m5738,436l5758,436e" filled="false" stroked="true" strokeweight=".479981pt" strokecolor="#000000">
                <v:path arrowok="t"/>
              </v:shape>
            </v:group>
            <v:group style="position:absolute;left:5758;top:436;width:20;height:2" coordorigin="5758,436" coordsize="20,2">
              <v:shape style="position:absolute;left:5758;top:436;width:20;height:2" coordorigin="5758,436" coordsize="20,0" path="m5758,436l5777,436e" filled="false" stroked="true" strokeweight=".479981pt" strokecolor="#000000">
                <v:path arrowok="t"/>
              </v:shape>
            </v:group>
            <v:group style="position:absolute;left:5777;top:436;width:20;height:2" coordorigin="5777,436" coordsize="20,2">
              <v:shape style="position:absolute;left:5777;top:436;width:20;height:2" coordorigin="5777,436" coordsize="20,0" path="m5777,436l5796,436e" filled="false" stroked="true" strokeweight=".479981pt" strokecolor="#000000">
                <v:path arrowok="t"/>
              </v:shape>
            </v:group>
            <v:group style="position:absolute;left:5796;top:436;width:20;height:2" coordorigin="5796,436" coordsize="20,2">
              <v:shape style="position:absolute;left:5796;top:436;width:20;height:2" coordorigin="5796,436" coordsize="20,0" path="m5796,436l5815,436e" filled="false" stroked="true" strokeweight=".479981pt" strokecolor="#000000">
                <v:path arrowok="t"/>
              </v:shape>
            </v:group>
            <v:group style="position:absolute;left:5815;top:436;width:20;height:2" coordorigin="5815,436" coordsize="20,2">
              <v:shape style="position:absolute;left:5815;top:436;width:20;height:2" coordorigin="5815,436" coordsize="20,0" path="m5815,436l5835,436e" filled="false" stroked="true" strokeweight=".479981pt" strokecolor="#000000">
                <v:path arrowok="t"/>
              </v:shape>
            </v:group>
            <v:group style="position:absolute;left:5835;top:436;width:20;height:2" coordorigin="5835,436" coordsize="20,2">
              <v:shape style="position:absolute;left:5835;top:436;width:20;height:2" coordorigin="5835,436" coordsize="20,0" path="m5835,436l5854,436e" filled="false" stroked="true" strokeweight=".479981pt" strokecolor="#000000">
                <v:path arrowok="t"/>
              </v:shape>
            </v:group>
            <v:group style="position:absolute;left:5854;top:436;width:20;height:2" coordorigin="5854,436" coordsize="20,2">
              <v:shape style="position:absolute;left:5854;top:436;width:20;height:2" coordorigin="5854,436" coordsize="20,0" path="m5854,436l5873,436e" filled="false" stroked="true" strokeweight=".479981pt" strokecolor="#000000">
                <v:path arrowok="t"/>
              </v:shape>
            </v:group>
            <v:group style="position:absolute;left:5873;top:436;width:20;height:2" coordorigin="5873,436" coordsize="20,2">
              <v:shape style="position:absolute;left:5873;top:436;width:20;height:2" coordorigin="5873,436" coordsize="20,0" path="m5873,436l5892,436e" filled="false" stroked="true" strokeweight=".479981pt" strokecolor="#000000">
                <v:path arrowok="t"/>
              </v:shape>
            </v:group>
            <v:group style="position:absolute;left:5892;top:436;width:20;height:2" coordorigin="5892,436" coordsize="20,2">
              <v:shape style="position:absolute;left:5892;top:436;width:20;height:2" coordorigin="5892,436" coordsize="20,0" path="m5892,436l5911,436e" filled="false" stroked="true" strokeweight=".479981pt" strokecolor="#000000">
                <v:path arrowok="t"/>
              </v:shape>
            </v:group>
            <v:group style="position:absolute;left:5911;top:436;width:20;height:2" coordorigin="5911,436" coordsize="20,2">
              <v:shape style="position:absolute;left:5911;top:436;width:20;height:2" coordorigin="5911,436" coordsize="20,0" path="m5911,436l5931,436e" filled="false" stroked="true" strokeweight=".479981pt" strokecolor="#000000">
                <v:path arrowok="t"/>
              </v:shape>
            </v:group>
            <v:group style="position:absolute;left:5931;top:436;width:20;height:2" coordorigin="5931,436" coordsize="20,2">
              <v:shape style="position:absolute;left:5931;top:436;width:20;height:2" coordorigin="5931,436" coordsize="20,0" path="m5931,436l5950,436e" filled="false" stroked="true" strokeweight=".479981pt" strokecolor="#000000">
                <v:path arrowok="t"/>
              </v:shape>
            </v:group>
            <v:group style="position:absolute;left:5950;top:436;width:20;height:2" coordorigin="5950,436" coordsize="20,2">
              <v:shape style="position:absolute;left:5950;top:436;width:20;height:2" coordorigin="5950,436" coordsize="20,0" path="m5950,436l5969,436e" filled="false" stroked="true" strokeweight=".479981pt" strokecolor="#000000">
                <v:path arrowok="t"/>
              </v:shape>
            </v:group>
            <v:group style="position:absolute;left:5969;top:436;width:20;height:2" coordorigin="5969,436" coordsize="20,2">
              <v:shape style="position:absolute;left:5969;top:436;width:20;height:2" coordorigin="5969,436" coordsize="20,0" path="m5969,436l5988,436e" filled="false" stroked="true" strokeweight=".479981pt" strokecolor="#000000">
                <v:path arrowok="t"/>
              </v:shape>
            </v:group>
            <v:group style="position:absolute;left:5988;top:436;width:20;height:2" coordorigin="5988,436" coordsize="20,2">
              <v:shape style="position:absolute;left:5988;top:436;width:20;height:2" coordorigin="5988,436" coordsize="20,0" path="m5988,436l6007,436e" filled="false" stroked="true" strokeweight=".479981pt" strokecolor="#000000">
                <v:path arrowok="t"/>
              </v:shape>
            </v:group>
            <v:group style="position:absolute;left:6007;top:436;width:20;height:2" coordorigin="6007,436" coordsize="20,2">
              <v:shape style="position:absolute;left:6007;top:436;width:20;height:2" coordorigin="6007,436" coordsize="20,0" path="m6007,436l6027,436e" filled="false" stroked="true" strokeweight=".479981pt" strokecolor="#000000">
                <v:path arrowok="t"/>
              </v:shape>
            </v:group>
            <v:group style="position:absolute;left:6027;top:436;width:20;height:2" coordorigin="6027,436" coordsize="20,2">
              <v:shape style="position:absolute;left:6027;top:436;width:20;height:2" coordorigin="6027,436" coordsize="20,0" path="m6027,436l6046,436e" filled="false" stroked="true" strokeweight=".479981pt" strokecolor="#000000">
                <v:path arrowok="t"/>
              </v:shape>
            </v:group>
            <v:group style="position:absolute;left:6046;top:436;width:20;height:2" coordorigin="6046,436" coordsize="20,2">
              <v:shape style="position:absolute;left:6046;top:436;width:20;height:2" coordorigin="6046,436" coordsize="20,0" path="m6046,436l6065,436e" filled="false" stroked="true" strokeweight=".479981pt" strokecolor="#000000">
                <v:path arrowok="t"/>
              </v:shape>
            </v:group>
            <v:group style="position:absolute;left:6065;top:436;width:20;height:2" coordorigin="6065,436" coordsize="20,2">
              <v:shape style="position:absolute;left:6065;top:436;width:20;height:2" coordorigin="6065,436" coordsize="20,0" path="m6065,436l6084,436e" filled="false" stroked="true" strokeweight=".479981pt" strokecolor="#000000">
                <v:path arrowok="t"/>
              </v:shape>
            </v:group>
            <v:group style="position:absolute;left:6084;top:436;width:20;height:2" coordorigin="6084,436" coordsize="20,2">
              <v:shape style="position:absolute;left:6084;top:436;width:20;height:2" coordorigin="6084,436" coordsize="20,0" path="m6084,436l6103,436e" filled="false" stroked="true" strokeweight=".479981pt" strokecolor="#000000">
                <v:path arrowok="t"/>
              </v:shape>
            </v:group>
            <v:group style="position:absolute;left:6103;top:436;width:14;height:2" coordorigin="6103,436" coordsize="14,2">
              <v:shape style="position:absolute;left:6103;top:436;width:14;height:2" coordorigin="6103,436" coordsize="14,0" path="m6103,436l6117,436e" filled="false" stroked="true" strokeweight=".479981pt" strokecolor="#000000">
                <v:path arrowok="t"/>
              </v:shape>
            </v:group>
            <v:group style="position:absolute;left:6117;top:436;width:10;height:2" coordorigin="6117,436" coordsize="10,2">
              <v:shape style="position:absolute;left:6117;top:436;width:10;height:2" coordorigin="6117,436" coordsize="10,0" path="m6117,436l6126,436e" filled="false" stroked="true" strokeweight=".479981pt" strokecolor="#000000">
                <v:path arrowok="t"/>
              </v:shape>
            </v:group>
            <v:group style="position:absolute;left:6126;top:436;width:20;height:2" coordorigin="6126,436" coordsize="20,2">
              <v:shape style="position:absolute;left:6126;top:436;width:20;height:2" coordorigin="6126,436" coordsize="20,0" path="m6126,436l6145,436e" filled="false" stroked="true" strokeweight=".479981pt" strokecolor="#000000">
                <v:path arrowok="t"/>
              </v:shape>
            </v:group>
            <v:group style="position:absolute;left:6145;top:436;width:20;height:2" coordorigin="6145,436" coordsize="20,2">
              <v:shape style="position:absolute;left:6145;top:436;width:20;height:2" coordorigin="6145,436" coordsize="20,0" path="m6145,436l6165,436e" filled="false" stroked="true" strokeweight=".479981pt" strokecolor="#000000">
                <v:path arrowok="t"/>
              </v:shape>
            </v:group>
            <v:group style="position:absolute;left:6165;top:436;width:20;height:2" coordorigin="6165,436" coordsize="20,2">
              <v:shape style="position:absolute;left:6165;top:436;width:20;height:2" coordorigin="6165,436" coordsize="20,0" path="m6165,436l6184,436e" filled="false" stroked="true" strokeweight=".479981pt" strokecolor="#000000">
                <v:path arrowok="t"/>
              </v:shape>
            </v:group>
            <v:group style="position:absolute;left:6184;top:436;width:20;height:2" coordorigin="6184,436" coordsize="20,2">
              <v:shape style="position:absolute;left:6184;top:436;width:20;height:2" coordorigin="6184,436" coordsize="20,0" path="m6184,436l6203,436e" filled="false" stroked="true" strokeweight=".479981pt" strokecolor="#000000">
                <v:path arrowok="t"/>
              </v:shape>
            </v:group>
            <v:group style="position:absolute;left:6203;top:436;width:20;height:2" coordorigin="6203,436" coordsize="20,2">
              <v:shape style="position:absolute;left:6203;top:436;width:20;height:2" coordorigin="6203,436" coordsize="20,0" path="m6203,436l6222,436e" filled="false" stroked="true" strokeweight=".479981pt" strokecolor="#000000">
                <v:path arrowok="t"/>
              </v:shape>
            </v:group>
            <v:group style="position:absolute;left:6222;top:436;width:20;height:2" coordorigin="6222,436" coordsize="20,2">
              <v:shape style="position:absolute;left:6222;top:436;width:20;height:2" coordorigin="6222,436" coordsize="20,0" path="m6222,436l6241,436e" filled="false" stroked="true" strokeweight=".479981pt" strokecolor="#000000">
                <v:path arrowok="t"/>
              </v:shape>
            </v:group>
            <v:group style="position:absolute;left:6241;top:436;width:20;height:2" coordorigin="6241,436" coordsize="20,2">
              <v:shape style="position:absolute;left:6241;top:436;width:20;height:2" coordorigin="6241,436" coordsize="20,0" path="m6241,436l6261,436e" filled="false" stroked="true" strokeweight=".479981pt" strokecolor="#000000">
                <v:path arrowok="t"/>
              </v:shape>
            </v:group>
            <v:group style="position:absolute;left:6261;top:436;width:20;height:2" coordorigin="6261,436" coordsize="20,2">
              <v:shape style="position:absolute;left:6261;top:436;width:20;height:2" coordorigin="6261,436" coordsize="20,0" path="m6261,436l6280,436e" filled="false" stroked="true" strokeweight=".479981pt" strokecolor="#000000">
                <v:path arrowok="t"/>
              </v:shape>
            </v:group>
            <v:group style="position:absolute;left:6280;top:436;width:20;height:2" coordorigin="6280,436" coordsize="20,2">
              <v:shape style="position:absolute;left:6280;top:436;width:20;height:2" coordorigin="6280,436" coordsize="20,0" path="m6280,436l6299,436e" filled="false" stroked="true" strokeweight=".479981pt" strokecolor="#000000">
                <v:path arrowok="t"/>
              </v:shape>
            </v:group>
            <v:group style="position:absolute;left:6299;top:436;width:20;height:2" coordorigin="6299,436" coordsize="20,2">
              <v:shape style="position:absolute;left:6299;top:436;width:20;height:2" coordorigin="6299,436" coordsize="20,0" path="m6299,436l6318,436e" filled="false" stroked="true" strokeweight=".479981pt" strokecolor="#000000">
                <v:path arrowok="t"/>
              </v:shape>
            </v:group>
            <v:group style="position:absolute;left:6318;top:436;width:20;height:2" coordorigin="6318,436" coordsize="20,2">
              <v:shape style="position:absolute;left:6318;top:436;width:20;height:2" coordorigin="6318,436" coordsize="20,0" path="m6318,436l6337,436e" filled="false" stroked="true" strokeweight=".479981pt" strokecolor="#000000">
                <v:path arrowok="t"/>
              </v:shape>
            </v:group>
            <v:group style="position:absolute;left:6337;top:436;width:20;height:2" coordorigin="6337,436" coordsize="20,2">
              <v:shape style="position:absolute;left:6337;top:436;width:20;height:2" coordorigin="6337,436" coordsize="20,0" path="m6337,436l6357,436e" filled="false" stroked="true" strokeweight=".479981pt" strokecolor="#000000">
                <v:path arrowok="t"/>
              </v:shape>
            </v:group>
            <v:group style="position:absolute;left:6357;top:436;width:20;height:2" coordorigin="6357,436" coordsize="20,2">
              <v:shape style="position:absolute;left:6357;top:436;width:20;height:2" coordorigin="6357,436" coordsize="20,0" path="m6357,436l6376,436e" filled="false" stroked="true" strokeweight=".479981pt" strokecolor="#000000">
                <v:path arrowok="t"/>
              </v:shape>
            </v:group>
            <v:group style="position:absolute;left:6376;top:436;width:20;height:2" coordorigin="6376,436" coordsize="20,2">
              <v:shape style="position:absolute;left:6376;top:436;width:20;height:2" coordorigin="6376,436" coordsize="20,0" path="m6376,436l6395,436e" filled="false" stroked="true" strokeweight=".479981pt" strokecolor="#000000">
                <v:path arrowok="t"/>
              </v:shape>
            </v:group>
            <v:group style="position:absolute;left:6395;top:436;width:20;height:2" coordorigin="6395,436" coordsize="20,2">
              <v:shape style="position:absolute;left:6395;top:436;width:20;height:2" coordorigin="6395,436" coordsize="20,0" path="m6395,436l6414,436e" filled="false" stroked="true" strokeweight=".479981pt" strokecolor="#000000">
                <v:path arrowok="t"/>
              </v:shape>
            </v:group>
            <v:group style="position:absolute;left:6414;top:436;width:20;height:2" coordorigin="6414,436" coordsize="20,2">
              <v:shape style="position:absolute;left:6414;top:436;width:20;height:2" coordorigin="6414,436" coordsize="20,0" path="m6414,436l6433,436e" filled="false" stroked="true" strokeweight=".479981pt" strokecolor="#000000">
                <v:path arrowok="t"/>
              </v:shape>
            </v:group>
            <v:group style="position:absolute;left:6433;top:436;width:20;height:2" coordorigin="6433,436" coordsize="20,2">
              <v:shape style="position:absolute;left:6433;top:436;width:20;height:2" coordorigin="6433,436" coordsize="20,0" path="m6433,436l6453,436e" filled="false" stroked="true" strokeweight=".479981pt" strokecolor="#000000">
                <v:path arrowok="t"/>
              </v:shape>
            </v:group>
            <v:group style="position:absolute;left:6453;top:436;width:20;height:2" coordorigin="6453,436" coordsize="20,2">
              <v:shape style="position:absolute;left:6453;top:436;width:20;height:2" coordorigin="6453,436" coordsize="20,0" path="m6453,436l6472,436e" filled="false" stroked="true" strokeweight=".479981pt" strokecolor="#000000">
                <v:path arrowok="t"/>
              </v:shape>
            </v:group>
            <v:group style="position:absolute;left:6472;top:436;width:20;height:2" coordorigin="6472,436" coordsize="20,2">
              <v:shape style="position:absolute;left:6472;top:436;width:20;height:2" coordorigin="6472,436" coordsize="20,0" path="m6472,436l6491,436e" filled="false" stroked="true" strokeweight=".479981pt" strokecolor="#000000">
                <v:path arrowok="t"/>
              </v:shape>
            </v:group>
            <v:group style="position:absolute;left:6491;top:436;width:20;height:2" coordorigin="6491,436" coordsize="20,2">
              <v:shape style="position:absolute;left:6491;top:436;width:20;height:2" coordorigin="6491,436" coordsize="20,0" path="m6491,436l6510,436e" filled="false" stroked="true" strokeweight=".479981pt" strokecolor="#000000">
                <v:path arrowok="t"/>
              </v:shape>
            </v:group>
            <v:group style="position:absolute;left:6510;top:436;width:20;height:2" coordorigin="6510,436" coordsize="20,2">
              <v:shape style="position:absolute;left:6510;top:436;width:20;height:2" coordorigin="6510,436" coordsize="20,0" path="m6510,436l6529,436e" filled="false" stroked="true" strokeweight=".479981pt" strokecolor="#000000">
                <v:path arrowok="t"/>
              </v:shape>
            </v:group>
            <v:group style="position:absolute;left:6529;top:436;width:20;height:2" coordorigin="6529,436" coordsize="20,2">
              <v:shape style="position:absolute;left:6529;top:436;width:20;height:2" coordorigin="6529,436" coordsize="20,0" path="m6529,436l6549,436e" filled="false" stroked="true" strokeweight=".479981pt" strokecolor="#000000">
                <v:path arrowok="t"/>
              </v:shape>
            </v:group>
            <v:group style="position:absolute;left:6549;top:436;width:20;height:2" coordorigin="6549,436" coordsize="20,2">
              <v:shape style="position:absolute;left:6549;top:436;width:20;height:2" coordorigin="6549,436" coordsize="20,0" path="m6549,436l6568,436e" filled="false" stroked="true" strokeweight=".479981pt" strokecolor="#000000">
                <v:path arrowok="t"/>
              </v:shape>
            </v:group>
            <v:group style="position:absolute;left:6568;top:436;width:20;height:2" coordorigin="6568,436" coordsize="20,2">
              <v:shape style="position:absolute;left:6568;top:436;width:20;height:2" coordorigin="6568,436" coordsize="20,0" path="m6568,436l6587,436e" filled="false" stroked="true" strokeweight=".479981pt" strokecolor="#000000">
                <v:path arrowok="t"/>
              </v:shape>
            </v:group>
            <v:group style="position:absolute;left:6587;top:436;width:20;height:2" coordorigin="6587,436" coordsize="20,2">
              <v:shape style="position:absolute;left:6587;top:436;width:20;height:2" coordorigin="6587,436" coordsize="20,0" path="m6587,436l6606,436e" filled="false" stroked="true" strokeweight=".479981pt" strokecolor="#000000">
                <v:path arrowok="t"/>
              </v:shape>
            </v:group>
            <v:group style="position:absolute;left:6606;top:436;width:20;height:2" coordorigin="6606,436" coordsize="20,2">
              <v:shape style="position:absolute;left:6606;top:436;width:20;height:2" coordorigin="6606,436" coordsize="20,0" path="m6606,436l6625,436e" filled="false" stroked="true" strokeweight=".479981pt" strokecolor="#000000">
                <v:path arrowok="t"/>
              </v:shape>
            </v:group>
            <v:group style="position:absolute;left:6625;top:436;width:20;height:2" coordorigin="6625,436" coordsize="20,2">
              <v:shape style="position:absolute;left:6625;top:436;width:20;height:2" coordorigin="6625,436" coordsize="20,0" path="m6625,436l6645,436e" filled="false" stroked="true" strokeweight=".479981pt" strokecolor="#000000">
                <v:path arrowok="t"/>
              </v:shape>
            </v:group>
            <v:group style="position:absolute;left:6645;top:436;width:20;height:2" coordorigin="6645,436" coordsize="20,2">
              <v:shape style="position:absolute;left:6645;top:436;width:20;height:2" coordorigin="6645,436" coordsize="20,0" path="m6645,436l6664,436e" filled="false" stroked="true" strokeweight=".479981pt" strokecolor="#000000">
                <v:path arrowok="t"/>
              </v:shape>
            </v:group>
            <v:group style="position:absolute;left:6664;top:436;width:20;height:2" coordorigin="6664,436" coordsize="20,2">
              <v:shape style="position:absolute;left:6664;top:436;width:20;height:2" coordorigin="6664,436" coordsize="20,0" path="m6664,436l6683,436e" filled="false" stroked="true" strokeweight=".479981pt" strokecolor="#000000">
                <v:path arrowok="t"/>
              </v:shape>
            </v:group>
            <v:group style="position:absolute;left:6683;top:436;width:20;height:2" coordorigin="6683,436" coordsize="20,2">
              <v:shape style="position:absolute;left:6683;top:436;width:20;height:2" coordorigin="6683,436" coordsize="20,0" path="m6683,436l6702,436e" filled="false" stroked="true" strokeweight=".479981pt" strokecolor="#000000">
                <v:path arrowok="t"/>
              </v:shape>
            </v:group>
            <v:group style="position:absolute;left:6702;top:436;width:20;height:2" coordorigin="6702,436" coordsize="20,2">
              <v:shape style="position:absolute;left:6702;top:436;width:20;height:2" coordorigin="6702,436" coordsize="20,0" path="m6702,436l6721,436e" filled="false" stroked="true" strokeweight=".479981pt" strokecolor="#000000">
                <v:path arrowok="t"/>
              </v:shape>
            </v:group>
            <v:group style="position:absolute;left:6721;top:436;width:20;height:2" coordorigin="6721,436" coordsize="20,2">
              <v:shape style="position:absolute;left:6721;top:436;width:20;height:2" coordorigin="6721,436" coordsize="20,0" path="m6721,436l6741,436e" filled="false" stroked="true" strokeweight=".479981pt" strokecolor="#000000">
                <v:path arrowok="t"/>
              </v:shape>
            </v:group>
            <v:group style="position:absolute;left:6741;top:436;width:20;height:2" coordorigin="6741,436" coordsize="20,2">
              <v:shape style="position:absolute;left:6741;top:436;width:20;height:2" coordorigin="6741,436" coordsize="20,0" path="m6741,436l6760,436e" filled="false" stroked="true" strokeweight=".479981pt" strokecolor="#000000">
                <v:path arrowok="t"/>
              </v:shape>
            </v:group>
            <v:group style="position:absolute;left:6760;top:436;width:20;height:2" coordorigin="6760,436" coordsize="20,2">
              <v:shape style="position:absolute;left:6760;top:436;width:20;height:2" coordorigin="6760,436" coordsize="20,0" path="m6760,436l6779,436e" filled="false" stroked="true" strokeweight=".479981pt" strokecolor="#000000">
                <v:path arrowok="t"/>
              </v:shape>
            </v:group>
            <v:group style="position:absolute;left:6779;top:436;width:20;height:2" coordorigin="6779,436" coordsize="20,2">
              <v:shape style="position:absolute;left:6779;top:436;width:20;height:2" coordorigin="6779,436" coordsize="20,0" path="m6779,436l6798,436e" filled="false" stroked="true" strokeweight=".479981pt" strokecolor="#000000">
                <v:path arrowok="t"/>
              </v:shape>
            </v:group>
            <v:group style="position:absolute;left:6798;top:436;width:20;height:2" coordorigin="6798,436" coordsize="20,2">
              <v:shape style="position:absolute;left:6798;top:436;width:20;height:2" coordorigin="6798,436" coordsize="20,0" path="m6798,436l6817,436e" filled="false" stroked="true" strokeweight=".479981pt" strokecolor="#000000">
                <v:path arrowok="t"/>
              </v:shape>
            </v:group>
            <v:group style="position:absolute;left:6817;top:436;width:20;height:2" coordorigin="6817,436" coordsize="20,2">
              <v:shape style="position:absolute;left:6817;top:436;width:20;height:2" coordorigin="6817,436" coordsize="20,0" path="m6817,436l6837,436e" filled="false" stroked="true" strokeweight=".479981pt" strokecolor="#000000">
                <v:path arrowok="t"/>
              </v:shape>
            </v:group>
            <v:group style="position:absolute;left:6837;top:436;width:20;height:2" coordorigin="6837,436" coordsize="20,2">
              <v:shape style="position:absolute;left:6837;top:436;width:20;height:2" coordorigin="6837,436" coordsize="20,0" path="m6837,436l6856,436e" filled="false" stroked="true" strokeweight=".479981pt" strokecolor="#000000">
                <v:path arrowok="t"/>
              </v:shape>
            </v:group>
            <v:group style="position:absolute;left:6856;top:436;width:20;height:2" coordorigin="6856,436" coordsize="20,2">
              <v:shape style="position:absolute;left:6856;top:436;width:20;height:2" coordorigin="6856,436" coordsize="20,0" path="m6856,436l6875,436e" filled="false" stroked="true" strokeweight=".479981pt" strokecolor="#000000">
                <v:path arrowok="t"/>
              </v:shape>
            </v:group>
            <v:group style="position:absolute;left:6875;top:436;width:20;height:2" coordorigin="6875,436" coordsize="20,2">
              <v:shape style="position:absolute;left:6875;top:436;width:20;height:2" coordorigin="6875,436" coordsize="20,0" path="m6875,436l6894,436e" filled="false" stroked="true" strokeweight=".479981pt" strokecolor="#000000">
                <v:path arrowok="t"/>
              </v:shape>
            </v:group>
            <v:group style="position:absolute;left:6894;top:436;width:20;height:2" coordorigin="6894,436" coordsize="20,2">
              <v:shape style="position:absolute;left:6894;top:436;width:20;height:2" coordorigin="6894,436" coordsize="20,0" path="m6894,436l6913,436e" filled="false" stroked="true" strokeweight=".479981pt" strokecolor="#000000">
                <v:path arrowok="t"/>
              </v:shape>
            </v:group>
            <v:group style="position:absolute;left:6913;top:436;width:20;height:2" coordorigin="6913,436" coordsize="20,2">
              <v:shape style="position:absolute;left:6913;top:436;width:20;height:2" coordorigin="6913,436" coordsize="20,0" path="m6913,436l6933,436e" filled="false" stroked="true" strokeweight=".479981pt" strokecolor="#000000">
                <v:path arrowok="t"/>
              </v:shape>
            </v:group>
            <v:group style="position:absolute;left:6933;top:436;width:20;height:2" coordorigin="6933,436" coordsize="20,2">
              <v:shape style="position:absolute;left:6933;top:436;width:20;height:2" coordorigin="6933,436" coordsize="20,0" path="m6933,436l6952,436e" filled="false" stroked="true" strokeweight=".479981pt" strokecolor="#000000">
                <v:path arrowok="t"/>
              </v:shape>
            </v:group>
            <v:group style="position:absolute;left:6952;top:436;width:20;height:2" coordorigin="6952,436" coordsize="20,2">
              <v:shape style="position:absolute;left:6952;top:436;width:20;height:2" coordorigin="6952,436" coordsize="20,0" path="m6952,436l6971,436e" filled="false" stroked="true" strokeweight=".479981pt" strokecolor="#000000">
                <v:path arrowok="t"/>
              </v:shape>
            </v:group>
            <v:group style="position:absolute;left:6971;top:436;width:20;height:2" coordorigin="6971,436" coordsize="20,2">
              <v:shape style="position:absolute;left:6971;top:436;width:20;height:2" coordorigin="6971,436" coordsize="20,0" path="m6971,436l6990,436e" filled="false" stroked="true" strokeweight=".479981pt" strokecolor="#000000">
                <v:path arrowok="t"/>
              </v:shape>
            </v:group>
            <v:group style="position:absolute;left:6990;top:436;width:20;height:2" coordorigin="6990,436" coordsize="20,2">
              <v:shape style="position:absolute;left:6990;top:436;width:20;height:2" coordorigin="6990,436" coordsize="20,0" path="m6990,436l7009,436e" filled="false" stroked="true" strokeweight=".479981pt" strokecolor="#000000">
                <v:path arrowok="t"/>
              </v:shape>
            </v:group>
            <v:group style="position:absolute;left:7009;top:436;width:20;height:2" coordorigin="7009,436" coordsize="20,2">
              <v:shape style="position:absolute;left:7009;top:436;width:20;height:2" coordorigin="7009,436" coordsize="20,0" path="m7009,436l7029,436e" filled="false" stroked="true" strokeweight=".479981pt" strokecolor="#000000">
                <v:path arrowok="t"/>
              </v:shape>
            </v:group>
            <v:group style="position:absolute;left:7029;top:436;width:20;height:2" coordorigin="7029,436" coordsize="20,2">
              <v:shape style="position:absolute;left:7029;top:436;width:20;height:2" coordorigin="7029,436" coordsize="20,0" path="m7029,436l7048,436e" filled="false" stroked="true" strokeweight=".479981pt" strokecolor="#000000">
                <v:path arrowok="t"/>
              </v:shape>
            </v:group>
            <v:group style="position:absolute;left:7048;top:436;width:20;height:2" coordorigin="7048,436" coordsize="20,2">
              <v:shape style="position:absolute;left:7048;top:436;width:20;height:2" coordorigin="7048,436" coordsize="20,0" path="m7048,436l7067,436e" filled="false" stroked="true" strokeweight=".479981pt" strokecolor="#000000">
                <v:path arrowok="t"/>
              </v:shape>
            </v:group>
            <v:group style="position:absolute;left:7067;top:436;width:20;height:2" coordorigin="7067,436" coordsize="20,2">
              <v:shape style="position:absolute;left:7067;top:436;width:20;height:2" coordorigin="7067,436" coordsize="20,0" path="m7067,436l7086,436e" filled="false" stroked="true" strokeweight=".479981pt" strokecolor="#000000">
                <v:path arrowok="t"/>
              </v:shape>
            </v:group>
            <v:group style="position:absolute;left:7086;top:436;width:20;height:2" coordorigin="7086,436" coordsize="20,2">
              <v:shape style="position:absolute;left:7086;top:436;width:20;height:2" coordorigin="7086,436" coordsize="20,0" path="m7086,436l7105,436e" filled="false" stroked="true" strokeweight=".479981pt" strokecolor="#000000">
                <v:path arrowok="t"/>
              </v:shape>
            </v:group>
            <v:group style="position:absolute;left:7105;top:436;width:20;height:2" coordorigin="7105,436" coordsize="20,2">
              <v:shape style="position:absolute;left:7105;top:436;width:20;height:2" coordorigin="7105,436" coordsize="20,0" path="m7105,436l7125,436e" filled="false" stroked="true" strokeweight=".479981pt" strokecolor="#000000">
                <v:path arrowok="t"/>
              </v:shape>
            </v:group>
            <v:group style="position:absolute;left:7125;top:436;width:20;height:2" coordorigin="7125,436" coordsize="20,2">
              <v:shape style="position:absolute;left:7125;top:436;width:20;height:2" coordorigin="7125,436" coordsize="20,0" path="m7125,436l7144,436e" filled="false" stroked="true" strokeweight=".479981pt" strokecolor="#000000">
                <v:path arrowok="t"/>
              </v:shape>
            </v:group>
            <v:group style="position:absolute;left:7144;top:436;width:20;height:2" coordorigin="7144,436" coordsize="20,2">
              <v:shape style="position:absolute;left:7144;top:436;width:20;height:2" coordorigin="7144,436" coordsize="20,0" path="m7144,436l7163,436e" filled="false" stroked="true" strokeweight=".479981pt" strokecolor="#000000">
                <v:path arrowok="t"/>
              </v:shape>
            </v:group>
            <v:group style="position:absolute;left:7163;top:436;width:20;height:2" coordorigin="7163,436" coordsize="20,2">
              <v:shape style="position:absolute;left:7163;top:436;width:20;height:2" coordorigin="7163,436" coordsize="20,0" path="m7163,436l7182,436e" filled="false" stroked="true" strokeweight=".479981pt" strokecolor="#000000">
                <v:path arrowok="t"/>
              </v:shape>
            </v:group>
            <v:group style="position:absolute;left:7182;top:436;width:20;height:2" coordorigin="7182,436" coordsize="20,2">
              <v:shape style="position:absolute;left:7182;top:436;width:20;height:2" coordorigin="7182,436" coordsize="20,0" path="m7182,436l7201,436e" filled="false" stroked="true" strokeweight=".479981pt" strokecolor="#000000">
                <v:path arrowok="t"/>
              </v:shape>
            </v:group>
            <v:group style="position:absolute;left:7201;top:436;width:20;height:2" coordorigin="7201,436" coordsize="20,2">
              <v:shape style="position:absolute;left:7201;top:436;width:20;height:2" coordorigin="7201,436" coordsize="20,0" path="m7201,436l7221,436e" filled="false" stroked="true" strokeweight=".479981pt" strokecolor="#000000">
                <v:path arrowok="t"/>
              </v:shape>
            </v:group>
            <v:group style="position:absolute;left:7221;top:436;width:20;height:2" coordorigin="7221,436" coordsize="20,2">
              <v:shape style="position:absolute;left:7221;top:436;width:20;height:2" coordorigin="7221,436" coordsize="20,0" path="m7221,436l7240,436e" filled="false" stroked="true" strokeweight=".479981pt" strokecolor="#000000">
                <v:path arrowok="t"/>
              </v:shape>
            </v:group>
            <v:group style="position:absolute;left:7240;top:436;width:20;height:2" coordorigin="7240,436" coordsize="20,2">
              <v:shape style="position:absolute;left:7240;top:436;width:20;height:2" coordorigin="7240,436" coordsize="20,0" path="m7240,436l7259,436e" filled="false" stroked="true" strokeweight=".479981pt" strokecolor="#000000">
                <v:path arrowok="t"/>
              </v:shape>
            </v:group>
            <v:group style="position:absolute;left:7259;top:436;width:20;height:2" coordorigin="7259,436" coordsize="20,2">
              <v:shape style="position:absolute;left:7259;top:436;width:20;height:2" coordorigin="7259,436" coordsize="20,0" path="m7259,436l7278,436e" filled="false" stroked="true" strokeweight=".479981pt" strokecolor="#000000">
                <v:path arrowok="t"/>
              </v:shape>
            </v:group>
            <v:group style="position:absolute;left:7278;top:436;width:20;height:2" coordorigin="7278,436" coordsize="20,2">
              <v:shape style="position:absolute;left:7278;top:436;width:20;height:2" coordorigin="7278,436" coordsize="20,0" path="m7278,436l7297,436e" filled="false" stroked="true" strokeweight=".479981pt" strokecolor="#000000">
                <v:path arrowok="t"/>
              </v:shape>
            </v:group>
            <v:group style="position:absolute;left:7297;top:436;width:20;height:2" coordorigin="7297,436" coordsize="20,2">
              <v:shape style="position:absolute;left:7297;top:436;width:20;height:2" coordorigin="7297,436" coordsize="20,0" path="m7297,436l7317,436e" filled="false" stroked="true" strokeweight=".479981pt" strokecolor="#000000">
                <v:path arrowok="t"/>
              </v:shape>
            </v:group>
            <v:group style="position:absolute;left:7317;top:436;width:20;height:2" coordorigin="7317,436" coordsize="20,2">
              <v:shape style="position:absolute;left:7317;top:436;width:20;height:2" coordorigin="7317,436" coordsize="20,0" path="m7317,436l7336,436e" filled="false" stroked="true" strokeweight=".479981pt" strokecolor="#000000">
                <v:path arrowok="t"/>
              </v:shape>
            </v:group>
            <v:group style="position:absolute;left:7336;top:436;width:20;height:2" coordorigin="7336,436" coordsize="20,2">
              <v:shape style="position:absolute;left:7336;top:436;width:20;height:2" coordorigin="7336,436" coordsize="20,0" path="m7336,436l7355,436e" filled="false" stroked="true" strokeweight=".479981pt" strokecolor="#000000">
                <v:path arrowok="t"/>
              </v:shape>
            </v:group>
            <v:group style="position:absolute;left:7355;top:436;width:20;height:2" coordorigin="7355,436" coordsize="20,2">
              <v:shape style="position:absolute;left:7355;top:436;width:20;height:2" coordorigin="7355,436" coordsize="20,0" path="m7355,436l7374,436e" filled="false" stroked="true" strokeweight=".479981pt" strokecolor="#000000">
                <v:path arrowok="t"/>
              </v:shape>
            </v:group>
            <v:group style="position:absolute;left:7374;top:436;width:20;height:2" coordorigin="7374,436" coordsize="20,2">
              <v:shape style="position:absolute;left:7374;top:436;width:20;height:2" coordorigin="7374,436" coordsize="20,0" path="m7374,436l7393,436e" filled="false" stroked="true" strokeweight=".479981pt" strokecolor="#000000">
                <v:path arrowok="t"/>
              </v:shape>
            </v:group>
            <v:group style="position:absolute;left:7393;top:436;width:20;height:2" coordorigin="7393,436" coordsize="20,2">
              <v:shape style="position:absolute;left:7393;top:436;width:20;height:2" coordorigin="7393,436" coordsize="20,0" path="m7393,436l7413,436e" filled="false" stroked="true" strokeweight=".479981pt" strokecolor="#000000">
                <v:path arrowok="t"/>
              </v:shape>
            </v:group>
            <v:group style="position:absolute;left:7413;top:436;width:20;height:2" coordorigin="7413,436" coordsize="20,2">
              <v:shape style="position:absolute;left:7413;top:436;width:20;height:2" coordorigin="7413,436" coordsize="20,0" path="m7413,436l7432,436e" filled="false" stroked="true" strokeweight=".479981pt" strokecolor="#000000">
                <v:path arrowok="t"/>
              </v:shape>
            </v:group>
            <v:group style="position:absolute;left:7432;top:436;width:20;height:2" coordorigin="7432,436" coordsize="20,2">
              <v:shape style="position:absolute;left:7432;top:436;width:20;height:2" coordorigin="7432,436" coordsize="20,0" path="m7432,436l7451,436e" filled="false" stroked="true" strokeweight=".479981pt" strokecolor="#000000">
                <v:path arrowok="t"/>
              </v:shape>
            </v:group>
            <v:group style="position:absolute;left:7451;top:436;width:20;height:2" coordorigin="7451,436" coordsize="20,2">
              <v:shape style="position:absolute;left:7451;top:436;width:20;height:2" coordorigin="7451,436" coordsize="20,0" path="m7451,436l7470,436e" filled="false" stroked="true" strokeweight=".479981pt" strokecolor="#000000">
                <v:path arrowok="t"/>
              </v:shape>
            </v:group>
            <v:group style="position:absolute;left:7470;top:436;width:20;height:2" coordorigin="7470,436" coordsize="20,2">
              <v:shape style="position:absolute;left:7470;top:436;width:20;height:2" coordorigin="7470,436" coordsize="20,0" path="m7470,436l7489,436e" filled="false" stroked="true" strokeweight=".479981pt" strokecolor="#000000">
                <v:path arrowok="t"/>
              </v:shape>
            </v:group>
            <v:group style="position:absolute;left:7489;top:436;width:20;height:2" coordorigin="7489,436" coordsize="20,2">
              <v:shape style="position:absolute;left:7489;top:436;width:20;height:2" coordorigin="7489,436" coordsize="20,0" path="m7489,436l7509,436e" filled="false" stroked="true" strokeweight=".479981pt" strokecolor="#000000">
                <v:path arrowok="t"/>
              </v:shape>
            </v:group>
            <v:group style="position:absolute;left:7509;top:436;width:20;height:2" coordorigin="7509,436" coordsize="20,2">
              <v:shape style="position:absolute;left:7509;top:436;width:20;height:2" coordorigin="7509,436" coordsize="20,0" path="m7509,436l7528,436e" filled="false" stroked="true" strokeweight=".479981pt" strokecolor="#000000">
                <v:path arrowok="t"/>
              </v:shape>
            </v:group>
            <v:group style="position:absolute;left:7528;top:436;width:20;height:2" coordorigin="7528,436" coordsize="20,2">
              <v:shape style="position:absolute;left:7528;top:436;width:20;height:2" coordorigin="7528,436" coordsize="20,0" path="m7528,436l7547,436e" filled="false" stroked="true" strokeweight=".479981pt" strokecolor="#000000">
                <v:path arrowok="t"/>
              </v:shape>
            </v:group>
            <v:group style="position:absolute;left:7547;top:436;width:20;height:2" coordorigin="7547,436" coordsize="20,2">
              <v:shape style="position:absolute;left:7547;top:436;width:20;height:2" coordorigin="7547,436" coordsize="20,0" path="m7547,436l7566,436e" filled="false" stroked="true" strokeweight=".479981pt" strokecolor="#000000">
                <v:path arrowok="t"/>
              </v:shape>
            </v:group>
            <v:group style="position:absolute;left:7566;top:436;width:20;height:2" coordorigin="7566,436" coordsize="20,2">
              <v:shape style="position:absolute;left:7566;top:436;width:20;height:2" coordorigin="7566,436" coordsize="20,0" path="m7566,436l7585,436e" filled="false" stroked="true" strokeweight=".479981pt" strokecolor="#000000">
                <v:path arrowok="t"/>
              </v:shape>
            </v:group>
            <v:group style="position:absolute;left:7585;top:436;width:20;height:2" coordorigin="7585,436" coordsize="20,2">
              <v:shape style="position:absolute;left:7585;top:436;width:20;height:2" coordorigin="7585,436" coordsize="20,0" path="m7585,436l7605,436e" filled="false" stroked="true" strokeweight=".479981pt" strokecolor="#000000">
                <v:path arrowok="t"/>
              </v:shape>
            </v:group>
            <v:group style="position:absolute;left:7605;top:436;width:20;height:2" coordorigin="7605,436" coordsize="20,2">
              <v:shape style="position:absolute;left:7605;top:436;width:20;height:2" coordorigin="7605,436" coordsize="20,0" path="m7605,436l7624,436e" filled="false" stroked="true" strokeweight=".479981pt" strokecolor="#000000">
                <v:path arrowok="t"/>
              </v:shape>
            </v:group>
            <v:group style="position:absolute;left:7624;top:436;width:20;height:2" coordorigin="7624,436" coordsize="20,2">
              <v:shape style="position:absolute;left:7624;top:436;width:20;height:2" coordorigin="7624,436" coordsize="20,0" path="m7624,436l7643,436e" filled="false" stroked="true" strokeweight=".479981pt" strokecolor="#000000">
                <v:path arrowok="t"/>
              </v:shape>
            </v:group>
            <v:group style="position:absolute;left:7643;top:436;width:20;height:2" coordorigin="7643,436" coordsize="20,2">
              <v:shape style="position:absolute;left:7643;top:436;width:20;height:2" coordorigin="7643,436" coordsize="20,0" path="m7643,436l7662,436e" filled="false" stroked="true" strokeweight=".479981pt" strokecolor="#000000">
                <v:path arrowok="t"/>
              </v:shape>
            </v:group>
            <v:group style="position:absolute;left:7662;top:436;width:20;height:2" coordorigin="7662,436" coordsize="20,2">
              <v:shape style="position:absolute;left:7662;top:436;width:20;height:2" coordorigin="7662,436" coordsize="20,0" path="m7662,436l7681,436e" filled="false" stroked="true" strokeweight=".479981pt" strokecolor="#000000">
                <v:path arrowok="t"/>
              </v:shape>
            </v:group>
            <v:group style="position:absolute;left:7681;top:436;width:20;height:2" coordorigin="7681,436" coordsize="20,2">
              <v:shape style="position:absolute;left:7681;top:436;width:20;height:2" coordorigin="7681,436" coordsize="20,0" path="m7681,436l7701,436e" filled="false" stroked="true" strokeweight=".479981pt" strokecolor="#000000">
                <v:path arrowok="t"/>
              </v:shape>
            </v:group>
            <v:group style="position:absolute;left:7701;top:436;width:20;height:2" coordorigin="7701,436" coordsize="20,2">
              <v:shape style="position:absolute;left:7701;top:436;width:20;height:2" coordorigin="7701,436" coordsize="20,0" path="m7701,436l7720,436e" filled="false" stroked="true" strokeweight=".479981pt" strokecolor="#000000">
                <v:path arrowok="t"/>
              </v:shape>
            </v:group>
            <v:group style="position:absolute;left:7720;top:436;width:20;height:2" coordorigin="7720,436" coordsize="20,2">
              <v:shape style="position:absolute;left:7720;top:436;width:20;height:2" coordorigin="7720,436" coordsize="20,0" path="m7720,436l7739,436e" filled="false" stroked="true" strokeweight=".479981pt" strokecolor="#000000">
                <v:path arrowok="t"/>
              </v:shape>
            </v:group>
            <v:group style="position:absolute;left:7739;top:436;width:20;height:2" coordorigin="7739,436" coordsize="20,2">
              <v:shape style="position:absolute;left:7739;top:436;width:20;height:2" coordorigin="7739,436" coordsize="20,0" path="m7739,436l7758,436e" filled="false" stroked="true" strokeweight=".479981pt" strokecolor="#000000">
                <v:path arrowok="t"/>
              </v:shape>
            </v:group>
            <v:group style="position:absolute;left:7758;top:436;width:20;height:2" coordorigin="7758,436" coordsize="20,2">
              <v:shape style="position:absolute;left:7758;top:436;width:20;height:2" coordorigin="7758,436" coordsize="20,0" path="m7758,436l7777,436e" filled="false" stroked="true" strokeweight=".479981pt" strokecolor="#000000">
                <v:path arrowok="t"/>
              </v:shape>
            </v:group>
            <v:group style="position:absolute;left:7777;top:436;width:20;height:2" coordorigin="7777,436" coordsize="20,2">
              <v:shape style="position:absolute;left:7777;top:436;width:20;height:2" coordorigin="7777,436" coordsize="20,0" path="m7777,436l7797,436e" filled="false" stroked="true" strokeweight=".479981pt" strokecolor="#000000">
                <v:path arrowok="t"/>
              </v:shape>
              <v:shape style="position:absolute;left:7797;top:431;width:2;height:10" type="#_x0000_t75" stroked="false">
                <v:imagedata r:id="rId47" o:title=""/>
              </v:shape>
            </v:group>
            <v:group style="position:absolute;left:2966;top:440;width:10;height:20" coordorigin="2966,440" coordsize="10,20">
              <v:shape style="position:absolute;left:2966;top:440;width:10;height:20" coordorigin="2966,440" coordsize="10,20" path="m2966,460l2976,460,2976,440,2966,440,2966,460xe" filled="true" fillcolor="#000000" stroked="false">
                <v:path arrowok="t"/>
                <v:fill type="solid"/>
              </v:shape>
            </v:group>
            <v:group style="position:absolute;left:2966;top:460;width:10;height:20" coordorigin="2966,460" coordsize="10,20">
              <v:shape style="position:absolute;left:2966;top:460;width:10;height:20" coordorigin="2966,460" coordsize="10,20" path="m2966,479l2976,479,2976,460,2966,460,2966,479xe" filled="true" fillcolor="#000000" stroked="false">
                <v:path arrowok="t"/>
                <v:fill type="solid"/>
              </v:shape>
            </v:group>
            <v:group style="position:absolute;left:2966;top:479;width:10;height:20" coordorigin="2966,479" coordsize="10,20">
              <v:shape style="position:absolute;left:2966;top:479;width:10;height:20" coordorigin="2966,479" coordsize="10,20" path="m2966,498l2976,498,2976,479,2966,479,2966,498xe" filled="true" fillcolor="#000000" stroked="false">
                <v:path arrowok="t"/>
                <v:fill type="solid"/>
              </v:shape>
            </v:group>
            <v:group style="position:absolute;left:2966;top:498;width:10;height:20" coordorigin="2966,498" coordsize="10,20">
              <v:shape style="position:absolute;left:2966;top:498;width:10;height:20" coordorigin="2966,498" coordsize="10,20" path="m2966,517l2976,517,2976,498,2966,498,2966,517xe" filled="true" fillcolor="#000000" stroked="false">
                <v:path arrowok="t"/>
                <v:fill type="solid"/>
              </v:shape>
            </v:group>
            <v:group style="position:absolute;left:2966;top:517;width:10;height:20" coordorigin="2966,517" coordsize="10,20">
              <v:shape style="position:absolute;left:2966;top:517;width:10;height:20" coordorigin="2966,517" coordsize="10,20" path="m2966,536l2976,536,2976,517,2966,517,2966,536xe" filled="true" fillcolor="#000000" stroked="false">
                <v:path arrowok="t"/>
                <v:fill type="solid"/>
              </v:shape>
            </v:group>
            <v:group style="position:absolute;left:2966;top:536;width:10;height:20" coordorigin="2966,536" coordsize="10,20">
              <v:shape style="position:absolute;left:2966;top:536;width:10;height:20" coordorigin="2966,536" coordsize="10,20" path="m2966,556l2976,556,2976,536,2966,536,2966,556xe" filled="true" fillcolor="#000000" stroked="false">
                <v:path arrowok="t"/>
                <v:fill type="solid"/>
              </v:shape>
            </v:group>
            <v:group style="position:absolute;left:2966;top:556;width:10;height:20" coordorigin="2966,556" coordsize="10,20">
              <v:shape style="position:absolute;left:2966;top:556;width:10;height:20" coordorigin="2966,556" coordsize="10,20" path="m2966,575l2976,575,2976,556,2966,556,2966,575xe" filled="true" fillcolor="#000000" stroked="false">
                <v:path arrowok="t"/>
                <v:fill type="solid"/>
              </v:shape>
            </v:group>
            <v:group style="position:absolute;left:2966;top:575;width:10;height:20" coordorigin="2966,575" coordsize="10,20">
              <v:shape style="position:absolute;left:2966;top:575;width:10;height:20" coordorigin="2966,575" coordsize="10,20" path="m2966,594l2976,594,2976,575,2966,575,2966,594xe" filled="true" fillcolor="#000000" stroked="false">
                <v:path arrowok="t"/>
                <v:fill type="solid"/>
              </v:shape>
            </v:group>
            <v:group style="position:absolute;left:2966;top:594;width:10;height:20" coordorigin="2966,594" coordsize="10,20">
              <v:shape style="position:absolute;left:2966;top:594;width:10;height:20" coordorigin="2966,594" coordsize="10,20" path="m2966,613l2976,613,2976,594,2966,594,2966,613xe" filled="true" fillcolor="#000000" stroked="false">
                <v:path arrowok="t"/>
                <v:fill type="solid"/>
              </v:shape>
            </v:group>
            <v:group style="position:absolute;left:2966;top:613;width:10;height:20" coordorigin="2966,613" coordsize="10,20">
              <v:shape style="position:absolute;left:2966;top:613;width:10;height:20" coordorigin="2966,613" coordsize="10,20" path="m2966,632l2976,632,2976,613,2966,613,2966,632xe" filled="true" fillcolor="#000000" stroked="false">
                <v:path arrowok="t"/>
                <v:fill type="solid"/>
              </v:shape>
            </v:group>
            <v:group style="position:absolute;left:2966;top:632;width:10;height:20" coordorigin="2966,632" coordsize="10,20">
              <v:shape style="position:absolute;left:2966;top:632;width:10;height:20" coordorigin="2966,632" coordsize="10,20" path="m2966,652l2976,652,2976,632,2966,632,2966,652xe" filled="true" fillcolor="#000000" stroked="false">
                <v:path arrowok="t"/>
                <v:fill type="solid"/>
              </v:shape>
            </v:group>
            <v:group style="position:absolute;left:2966;top:652;width:10;height:20" coordorigin="2966,652" coordsize="10,20">
              <v:shape style="position:absolute;left:2966;top:652;width:10;height:20" coordorigin="2966,652" coordsize="10,20" path="m2966,671l2976,671,2976,652,2966,652,2966,671xe" filled="true" fillcolor="#000000" stroked="false">
                <v:path arrowok="t"/>
                <v:fill type="solid"/>
              </v:shape>
            </v:group>
            <v:group style="position:absolute;left:2966;top:671;width:10;height:20" coordorigin="2966,671" coordsize="10,20">
              <v:shape style="position:absolute;left:2966;top:671;width:10;height:20" coordorigin="2966,671" coordsize="10,20" path="m2966,690l2976,690,2976,671,2966,671,2966,690xe" filled="true" fillcolor="#000000" stroked="false">
                <v:path arrowok="t"/>
                <v:fill type="solid"/>
              </v:shape>
            </v:group>
            <v:group style="position:absolute;left:2966;top:690;width:10;height:20" coordorigin="2966,690" coordsize="10,20">
              <v:shape style="position:absolute;left:2966;top:690;width:10;height:20" coordorigin="2966,690" coordsize="10,20" path="m2966,709l2976,709,2976,690,2966,690,2966,709xe" filled="true" fillcolor="#000000" stroked="false">
                <v:path arrowok="t"/>
                <v:fill type="solid"/>
              </v:shape>
            </v:group>
            <v:group style="position:absolute;left:2966;top:709;width:10;height:20" coordorigin="2966,709" coordsize="10,20">
              <v:shape style="position:absolute;left:2966;top:709;width:10;height:20" coordorigin="2966,709" coordsize="10,20" path="m2966,728l2976,728,2976,709,2966,709,2966,728xe" filled="true" fillcolor="#000000" stroked="false">
                <v:path arrowok="t"/>
                <v:fill type="solid"/>
              </v:shape>
            </v:group>
            <v:group style="position:absolute;left:2966;top:728;width:10;height:20" coordorigin="2966,728" coordsize="10,20">
              <v:shape style="position:absolute;left:2966;top:728;width:10;height:20" coordorigin="2966,728" coordsize="10,20" path="m2966,748l2976,748,2976,728,2966,728,2966,748xe" filled="true" fillcolor="#000000" stroked="false">
                <v:path arrowok="t"/>
                <v:fill type="solid"/>
              </v:shape>
            </v:group>
            <v:group style="position:absolute;left:2966;top:748;width:10;height:20" coordorigin="2966,748" coordsize="10,20">
              <v:shape style="position:absolute;left:2966;top:748;width:10;height:20" coordorigin="2966,748" coordsize="10,20" path="m2966,767l2976,767,2976,748,2966,748,2966,767xe" filled="true" fillcolor="#000000" stroked="false">
                <v:path arrowok="t"/>
                <v:fill type="solid"/>
              </v:shape>
            </v:group>
            <v:group style="position:absolute;left:2966;top:767;width:10;height:20" coordorigin="2966,767" coordsize="10,20">
              <v:shape style="position:absolute;left:2966;top:767;width:10;height:20" coordorigin="2966,767" coordsize="10,20" path="m2966,786l2976,786,2976,767,2966,767,2966,786xe" filled="true" fillcolor="#000000" stroked="false">
                <v:path arrowok="t"/>
                <v:fill type="solid"/>
              </v:shape>
            </v:group>
            <v:group style="position:absolute;left:2966;top:786;width:10;height:20" coordorigin="2966,786" coordsize="10,20">
              <v:shape style="position:absolute;left:2966;top:786;width:10;height:20" coordorigin="2966,786" coordsize="10,20" path="m2966,805l2976,805,2976,786,2966,786,2966,805xe" filled="true" fillcolor="#000000" stroked="false">
                <v:path arrowok="t"/>
                <v:fill type="solid"/>
              </v:shape>
            </v:group>
            <v:group style="position:absolute;left:2966;top:805;width:10;height:20" coordorigin="2966,805" coordsize="10,20">
              <v:shape style="position:absolute;left:2966;top:805;width:10;height:20" coordorigin="2966,805" coordsize="10,20" path="m2966,824l2976,824,2976,805,2966,805,2966,824xe" filled="true" fillcolor="#000000" stroked="false">
                <v:path arrowok="t"/>
                <v:fill type="solid"/>
              </v:shape>
            </v:group>
            <v:group style="position:absolute;left:2966;top:824;width:10;height:20" coordorigin="2966,824" coordsize="10,20">
              <v:shape style="position:absolute;left:2966;top:824;width:10;height:20" coordorigin="2966,824" coordsize="10,20" path="m2966,844l2976,844,2976,824,2966,824,2966,844xe" filled="true" fillcolor="#000000" stroked="false">
                <v:path arrowok="t"/>
                <v:fill type="solid"/>
              </v:shape>
            </v:group>
            <v:group style="position:absolute;left:2966;top:844;width:10;height:20" coordorigin="2966,844" coordsize="10,20">
              <v:shape style="position:absolute;left:2966;top:844;width:10;height:20" coordorigin="2966,844" coordsize="10,20" path="m2966,863l2976,863,2976,844,2966,844,2966,863xe" filled="true" fillcolor="#000000" stroked="false">
                <v:path arrowok="t"/>
                <v:fill type="solid"/>
              </v:shape>
            </v:group>
            <v:group style="position:absolute;left:2966;top:863;width:10;height:20" coordorigin="2966,863" coordsize="10,20">
              <v:shape style="position:absolute;left:2966;top:863;width:10;height:20" coordorigin="2966,863" coordsize="10,20" path="m2966,882l2976,882,2976,863,2966,863,2966,882xe" filled="true" fillcolor="#000000" stroked="false">
                <v:path arrowok="t"/>
                <v:fill type="solid"/>
              </v:shape>
            </v:group>
            <v:group style="position:absolute;left:2966;top:882;width:10;height:20" coordorigin="2966,882" coordsize="10,20">
              <v:shape style="position:absolute;left:2966;top:882;width:10;height:20" coordorigin="2966,882" coordsize="10,20" path="m2966,901l2976,901,2976,882,2966,882,2966,901xe" filled="true" fillcolor="#000000" stroked="false">
                <v:path arrowok="t"/>
                <v:fill type="solid"/>
              </v:shape>
            </v:group>
            <v:group style="position:absolute;left:2966;top:901;width:10;height:20" coordorigin="2966,901" coordsize="10,20">
              <v:shape style="position:absolute;left:2966;top:901;width:10;height:20" coordorigin="2966,901" coordsize="10,20" path="m2966,920l2976,920,2976,901,2966,901,2966,920xe" filled="true" fillcolor="#000000" stroked="false">
                <v:path arrowok="t"/>
                <v:fill type="solid"/>
              </v:shape>
            </v:group>
            <v:group style="position:absolute;left:2966;top:920;width:10;height:20" coordorigin="2966,920" coordsize="10,20">
              <v:shape style="position:absolute;left:2966;top:920;width:10;height:20" coordorigin="2966,920" coordsize="10,20" path="m2966,940l2976,940,2976,920,2966,920,2966,940xe" filled="true" fillcolor="#000000" stroked="false">
                <v:path arrowok="t"/>
                <v:fill type="solid"/>
              </v:shape>
            </v:group>
            <v:group style="position:absolute;left:2966;top:940;width:10;height:20" coordorigin="2966,940" coordsize="10,20">
              <v:shape style="position:absolute;left:2966;top:940;width:10;height:20" coordorigin="2966,940" coordsize="10,20" path="m2966,959l2976,959,2976,940,2966,940,2966,959xe" filled="true" fillcolor="#000000" stroked="false">
                <v:path arrowok="t"/>
                <v:fill type="solid"/>
              </v:shape>
            </v:group>
            <v:group style="position:absolute;left:2966;top:959;width:10;height:20" coordorigin="2966,959" coordsize="10,20">
              <v:shape style="position:absolute;left:2966;top:959;width:10;height:20" coordorigin="2966,959" coordsize="10,20" path="m2966,978l2976,978,2976,959,2966,959,2966,978xe" filled="true" fillcolor="#000000" stroked="false">
                <v:path arrowok="t"/>
                <v:fill type="solid"/>
              </v:shape>
            </v:group>
            <v:group style="position:absolute;left:2966;top:978;width:10;height:20" coordorigin="2966,978" coordsize="10,20">
              <v:shape style="position:absolute;left:2966;top:978;width:10;height:20" coordorigin="2966,978" coordsize="10,20" path="m2966,997l2976,997,2976,978,2966,978,2966,997xe" filled="true" fillcolor="#000000" stroked="false">
                <v:path arrowok="t"/>
                <v:fill type="solid"/>
              </v:shape>
            </v:group>
            <v:group style="position:absolute;left:2966;top:997;width:10;height:20" coordorigin="2966,997" coordsize="10,20">
              <v:shape style="position:absolute;left:2966;top:997;width:10;height:20" coordorigin="2966,997" coordsize="10,20" path="m2966,1016l2976,1016,2976,997,2966,997,2966,1016xe" filled="true" fillcolor="#000000" stroked="false">
                <v:path arrowok="t"/>
                <v:fill type="solid"/>
              </v:shape>
            </v:group>
            <v:group style="position:absolute;left:2966;top:1016;width:10;height:20" coordorigin="2966,1016" coordsize="10,20">
              <v:shape style="position:absolute;left:2966;top:1016;width:10;height:20" coordorigin="2966,1016" coordsize="10,20" path="m2966,1036l2976,1036,2976,1016,2966,1016,2966,1036xe" filled="true" fillcolor="#000000" stroked="false">
                <v:path arrowok="t"/>
                <v:fill type="solid"/>
              </v:shape>
            </v:group>
            <v:group style="position:absolute;left:2966;top:1036;width:10;height:20" coordorigin="2966,1036" coordsize="10,20">
              <v:shape style="position:absolute;left:2966;top:1036;width:10;height:20" coordorigin="2966,1036" coordsize="10,20" path="m2966,1055l2976,1055,2976,1036,2966,1036,2966,1055xe" filled="true" fillcolor="#000000" stroked="false">
                <v:path arrowok="t"/>
                <v:fill type="solid"/>
              </v:shape>
            </v:group>
            <v:group style="position:absolute;left:2966;top:1055;width:10;height:20" coordorigin="2966,1055" coordsize="10,20">
              <v:shape style="position:absolute;left:2966;top:1055;width:10;height:20" coordorigin="2966,1055" coordsize="10,20" path="m2966,1074l2976,1074,2976,1055,2966,1055,2966,1074xe" filled="true" fillcolor="#000000" stroked="false">
                <v:path arrowok="t"/>
                <v:fill type="solid"/>
              </v:shape>
            </v:group>
            <v:group style="position:absolute;left:2966;top:1074;width:10;height:20" coordorigin="2966,1074" coordsize="10,20">
              <v:shape style="position:absolute;left:2966;top:1074;width:10;height:20" coordorigin="2966,1074" coordsize="10,20" path="m2966,1093l2976,1093,2976,1074,2966,1074,2966,1093xe" filled="true" fillcolor="#000000" stroked="false">
                <v:path arrowok="t"/>
                <v:fill type="solid"/>
              </v:shape>
            </v:group>
            <v:group style="position:absolute;left:2966;top:1093;width:10;height:20" coordorigin="2966,1093" coordsize="10,20">
              <v:shape style="position:absolute;left:2966;top:1093;width:10;height:20" coordorigin="2966,1093" coordsize="10,20" path="m2966,1112l2976,1112,2976,1093,2966,1093,2966,1112xe" filled="true" fillcolor="#000000" stroked="false">
                <v:path arrowok="t"/>
                <v:fill type="solid"/>
              </v:shape>
            </v:group>
            <v:group style="position:absolute;left:2966;top:1112;width:10;height:20" coordorigin="2966,1112" coordsize="10,20">
              <v:shape style="position:absolute;left:2966;top:1112;width:10;height:20" coordorigin="2966,1112" coordsize="10,20" path="m2966,1132l2976,1132,2976,1112,2966,1112,2966,1132xe" filled="true" fillcolor="#000000" stroked="false">
                <v:path arrowok="t"/>
                <v:fill type="solid"/>
              </v:shape>
            </v:group>
            <v:group style="position:absolute;left:2966;top:1132;width:10;height:20" coordorigin="2966,1132" coordsize="10,20">
              <v:shape style="position:absolute;left:2966;top:1132;width:10;height:20" coordorigin="2966,1132" coordsize="10,20" path="m2966,1151l2976,1151,2976,1132,2966,1132,2966,1151xe" filled="true" fillcolor="#000000" stroked="false">
                <v:path arrowok="t"/>
                <v:fill type="solid"/>
              </v:shape>
            </v:group>
            <v:group style="position:absolute;left:2966;top:1151;width:10;height:20" coordorigin="2966,1151" coordsize="10,20">
              <v:shape style="position:absolute;left:2966;top:1151;width:10;height:20" coordorigin="2966,1151" coordsize="10,20" path="m2966,1170l2976,1170,2976,1151,2966,1151,2966,1170xe" filled="true" fillcolor="#000000" stroked="false">
                <v:path arrowok="t"/>
                <v:fill type="solid"/>
              </v:shape>
            </v:group>
            <v:group style="position:absolute;left:2966;top:1170;width:10;height:20" coordorigin="2966,1170" coordsize="10,20">
              <v:shape style="position:absolute;left:2966;top:1170;width:10;height:20" coordorigin="2966,1170" coordsize="10,20" path="m2966,1189l2976,1189,2976,1170,2966,1170,2966,1189xe" filled="true" fillcolor="#000000" stroked="false">
                <v:path arrowok="t"/>
                <v:fill type="solid"/>
              </v:shape>
            </v:group>
            <v:group style="position:absolute;left:2966;top:1189;width:10;height:20" coordorigin="2966,1189" coordsize="10,20">
              <v:shape style="position:absolute;left:2966;top:1189;width:10;height:20" coordorigin="2966,1189" coordsize="10,20" path="m2966,1208l2976,1208,2976,1189,2966,1189,2966,1208xe" filled="true" fillcolor="#000000" stroked="false">
                <v:path arrowok="t"/>
                <v:fill type="solid"/>
              </v:shape>
            </v:group>
            <v:group style="position:absolute;left:2966;top:1208;width:10;height:20" coordorigin="2966,1208" coordsize="10,20">
              <v:shape style="position:absolute;left:2966;top:1208;width:10;height:20" coordorigin="2966,1208" coordsize="10,20" path="m2966,1228l2976,1228,2976,1208,2966,1208,2966,1228xe" filled="true" fillcolor="#000000" stroked="false">
                <v:path arrowok="t"/>
                <v:fill type="solid"/>
              </v:shape>
            </v:group>
            <v:group style="position:absolute;left:2966;top:1234;width:10;height:2" coordorigin="2966,1234" coordsize="10,2">
              <v:shape style="position:absolute;left:2966;top:1234;width:10;height:2" coordorigin="2966,1234" coordsize="10,0" path="m2966,1234l2976,1234e" filled="false" stroked="true" strokeweight=".660034pt" strokecolor="#000000">
                <v:path arrowok="t"/>
              </v:shape>
            </v:group>
            <v:group style="position:absolute;left:4385;top:440;width:10;height:20" coordorigin="4385,440" coordsize="10,20">
              <v:shape style="position:absolute;left:4385;top:440;width:10;height:20" coordorigin="4385,440" coordsize="10,20" path="m4385,460l4394,460,4394,440,4385,440,4385,460xe" filled="true" fillcolor="#000000" stroked="false">
                <v:path arrowok="t"/>
                <v:fill type="solid"/>
              </v:shape>
            </v:group>
            <v:group style="position:absolute;left:4385;top:460;width:10;height:20" coordorigin="4385,460" coordsize="10,20">
              <v:shape style="position:absolute;left:4385;top:460;width:10;height:20" coordorigin="4385,460" coordsize="10,20" path="m4385,479l4394,479,4394,460,4385,460,4385,479xe" filled="true" fillcolor="#000000" stroked="false">
                <v:path arrowok="t"/>
                <v:fill type="solid"/>
              </v:shape>
            </v:group>
            <v:group style="position:absolute;left:4385;top:479;width:10;height:20" coordorigin="4385,479" coordsize="10,20">
              <v:shape style="position:absolute;left:4385;top:479;width:10;height:20" coordorigin="4385,479" coordsize="10,20" path="m4385,498l4394,498,4394,479,4385,479,4385,498xe" filled="true" fillcolor="#000000" stroked="false">
                <v:path arrowok="t"/>
                <v:fill type="solid"/>
              </v:shape>
            </v:group>
            <v:group style="position:absolute;left:4385;top:498;width:10;height:20" coordorigin="4385,498" coordsize="10,20">
              <v:shape style="position:absolute;left:4385;top:498;width:10;height:20" coordorigin="4385,498" coordsize="10,20" path="m4385,517l4394,517,4394,498,4385,498,4385,517xe" filled="true" fillcolor="#000000" stroked="false">
                <v:path arrowok="t"/>
                <v:fill type="solid"/>
              </v:shape>
            </v:group>
            <v:group style="position:absolute;left:4385;top:517;width:10;height:20" coordorigin="4385,517" coordsize="10,20">
              <v:shape style="position:absolute;left:4385;top:517;width:10;height:20" coordorigin="4385,517" coordsize="10,20" path="m4385,536l4394,536,4394,517,4385,517,4385,536xe" filled="true" fillcolor="#000000" stroked="false">
                <v:path arrowok="t"/>
                <v:fill type="solid"/>
              </v:shape>
            </v:group>
            <v:group style="position:absolute;left:4385;top:536;width:10;height:20" coordorigin="4385,536" coordsize="10,20">
              <v:shape style="position:absolute;left:4385;top:536;width:10;height:20" coordorigin="4385,536" coordsize="10,20" path="m4385,556l4394,556,4394,536,4385,536,4385,556xe" filled="true" fillcolor="#000000" stroked="false">
                <v:path arrowok="t"/>
                <v:fill type="solid"/>
              </v:shape>
            </v:group>
            <v:group style="position:absolute;left:4385;top:556;width:10;height:20" coordorigin="4385,556" coordsize="10,20">
              <v:shape style="position:absolute;left:4385;top:556;width:10;height:20" coordorigin="4385,556" coordsize="10,20" path="m4385,575l4394,575,4394,556,4385,556,4385,575xe" filled="true" fillcolor="#000000" stroked="false">
                <v:path arrowok="t"/>
                <v:fill type="solid"/>
              </v:shape>
            </v:group>
            <v:group style="position:absolute;left:4385;top:575;width:10;height:20" coordorigin="4385,575" coordsize="10,20">
              <v:shape style="position:absolute;left:4385;top:575;width:10;height:20" coordorigin="4385,575" coordsize="10,20" path="m4385,594l4394,594,4394,575,4385,575,4385,594xe" filled="true" fillcolor="#000000" stroked="false">
                <v:path arrowok="t"/>
                <v:fill type="solid"/>
              </v:shape>
            </v:group>
            <v:group style="position:absolute;left:4385;top:594;width:10;height:20" coordorigin="4385,594" coordsize="10,20">
              <v:shape style="position:absolute;left:4385;top:594;width:10;height:20" coordorigin="4385,594" coordsize="10,20" path="m4385,613l4394,613,4394,594,4385,594,4385,613xe" filled="true" fillcolor="#000000" stroked="false">
                <v:path arrowok="t"/>
                <v:fill type="solid"/>
              </v:shape>
            </v:group>
            <v:group style="position:absolute;left:4385;top:613;width:10;height:20" coordorigin="4385,613" coordsize="10,20">
              <v:shape style="position:absolute;left:4385;top:613;width:10;height:20" coordorigin="4385,613" coordsize="10,20" path="m4385,632l4394,632,4394,613,4385,613,4385,632xe" filled="true" fillcolor="#000000" stroked="false">
                <v:path arrowok="t"/>
                <v:fill type="solid"/>
              </v:shape>
            </v:group>
            <v:group style="position:absolute;left:4385;top:632;width:10;height:20" coordorigin="4385,632" coordsize="10,20">
              <v:shape style="position:absolute;left:4385;top:632;width:10;height:20" coordorigin="4385,632" coordsize="10,20" path="m4385,652l4394,652,4394,632,4385,632,4385,652xe" filled="true" fillcolor="#000000" stroked="false">
                <v:path arrowok="t"/>
                <v:fill type="solid"/>
              </v:shape>
            </v:group>
            <v:group style="position:absolute;left:4385;top:652;width:10;height:20" coordorigin="4385,652" coordsize="10,20">
              <v:shape style="position:absolute;left:4385;top:652;width:10;height:20" coordorigin="4385,652" coordsize="10,20" path="m4385,671l4394,671,4394,652,4385,652,4385,671xe" filled="true" fillcolor="#000000" stroked="false">
                <v:path arrowok="t"/>
                <v:fill type="solid"/>
              </v:shape>
            </v:group>
            <v:group style="position:absolute;left:4385;top:671;width:10;height:20" coordorigin="4385,671" coordsize="10,20">
              <v:shape style="position:absolute;left:4385;top:671;width:10;height:20" coordorigin="4385,671" coordsize="10,20" path="m4385,690l4394,690,4394,671,4385,671,4385,690xe" filled="true" fillcolor="#000000" stroked="false">
                <v:path arrowok="t"/>
                <v:fill type="solid"/>
              </v:shape>
            </v:group>
            <v:group style="position:absolute;left:4385;top:690;width:10;height:20" coordorigin="4385,690" coordsize="10,20">
              <v:shape style="position:absolute;left:4385;top:690;width:10;height:20" coordorigin="4385,690" coordsize="10,20" path="m4385,709l4394,709,4394,690,4385,690,4385,709xe" filled="true" fillcolor="#000000" stroked="false">
                <v:path arrowok="t"/>
                <v:fill type="solid"/>
              </v:shape>
            </v:group>
            <v:group style="position:absolute;left:4385;top:709;width:10;height:20" coordorigin="4385,709" coordsize="10,20">
              <v:shape style="position:absolute;left:4385;top:709;width:10;height:20" coordorigin="4385,709" coordsize="10,20" path="m4385,728l4394,728,4394,709,4385,709,4385,728xe" filled="true" fillcolor="#000000" stroked="false">
                <v:path arrowok="t"/>
                <v:fill type="solid"/>
              </v:shape>
            </v:group>
            <v:group style="position:absolute;left:4385;top:728;width:10;height:20" coordorigin="4385,728" coordsize="10,20">
              <v:shape style="position:absolute;left:4385;top:728;width:10;height:20" coordorigin="4385,728" coordsize="10,20" path="m4385,748l4394,748,4394,728,4385,728,4385,748xe" filled="true" fillcolor="#000000" stroked="false">
                <v:path arrowok="t"/>
                <v:fill type="solid"/>
              </v:shape>
            </v:group>
            <v:group style="position:absolute;left:4385;top:748;width:10;height:20" coordorigin="4385,748" coordsize="10,20">
              <v:shape style="position:absolute;left:4385;top:748;width:10;height:20" coordorigin="4385,748" coordsize="10,20" path="m4385,767l4394,767,4394,748,4385,748,4385,767xe" filled="true" fillcolor="#000000" stroked="false">
                <v:path arrowok="t"/>
                <v:fill type="solid"/>
              </v:shape>
            </v:group>
            <v:group style="position:absolute;left:4385;top:767;width:10;height:20" coordorigin="4385,767" coordsize="10,20">
              <v:shape style="position:absolute;left:4385;top:767;width:10;height:20" coordorigin="4385,767" coordsize="10,20" path="m4385,786l4394,786,4394,767,4385,767,4385,786xe" filled="true" fillcolor="#000000" stroked="false">
                <v:path arrowok="t"/>
                <v:fill type="solid"/>
              </v:shape>
            </v:group>
            <v:group style="position:absolute;left:4385;top:786;width:10;height:20" coordorigin="4385,786" coordsize="10,20">
              <v:shape style="position:absolute;left:4385;top:786;width:10;height:20" coordorigin="4385,786" coordsize="10,20" path="m4385,805l4394,805,4394,786,4385,786,4385,805xe" filled="true" fillcolor="#000000" stroked="false">
                <v:path arrowok="t"/>
                <v:fill type="solid"/>
              </v:shape>
            </v:group>
            <v:group style="position:absolute;left:4385;top:805;width:10;height:20" coordorigin="4385,805" coordsize="10,20">
              <v:shape style="position:absolute;left:4385;top:805;width:10;height:20" coordorigin="4385,805" coordsize="10,20" path="m4385,824l4394,824,4394,805,4385,805,4385,824xe" filled="true" fillcolor="#000000" stroked="false">
                <v:path arrowok="t"/>
                <v:fill type="solid"/>
              </v:shape>
            </v:group>
            <v:group style="position:absolute;left:4385;top:824;width:10;height:20" coordorigin="4385,824" coordsize="10,20">
              <v:shape style="position:absolute;left:4385;top:824;width:10;height:20" coordorigin="4385,824" coordsize="10,20" path="m4385,844l4394,844,4394,824,4385,824,4385,844xe" filled="true" fillcolor="#000000" stroked="false">
                <v:path arrowok="t"/>
                <v:fill type="solid"/>
              </v:shape>
            </v:group>
            <v:group style="position:absolute;left:4385;top:844;width:10;height:20" coordorigin="4385,844" coordsize="10,20">
              <v:shape style="position:absolute;left:4385;top:844;width:10;height:20" coordorigin="4385,844" coordsize="10,20" path="m4385,863l4394,863,4394,844,4385,844,4385,863xe" filled="true" fillcolor="#000000" stroked="false">
                <v:path arrowok="t"/>
                <v:fill type="solid"/>
              </v:shape>
            </v:group>
            <v:group style="position:absolute;left:4385;top:863;width:10;height:20" coordorigin="4385,863" coordsize="10,20">
              <v:shape style="position:absolute;left:4385;top:863;width:10;height:20" coordorigin="4385,863" coordsize="10,20" path="m4385,882l4394,882,4394,863,4385,863,4385,882xe" filled="true" fillcolor="#000000" stroked="false">
                <v:path arrowok="t"/>
                <v:fill type="solid"/>
              </v:shape>
            </v:group>
            <v:group style="position:absolute;left:4385;top:882;width:10;height:20" coordorigin="4385,882" coordsize="10,20">
              <v:shape style="position:absolute;left:4385;top:882;width:10;height:20" coordorigin="4385,882" coordsize="10,20" path="m4385,901l4394,901,4394,882,4385,882,4385,901xe" filled="true" fillcolor="#000000" stroked="false">
                <v:path arrowok="t"/>
                <v:fill type="solid"/>
              </v:shape>
            </v:group>
            <v:group style="position:absolute;left:4385;top:901;width:10;height:20" coordorigin="4385,901" coordsize="10,20">
              <v:shape style="position:absolute;left:4385;top:901;width:10;height:20" coordorigin="4385,901" coordsize="10,20" path="m4385,920l4394,920,4394,901,4385,901,4385,920xe" filled="true" fillcolor="#000000" stroked="false">
                <v:path arrowok="t"/>
                <v:fill type="solid"/>
              </v:shape>
            </v:group>
            <v:group style="position:absolute;left:4385;top:920;width:10;height:20" coordorigin="4385,920" coordsize="10,20">
              <v:shape style="position:absolute;left:4385;top:920;width:10;height:20" coordorigin="4385,920" coordsize="10,20" path="m4385,940l4394,940,4394,920,4385,920,4385,940xe" filled="true" fillcolor="#000000" stroked="false">
                <v:path arrowok="t"/>
                <v:fill type="solid"/>
              </v:shape>
            </v:group>
            <v:group style="position:absolute;left:4385;top:940;width:10;height:20" coordorigin="4385,940" coordsize="10,20">
              <v:shape style="position:absolute;left:4385;top:940;width:10;height:20" coordorigin="4385,940" coordsize="10,20" path="m4385,959l4394,959,4394,940,4385,940,4385,959xe" filled="true" fillcolor="#000000" stroked="false">
                <v:path arrowok="t"/>
                <v:fill type="solid"/>
              </v:shape>
            </v:group>
            <v:group style="position:absolute;left:4385;top:959;width:10;height:20" coordorigin="4385,959" coordsize="10,20">
              <v:shape style="position:absolute;left:4385;top:959;width:10;height:20" coordorigin="4385,959" coordsize="10,20" path="m4385,978l4394,978,4394,959,4385,959,4385,978xe" filled="true" fillcolor="#000000" stroked="false">
                <v:path arrowok="t"/>
                <v:fill type="solid"/>
              </v:shape>
            </v:group>
            <v:group style="position:absolute;left:4385;top:978;width:10;height:20" coordorigin="4385,978" coordsize="10,20">
              <v:shape style="position:absolute;left:4385;top:978;width:10;height:20" coordorigin="4385,978" coordsize="10,20" path="m4385,997l4394,997,4394,978,4385,978,4385,997xe" filled="true" fillcolor="#000000" stroked="false">
                <v:path arrowok="t"/>
                <v:fill type="solid"/>
              </v:shape>
            </v:group>
            <v:group style="position:absolute;left:4385;top:997;width:10;height:20" coordorigin="4385,997" coordsize="10,20">
              <v:shape style="position:absolute;left:4385;top:997;width:10;height:20" coordorigin="4385,997" coordsize="10,20" path="m4385,1016l4394,1016,4394,997,4385,997,4385,1016xe" filled="true" fillcolor="#000000" stroked="false">
                <v:path arrowok="t"/>
                <v:fill type="solid"/>
              </v:shape>
            </v:group>
            <v:group style="position:absolute;left:4385;top:1016;width:10;height:20" coordorigin="4385,1016" coordsize="10,20">
              <v:shape style="position:absolute;left:4385;top:1016;width:10;height:20" coordorigin="4385,1016" coordsize="10,20" path="m4385,1036l4394,1036,4394,1016,4385,1016,4385,1036xe" filled="true" fillcolor="#000000" stroked="false">
                <v:path arrowok="t"/>
                <v:fill type="solid"/>
              </v:shape>
            </v:group>
            <v:group style="position:absolute;left:4385;top:1036;width:10;height:20" coordorigin="4385,1036" coordsize="10,20">
              <v:shape style="position:absolute;left:4385;top:1036;width:10;height:20" coordorigin="4385,1036" coordsize="10,20" path="m4385,1055l4394,1055,4394,1036,4385,1036,4385,1055xe" filled="true" fillcolor="#000000" stroked="false">
                <v:path arrowok="t"/>
                <v:fill type="solid"/>
              </v:shape>
            </v:group>
            <v:group style="position:absolute;left:4385;top:1055;width:10;height:20" coordorigin="4385,1055" coordsize="10,20">
              <v:shape style="position:absolute;left:4385;top:1055;width:10;height:20" coordorigin="4385,1055" coordsize="10,20" path="m4385,1074l4394,1074,4394,1055,4385,1055,4385,1074xe" filled="true" fillcolor="#000000" stroked="false">
                <v:path arrowok="t"/>
                <v:fill type="solid"/>
              </v:shape>
            </v:group>
            <v:group style="position:absolute;left:4385;top:1074;width:10;height:20" coordorigin="4385,1074" coordsize="10,20">
              <v:shape style="position:absolute;left:4385;top:1074;width:10;height:20" coordorigin="4385,1074" coordsize="10,20" path="m4385,1093l4394,1093,4394,1074,4385,1074,4385,1093xe" filled="true" fillcolor="#000000" stroked="false">
                <v:path arrowok="t"/>
                <v:fill type="solid"/>
              </v:shape>
            </v:group>
            <v:group style="position:absolute;left:4385;top:1093;width:10;height:20" coordorigin="4385,1093" coordsize="10,20">
              <v:shape style="position:absolute;left:4385;top:1093;width:10;height:20" coordorigin="4385,1093" coordsize="10,20" path="m4385,1112l4394,1112,4394,1093,4385,1093,4385,1112xe" filled="true" fillcolor="#000000" stroked="false">
                <v:path arrowok="t"/>
                <v:fill type="solid"/>
              </v:shape>
            </v:group>
            <v:group style="position:absolute;left:4385;top:1112;width:10;height:20" coordorigin="4385,1112" coordsize="10,20">
              <v:shape style="position:absolute;left:4385;top:1112;width:10;height:20" coordorigin="4385,1112" coordsize="10,20" path="m4385,1132l4394,1132,4394,1112,4385,1112,4385,1132xe" filled="true" fillcolor="#000000" stroked="false">
                <v:path arrowok="t"/>
                <v:fill type="solid"/>
              </v:shape>
            </v:group>
            <v:group style="position:absolute;left:4385;top:1132;width:10;height:20" coordorigin="4385,1132" coordsize="10,20">
              <v:shape style="position:absolute;left:4385;top:1132;width:10;height:20" coordorigin="4385,1132" coordsize="10,20" path="m4385,1151l4394,1151,4394,1132,4385,1132,4385,1151xe" filled="true" fillcolor="#000000" stroked="false">
                <v:path arrowok="t"/>
                <v:fill type="solid"/>
              </v:shape>
            </v:group>
            <v:group style="position:absolute;left:4385;top:1151;width:10;height:20" coordorigin="4385,1151" coordsize="10,20">
              <v:shape style="position:absolute;left:4385;top:1151;width:10;height:20" coordorigin="4385,1151" coordsize="10,20" path="m4385,1170l4394,1170,4394,1151,4385,1151,4385,1170xe" filled="true" fillcolor="#000000" stroked="false">
                <v:path arrowok="t"/>
                <v:fill type="solid"/>
              </v:shape>
            </v:group>
            <v:group style="position:absolute;left:4385;top:1170;width:10;height:20" coordorigin="4385,1170" coordsize="10,20">
              <v:shape style="position:absolute;left:4385;top:1170;width:10;height:20" coordorigin="4385,1170" coordsize="10,20" path="m4385,1189l4394,1189,4394,1170,4385,1170,4385,1189xe" filled="true" fillcolor="#000000" stroked="false">
                <v:path arrowok="t"/>
                <v:fill type="solid"/>
              </v:shape>
            </v:group>
            <v:group style="position:absolute;left:4385;top:1189;width:10;height:20" coordorigin="4385,1189" coordsize="10,20">
              <v:shape style="position:absolute;left:4385;top:1189;width:10;height:20" coordorigin="4385,1189" coordsize="10,20" path="m4385,1208l4394,1208,4394,1189,4385,1189,4385,1208xe" filled="true" fillcolor="#000000" stroked="false">
                <v:path arrowok="t"/>
                <v:fill type="solid"/>
              </v:shape>
            </v:group>
            <v:group style="position:absolute;left:4385;top:1208;width:10;height:20" coordorigin="4385,1208" coordsize="10,20">
              <v:shape style="position:absolute;left:4385;top:1208;width:10;height:20" coordorigin="4385,1208" coordsize="10,20" path="m4385,1228l4394,1228,4394,1208,4385,1208,4385,1228xe" filled="true" fillcolor="#000000" stroked="false">
                <v:path arrowok="t"/>
                <v:fill type="solid"/>
              </v:shape>
            </v:group>
            <v:group style="position:absolute;left:4385;top:1234;width:10;height:2" coordorigin="4385,1234" coordsize="10,2">
              <v:shape style="position:absolute;left:4385;top:1234;width:10;height:2" coordorigin="4385,1234" coordsize="10,0" path="m4385,1234l4394,1234e" filled="false" stroked="true" strokeweight=".660034pt" strokecolor="#000000">
                <v:path arrowok="t"/>
              </v:shape>
            </v:group>
            <v:group style="position:absolute;left:6117;top:440;width:10;height:20" coordorigin="6117,440" coordsize="10,20">
              <v:shape style="position:absolute;left:6117;top:440;width:10;height:20" coordorigin="6117,440" coordsize="10,20" path="m6117,460l6126,460,6126,440,6117,440,6117,460xe" filled="true" fillcolor="#000000" stroked="false">
                <v:path arrowok="t"/>
                <v:fill type="solid"/>
              </v:shape>
            </v:group>
            <v:group style="position:absolute;left:6117;top:460;width:10;height:20" coordorigin="6117,460" coordsize="10,20">
              <v:shape style="position:absolute;left:6117;top:460;width:10;height:20" coordorigin="6117,460" coordsize="10,20" path="m6117,479l6126,479,6126,460,6117,460,6117,479xe" filled="true" fillcolor="#000000" stroked="false">
                <v:path arrowok="t"/>
                <v:fill type="solid"/>
              </v:shape>
            </v:group>
            <v:group style="position:absolute;left:6117;top:479;width:10;height:20" coordorigin="6117,479" coordsize="10,20">
              <v:shape style="position:absolute;left:6117;top:479;width:10;height:20" coordorigin="6117,479" coordsize="10,20" path="m6117,498l6126,498,6126,479,6117,479,6117,498xe" filled="true" fillcolor="#000000" stroked="false">
                <v:path arrowok="t"/>
                <v:fill type="solid"/>
              </v:shape>
            </v:group>
            <v:group style="position:absolute;left:6117;top:498;width:10;height:20" coordorigin="6117,498" coordsize="10,20">
              <v:shape style="position:absolute;left:6117;top:498;width:10;height:20" coordorigin="6117,498" coordsize="10,20" path="m6117,517l6126,517,6126,498,6117,498,6117,517xe" filled="true" fillcolor="#000000" stroked="false">
                <v:path arrowok="t"/>
                <v:fill type="solid"/>
              </v:shape>
            </v:group>
            <v:group style="position:absolute;left:6117;top:517;width:10;height:20" coordorigin="6117,517" coordsize="10,20">
              <v:shape style="position:absolute;left:6117;top:517;width:10;height:20" coordorigin="6117,517" coordsize="10,20" path="m6117,536l6126,536,6126,517,6117,517,6117,536xe" filled="true" fillcolor="#000000" stroked="false">
                <v:path arrowok="t"/>
                <v:fill type="solid"/>
              </v:shape>
            </v:group>
            <v:group style="position:absolute;left:6117;top:536;width:10;height:20" coordorigin="6117,536" coordsize="10,20">
              <v:shape style="position:absolute;left:6117;top:536;width:10;height:20" coordorigin="6117,536" coordsize="10,20" path="m6117,556l6126,556,6126,536,6117,536,6117,556xe" filled="true" fillcolor="#000000" stroked="false">
                <v:path arrowok="t"/>
                <v:fill type="solid"/>
              </v:shape>
            </v:group>
            <v:group style="position:absolute;left:6117;top:556;width:10;height:20" coordorigin="6117,556" coordsize="10,20">
              <v:shape style="position:absolute;left:6117;top:556;width:10;height:20" coordorigin="6117,556" coordsize="10,20" path="m6117,575l6126,575,6126,556,6117,556,6117,575xe" filled="true" fillcolor="#000000" stroked="false">
                <v:path arrowok="t"/>
                <v:fill type="solid"/>
              </v:shape>
            </v:group>
            <v:group style="position:absolute;left:6117;top:575;width:10;height:20" coordorigin="6117,575" coordsize="10,20">
              <v:shape style="position:absolute;left:6117;top:575;width:10;height:20" coordorigin="6117,575" coordsize="10,20" path="m6117,594l6126,594,6126,575,6117,575,6117,594xe" filled="true" fillcolor="#000000" stroked="false">
                <v:path arrowok="t"/>
                <v:fill type="solid"/>
              </v:shape>
            </v:group>
            <v:group style="position:absolute;left:6117;top:594;width:10;height:20" coordorigin="6117,594" coordsize="10,20">
              <v:shape style="position:absolute;left:6117;top:594;width:10;height:20" coordorigin="6117,594" coordsize="10,20" path="m6117,613l6126,613,6126,594,6117,594,6117,613xe" filled="true" fillcolor="#000000" stroked="false">
                <v:path arrowok="t"/>
                <v:fill type="solid"/>
              </v:shape>
            </v:group>
            <v:group style="position:absolute;left:6117;top:613;width:10;height:20" coordorigin="6117,613" coordsize="10,20">
              <v:shape style="position:absolute;left:6117;top:613;width:10;height:20" coordorigin="6117,613" coordsize="10,20" path="m6117,632l6126,632,6126,613,6117,613,6117,632xe" filled="true" fillcolor="#000000" stroked="false">
                <v:path arrowok="t"/>
                <v:fill type="solid"/>
              </v:shape>
            </v:group>
            <v:group style="position:absolute;left:6117;top:632;width:10;height:20" coordorigin="6117,632" coordsize="10,20">
              <v:shape style="position:absolute;left:6117;top:632;width:10;height:20" coordorigin="6117,632" coordsize="10,20" path="m6117,652l6126,652,6126,632,6117,632,6117,652xe" filled="true" fillcolor="#000000" stroked="false">
                <v:path arrowok="t"/>
                <v:fill type="solid"/>
              </v:shape>
            </v:group>
            <v:group style="position:absolute;left:6117;top:652;width:10;height:20" coordorigin="6117,652" coordsize="10,20">
              <v:shape style="position:absolute;left:6117;top:652;width:10;height:20" coordorigin="6117,652" coordsize="10,20" path="m6117,671l6126,671,6126,652,6117,652,6117,671xe" filled="true" fillcolor="#000000" stroked="false">
                <v:path arrowok="t"/>
                <v:fill type="solid"/>
              </v:shape>
            </v:group>
            <v:group style="position:absolute;left:6117;top:671;width:10;height:20" coordorigin="6117,671" coordsize="10,20">
              <v:shape style="position:absolute;left:6117;top:671;width:10;height:20" coordorigin="6117,671" coordsize="10,20" path="m6117,690l6126,690,6126,671,6117,671,6117,690xe" filled="true" fillcolor="#000000" stroked="false">
                <v:path arrowok="t"/>
                <v:fill type="solid"/>
              </v:shape>
            </v:group>
            <v:group style="position:absolute;left:6117;top:690;width:10;height:20" coordorigin="6117,690" coordsize="10,20">
              <v:shape style="position:absolute;left:6117;top:690;width:10;height:20" coordorigin="6117,690" coordsize="10,20" path="m6117,709l6126,709,6126,690,6117,690,6117,709xe" filled="true" fillcolor="#000000" stroked="false">
                <v:path arrowok="t"/>
                <v:fill type="solid"/>
              </v:shape>
            </v:group>
            <v:group style="position:absolute;left:6117;top:709;width:10;height:20" coordorigin="6117,709" coordsize="10,20">
              <v:shape style="position:absolute;left:6117;top:709;width:10;height:20" coordorigin="6117,709" coordsize="10,20" path="m6117,728l6126,728,6126,709,6117,709,6117,728xe" filled="true" fillcolor="#000000" stroked="false">
                <v:path arrowok="t"/>
                <v:fill type="solid"/>
              </v:shape>
            </v:group>
            <v:group style="position:absolute;left:6117;top:728;width:10;height:20" coordorigin="6117,728" coordsize="10,20">
              <v:shape style="position:absolute;left:6117;top:728;width:10;height:20" coordorigin="6117,728" coordsize="10,20" path="m6117,748l6126,748,6126,728,6117,728,6117,748xe" filled="true" fillcolor="#000000" stroked="false">
                <v:path arrowok="t"/>
                <v:fill type="solid"/>
              </v:shape>
            </v:group>
            <v:group style="position:absolute;left:6117;top:748;width:10;height:20" coordorigin="6117,748" coordsize="10,20">
              <v:shape style="position:absolute;left:6117;top:748;width:10;height:20" coordorigin="6117,748" coordsize="10,20" path="m6117,767l6126,767,6126,748,6117,748,6117,767xe" filled="true" fillcolor="#000000" stroked="false">
                <v:path arrowok="t"/>
                <v:fill type="solid"/>
              </v:shape>
            </v:group>
            <v:group style="position:absolute;left:6117;top:767;width:10;height:20" coordorigin="6117,767" coordsize="10,20">
              <v:shape style="position:absolute;left:6117;top:767;width:10;height:20" coordorigin="6117,767" coordsize="10,20" path="m6117,786l6126,786,6126,767,6117,767,6117,786xe" filled="true" fillcolor="#000000" stroked="false">
                <v:path arrowok="t"/>
                <v:fill type="solid"/>
              </v:shape>
            </v:group>
            <v:group style="position:absolute;left:6117;top:786;width:10;height:20" coordorigin="6117,786" coordsize="10,20">
              <v:shape style="position:absolute;left:6117;top:786;width:10;height:20" coordorigin="6117,786" coordsize="10,20" path="m6117,805l6126,805,6126,786,6117,786,6117,805xe" filled="true" fillcolor="#000000" stroked="false">
                <v:path arrowok="t"/>
                <v:fill type="solid"/>
              </v:shape>
            </v:group>
            <v:group style="position:absolute;left:6117;top:805;width:10;height:20" coordorigin="6117,805" coordsize="10,20">
              <v:shape style="position:absolute;left:6117;top:805;width:10;height:20" coordorigin="6117,805" coordsize="10,20" path="m6117,824l6126,824,6126,805,6117,805,6117,824xe" filled="true" fillcolor="#000000" stroked="false">
                <v:path arrowok="t"/>
                <v:fill type="solid"/>
              </v:shape>
            </v:group>
            <v:group style="position:absolute;left:6117;top:824;width:10;height:20" coordorigin="6117,824" coordsize="10,20">
              <v:shape style="position:absolute;left:6117;top:824;width:10;height:20" coordorigin="6117,824" coordsize="10,20" path="m6117,844l6126,844,6126,824,6117,824,6117,844xe" filled="true" fillcolor="#000000" stroked="false">
                <v:path arrowok="t"/>
                <v:fill type="solid"/>
              </v:shape>
            </v:group>
            <v:group style="position:absolute;left:6117;top:844;width:10;height:20" coordorigin="6117,844" coordsize="10,20">
              <v:shape style="position:absolute;left:6117;top:844;width:10;height:20" coordorigin="6117,844" coordsize="10,20" path="m6117,863l6126,863,6126,844,6117,844,6117,863xe" filled="true" fillcolor="#000000" stroked="false">
                <v:path arrowok="t"/>
                <v:fill type="solid"/>
              </v:shape>
            </v:group>
            <v:group style="position:absolute;left:6117;top:863;width:10;height:20" coordorigin="6117,863" coordsize="10,20">
              <v:shape style="position:absolute;left:6117;top:863;width:10;height:20" coordorigin="6117,863" coordsize="10,20" path="m6117,882l6126,882,6126,863,6117,863,6117,882xe" filled="true" fillcolor="#000000" stroked="false">
                <v:path arrowok="t"/>
                <v:fill type="solid"/>
              </v:shape>
            </v:group>
            <v:group style="position:absolute;left:6117;top:882;width:10;height:20" coordorigin="6117,882" coordsize="10,20">
              <v:shape style="position:absolute;left:6117;top:882;width:10;height:20" coordorigin="6117,882" coordsize="10,20" path="m6117,901l6126,901,6126,882,6117,882,6117,901xe" filled="true" fillcolor="#000000" stroked="false">
                <v:path arrowok="t"/>
                <v:fill type="solid"/>
              </v:shape>
            </v:group>
            <v:group style="position:absolute;left:6117;top:901;width:10;height:20" coordorigin="6117,901" coordsize="10,20">
              <v:shape style="position:absolute;left:6117;top:901;width:10;height:20" coordorigin="6117,901" coordsize="10,20" path="m6117,920l6126,920,6126,901,6117,901,6117,920xe" filled="true" fillcolor="#000000" stroked="false">
                <v:path arrowok="t"/>
                <v:fill type="solid"/>
              </v:shape>
            </v:group>
            <v:group style="position:absolute;left:6117;top:920;width:10;height:20" coordorigin="6117,920" coordsize="10,20">
              <v:shape style="position:absolute;left:6117;top:920;width:10;height:20" coordorigin="6117,920" coordsize="10,20" path="m6117,940l6126,940,6126,920,6117,920,6117,940xe" filled="true" fillcolor="#000000" stroked="false">
                <v:path arrowok="t"/>
                <v:fill type="solid"/>
              </v:shape>
            </v:group>
            <v:group style="position:absolute;left:6117;top:940;width:10;height:20" coordorigin="6117,940" coordsize="10,20">
              <v:shape style="position:absolute;left:6117;top:940;width:10;height:20" coordorigin="6117,940" coordsize="10,20" path="m6117,959l6126,959,6126,940,6117,940,6117,959xe" filled="true" fillcolor="#000000" stroked="false">
                <v:path arrowok="t"/>
                <v:fill type="solid"/>
              </v:shape>
            </v:group>
            <v:group style="position:absolute;left:6117;top:959;width:10;height:20" coordorigin="6117,959" coordsize="10,20">
              <v:shape style="position:absolute;left:6117;top:959;width:10;height:20" coordorigin="6117,959" coordsize="10,20" path="m6117,978l6126,978,6126,959,6117,959,6117,978xe" filled="true" fillcolor="#000000" stroked="false">
                <v:path arrowok="t"/>
                <v:fill type="solid"/>
              </v:shape>
            </v:group>
            <v:group style="position:absolute;left:6117;top:978;width:10;height:20" coordorigin="6117,978" coordsize="10,20">
              <v:shape style="position:absolute;left:6117;top:978;width:10;height:20" coordorigin="6117,978" coordsize="10,20" path="m6117,997l6126,997,6126,978,6117,978,6117,997xe" filled="true" fillcolor="#000000" stroked="false">
                <v:path arrowok="t"/>
                <v:fill type="solid"/>
              </v:shape>
            </v:group>
            <v:group style="position:absolute;left:6117;top:997;width:10;height:20" coordorigin="6117,997" coordsize="10,20">
              <v:shape style="position:absolute;left:6117;top:997;width:10;height:20" coordorigin="6117,997" coordsize="10,20" path="m6117,1016l6126,1016,6126,997,6117,997,6117,1016xe" filled="true" fillcolor="#000000" stroked="false">
                <v:path arrowok="t"/>
                <v:fill type="solid"/>
              </v:shape>
            </v:group>
            <v:group style="position:absolute;left:6117;top:1016;width:10;height:20" coordorigin="6117,1016" coordsize="10,20">
              <v:shape style="position:absolute;left:6117;top:1016;width:10;height:20" coordorigin="6117,1016" coordsize="10,20" path="m6117,1036l6126,1036,6126,1016,6117,1016,6117,1036xe" filled="true" fillcolor="#000000" stroked="false">
                <v:path arrowok="t"/>
                <v:fill type="solid"/>
              </v:shape>
            </v:group>
            <v:group style="position:absolute;left:6117;top:1036;width:10;height:20" coordorigin="6117,1036" coordsize="10,20">
              <v:shape style="position:absolute;left:6117;top:1036;width:10;height:20" coordorigin="6117,1036" coordsize="10,20" path="m6117,1055l6126,1055,6126,1036,6117,1036,6117,1055xe" filled="true" fillcolor="#000000" stroked="false">
                <v:path arrowok="t"/>
                <v:fill type="solid"/>
              </v:shape>
            </v:group>
            <v:group style="position:absolute;left:6117;top:1055;width:10;height:20" coordorigin="6117,1055" coordsize="10,20">
              <v:shape style="position:absolute;left:6117;top:1055;width:10;height:20" coordorigin="6117,1055" coordsize="10,20" path="m6117,1074l6126,1074,6126,1055,6117,1055,6117,1074xe" filled="true" fillcolor="#000000" stroked="false">
                <v:path arrowok="t"/>
                <v:fill type="solid"/>
              </v:shape>
            </v:group>
            <v:group style="position:absolute;left:6117;top:1074;width:10;height:20" coordorigin="6117,1074" coordsize="10,20">
              <v:shape style="position:absolute;left:6117;top:1074;width:10;height:20" coordorigin="6117,1074" coordsize="10,20" path="m6117,1093l6126,1093,6126,1074,6117,1074,6117,1093xe" filled="true" fillcolor="#000000" stroked="false">
                <v:path arrowok="t"/>
                <v:fill type="solid"/>
              </v:shape>
            </v:group>
            <v:group style="position:absolute;left:6117;top:1093;width:10;height:20" coordorigin="6117,1093" coordsize="10,20">
              <v:shape style="position:absolute;left:6117;top:1093;width:10;height:20" coordorigin="6117,1093" coordsize="10,20" path="m6117,1112l6126,1112,6126,1093,6117,1093,6117,1112xe" filled="true" fillcolor="#000000" stroked="false">
                <v:path arrowok="t"/>
                <v:fill type="solid"/>
              </v:shape>
            </v:group>
            <v:group style="position:absolute;left:6117;top:1112;width:10;height:20" coordorigin="6117,1112" coordsize="10,20">
              <v:shape style="position:absolute;left:6117;top:1112;width:10;height:20" coordorigin="6117,1112" coordsize="10,20" path="m6117,1132l6126,1132,6126,1112,6117,1112,6117,1132xe" filled="true" fillcolor="#000000" stroked="false">
                <v:path arrowok="t"/>
                <v:fill type="solid"/>
              </v:shape>
            </v:group>
            <v:group style="position:absolute;left:6117;top:1132;width:10;height:20" coordorigin="6117,1132" coordsize="10,20">
              <v:shape style="position:absolute;left:6117;top:1132;width:10;height:20" coordorigin="6117,1132" coordsize="10,20" path="m6117,1151l6126,1151,6126,1132,6117,1132,6117,1151xe" filled="true" fillcolor="#000000" stroked="false">
                <v:path arrowok="t"/>
                <v:fill type="solid"/>
              </v:shape>
            </v:group>
            <v:group style="position:absolute;left:6117;top:1151;width:10;height:20" coordorigin="6117,1151" coordsize="10,20">
              <v:shape style="position:absolute;left:6117;top:1151;width:10;height:20" coordorigin="6117,1151" coordsize="10,20" path="m6117,1170l6126,1170,6126,1151,6117,1151,6117,1170xe" filled="true" fillcolor="#000000" stroked="false">
                <v:path arrowok="t"/>
                <v:fill type="solid"/>
              </v:shape>
            </v:group>
            <v:group style="position:absolute;left:6117;top:1170;width:10;height:20" coordorigin="6117,1170" coordsize="10,20">
              <v:shape style="position:absolute;left:6117;top:1170;width:10;height:20" coordorigin="6117,1170" coordsize="10,20" path="m6117,1189l6126,1189,6126,1170,6117,1170,6117,1189xe" filled="true" fillcolor="#000000" stroked="false">
                <v:path arrowok="t"/>
                <v:fill type="solid"/>
              </v:shape>
            </v:group>
            <v:group style="position:absolute;left:6117;top:1189;width:10;height:20" coordorigin="6117,1189" coordsize="10,20">
              <v:shape style="position:absolute;left:6117;top:1189;width:10;height:20" coordorigin="6117,1189" coordsize="10,20" path="m6117,1208l6126,1208,6126,1189,6117,1189,6117,1208xe" filled="true" fillcolor="#000000" stroked="false">
                <v:path arrowok="t"/>
                <v:fill type="solid"/>
              </v:shape>
            </v:group>
            <v:group style="position:absolute;left:6117;top:1208;width:10;height:20" coordorigin="6117,1208" coordsize="10,20">
              <v:shape style="position:absolute;left:6117;top:1208;width:10;height:20" coordorigin="6117,1208" coordsize="10,20" path="m6117,1228l6126,1228,6126,1208,6117,1208,6117,1228xe" filled="true" fillcolor="#000000" stroked="false">
                <v:path arrowok="t"/>
                <v:fill type="solid"/>
              </v:shape>
            </v:group>
            <v:group style="position:absolute;left:6117;top:1234;width:10;height:2" coordorigin="6117,1234" coordsize="10,2">
              <v:shape style="position:absolute;left:6117;top:1234;width:10;height:2" coordorigin="6117,1234" coordsize="10,0" path="m6117,1234l6126,1234e" filled="false" stroked="true" strokeweight=".660034pt" strokecolor="#000000">
                <v:path arrowok="t"/>
              </v:shape>
              <v:shape style="position:absolute;left:29;top:1241;width:2937;height:10" type="#_x0000_t75" stroked="false">
                <v:imagedata r:id="rId48" o:title=""/>
              </v:shape>
              <v:shape style="position:absolute;left:2961;top:1241;width:3155;height:10" type="#_x0000_t75" stroked="false">
                <v:imagedata r:id="rId49" o:title=""/>
              </v:shape>
              <v:shape style="position:absolute;left:6112;top:1241;width:1687;height:10" type="#_x0000_t75" stroked="false">
                <v:imagedata r:id="rId50" o:title=""/>
              </v:shape>
            </v:group>
            <v:group style="position:absolute;left:2966;top:1250;width:10;height:20" coordorigin="2966,1250" coordsize="10,20">
              <v:shape style="position:absolute;left:2966;top:1250;width:10;height:20" coordorigin="2966,1250" coordsize="10,20" path="m2966,1270l2976,1270,2976,1250,2966,1250,2966,1270xe" filled="true" fillcolor="#000000" stroked="false">
                <v:path arrowok="t"/>
                <v:fill type="solid"/>
              </v:shape>
            </v:group>
            <v:group style="position:absolute;left:2966;top:1270;width:10;height:20" coordorigin="2966,1270" coordsize="10,20">
              <v:shape style="position:absolute;left:2966;top:1270;width:10;height:20" coordorigin="2966,1270" coordsize="10,20" path="m2966,1289l2976,1289,2976,1270,2966,1270,2966,1289xe" filled="true" fillcolor="#000000" stroked="false">
                <v:path arrowok="t"/>
                <v:fill type="solid"/>
              </v:shape>
            </v:group>
            <v:group style="position:absolute;left:2966;top:1289;width:10;height:20" coordorigin="2966,1289" coordsize="10,20">
              <v:shape style="position:absolute;left:2966;top:1289;width:10;height:20" coordorigin="2966,1289" coordsize="10,20" path="m2966,1308l2976,1308,2976,1289,2966,1289,2966,1308xe" filled="true" fillcolor="#000000" stroked="false">
                <v:path arrowok="t"/>
                <v:fill type="solid"/>
              </v:shape>
            </v:group>
            <v:group style="position:absolute;left:2966;top:1308;width:10;height:20" coordorigin="2966,1308" coordsize="10,20">
              <v:shape style="position:absolute;left:2966;top:1308;width:10;height:20" coordorigin="2966,1308" coordsize="10,20" path="m2966,1327l2976,1327,2976,1308,2966,1308,2966,1327xe" filled="true" fillcolor="#000000" stroked="false">
                <v:path arrowok="t"/>
                <v:fill type="solid"/>
              </v:shape>
            </v:group>
            <v:group style="position:absolute;left:2966;top:1327;width:10;height:20" coordorigin="2966,1327" coordsize="10,20">
              <v:shape style="position:absolute;left:2966;top:1327;width:10;height:20" coordorigin="2966,1327" coordsize="10,20" path="m2966,1346l2976,1346,2976,1327,2966,1327,2966,1346xe" filled="true" fillcolor="#000000" stroked="false">
                <v:path arrowok="t"/>
                <v:fill type="solid"/>
              </v:shape>
            </v:group>
            <v:group style="position:absolute;left:2966;top:1346;width:10;height:20" coordorigin="2966,1346" coordsize="10,20">
              <v:shape style="position:absolute;left:2966;top:1346;width:10;height:20" coordorigin="2966,1346" coordsize="10,20" path="m2966,1366l2976,1366,2976,1346,2966,1346,2966,1366xe" filled="true" fillcolor="#000000" stroked="false">
                <v:path arrowok="t"/>
                <v:fill type="solid"/>
              </v:shape>
            </v:group>
            <v:group style="position:absolute;left:2966;top:1366;width:10;height:20" coordorigin="2966,1366" coordsize="10,20">
              <v:shape style="position:absolute;left:2966;top:1366;width:10;height:20" coordorigin="2966,1366" coordsize="10,20" path="m2966,1385l2976,1385,2976,1366,2966,1366,2966,1385xe" filled="true" fillcolor="#000000" stroked="false">
                <v:path arrowok="t"/>
                <v:fill type="solid"/>
              </v:shape>
            </v:group>
            <v:group style="position:absolute;left:2966;top:1385;width:10;height:20" coordorigin="2966,1385" coordsize="10,20">
              <v:shape style="position:absolute;left:2966;top:1385;width:10;height:20" coordorigin="2966,1385" coordsize="10,20" path="m2966,1404l2976,1404,2976,1385,2966,1385,2966,1404xe" filled="true" fillcolor="#000000" stroked="false">
                <v:path arrowok="t"/>
                <v:fill type="solid"/>
              </v:shape>
            </v:group>
            <v:group style="position:absolute;left:2966;top:1404;width:10;height:20" coordorigin="2966,1404" coordsize="10,20">
              <v:shape style="position:absolute;left:2966;top:1404;width:10;height:20" coordorigin="2966,1404" coordsize="10,20" path="m2966,1423l2976,1423,2976,1404,2966,1404,2966,1423xe" filled="true" fillcolor="#000000" stroked="false">
                <v:path arrowok="t"/>
                <v:fill type="solid"/>
              </v:shape>
            </v:group>
            <v:group style="position:absolute;left:2966;top:1423;width:10;height:20" coordorigin="2966,1423" coordsize="10,20">
              <v:shape style="position:absolute;left:2966;top:1423;width:10;height:20" coordorigin="2966,1423" coordsize="10,20" path="m2966,1442l2976,1442,2976,1423,2966,1423,2966,1442xe" filled="true" fillcolor="#000000" stroked="false">
                <v:path arrowok="t"/>
                <v:fill type="solid"/>
              </v:shape>
            </v:group>
            <v:group style="position:absolute;left:2966;top:1442;width:10;height:20" coordorigin="2966,1442" coordsize="10,20">
              <v:shape style="position:absolute;left:2966;top:1442;width:10;height:20" coordorigin="2966,1442" coordsize="10,20" path="m2966,1462l2976,1462,2976,1442,2966,1442,2966,1462xe" filled="true" fillcolor="#000000" stroked="false">
                <v:path arrowok="t"/>
                <v:fill type="solid"/>
              </v:shape>
            </v:group>
            <v:group style="position:absolute;left:2966;top:1462;width:10;height:20" coordorigin="2966,1462" coordsize="10,20">
              <v:shape style="position:absolute;left:2966;top:1462;width:10;height:20" coordorigin="2966,1462" coordsize="10,20" path="m2966,1481l2976,1481,2976,1462,2966,1462,2966,1481xe" filled="true" fillcolor="#000000" stroked="false">
                <v:path arrowok="t"/>
                <v:fill type="solid"/>
              </v:shape>
            </v:group>
            <v:group style="position:absolute;left:2966;top:1481;width:10;height:20" coordorigin="2966,1481" coordsize="10,20">
              <v:shape style="position:absolute;left:2966;top:1481;width:10;height:20" coordorigin="2966,1481" coordsize="10,20" path="m2966,1500l2976,1500,2976,1481,2966,1481,2966,1500xe" filled="true" fillcolor="#000000" stroked="false">
                <v:path arrowok="t"/>
                <v:fill type="solid"/>
              </v:shape>
            </v:group>
            <v:group style="position:absolute;left:2966;top:1500;width:10;height:20" coordorigin="2966,1500" coordsize="10,20">
              <v:shape style="position:absolute;left:2966;top:1500;width:10;height:20" coordorigin="2966,1500" coordsize="10,20" path="m2966,1519l2976,1519,2976,1500,2966,1500,2966,1519xe" filled="true" fillcolor="#000000" stroked="false">
                <v:path arrowok="t"/>
                <v:fill type="solid"/>
              </v:shape>
            </v:group>
            <v:group style="position:absolute;left:2966;top:1519;width:10;height:20" coordorigin="2966,1519" coordsize="10,20">
              <v:shape style="position:absolute;left:2966;top:1519;width:10;height:20" coordorigin="2966,1519" coordsize="10,20" path="m2966,1538l2976,1538,2976,1519,2966,1519,2966,1538xe" filled="true" fillcolor="#000000" stroked="false">
                <v:path arrowok="t"/>
                <v:fill type="solid"/>
              </v:shape>
            </v:group>
            <v:group style="position:absolute;left:2966;top:1538;width:10;height:20" coordorigin="2966,1538" coordsize="10,20">
              <v:shape style="position:absolute;left:2966;top:1538;width:10;height:20" coordorigin="2966,1538" coordsize="10,20" path="m2966,1558l2976,1558,2976,1538,2966,1538,2966,1558xe" filled="true" fillcolor="#000000" stroked="false">
                <v:path arrowok="t"/>
                <v:fill type="solid"/>
              </v:shape>
            </v:group>
            <v:group style="position:absolute;left:4385;top:1250;width:10;height:20" coordorigin="4385,1250" coordsize="10,20">
              <v:shape style="position:absolute;left:4385;top:1250;width:10;height:20" coordorigin="4385,1250" coordsize="10,20" path="m4385,1270l4394,1270,4394,1250,4385,1250,4385,1270xe" filled="true" fillcolor="#000000" stroked="false">
                <v:path arrowok="t"/>
                <v:fill type="solid"/>
              </v:shape>
            </v:group>
            <v:group style="position:absolute;left:4385;top:1270;width:10;height:20" coordorigin="4385,1270" coordsize="10,20">
              <v:shape style="position:absolute;left:4385;top:1270;width:10;height:20" coordorigin="4385,1270" coordsize="10,20" path="m4385,1289l4394,1289,4394,1270,4385,1270,4385,1289xe" filled="true" fillcolor="#000000" stroked="false">
                <v:path arrowok="t"/>
                <v:fill type="solid"/>
              </v:shape>
            </v:group>
            <v:group style="position:absolute;left:4385;top:1289;width:10;height:20" coordorigin="4385,1289" coordsize="10,20">
              <v:shape style="position:absolute;left:4385;top:1289;width:10;height:20" coordorigin="4385,1289" coordsize="10,20" path="m4385,1308l4394,1308,4394,1289,4385,1289,4385,1308xe" filled="true" fillcolor="#000000" stroked="false">
                <v:path arrowok="t"/>
                <v:fill type="solid"/>
              </v:shape>
            </v:group>
            <v:group style="position:absolute;left:4385;top:1308;width:10;height:20" coordorigin="4385,1308" coordsize="10,20">
              <v:shape style="position:absolute;left:4385;top:1308;width:10;height:20" coordorigin="4385,1308" coordsize="10,20" path="m4385,1327l4394,1327,4394,1308,4385,1308,4385,1327xe" filled="true" fillcolor="#000000" stroked="false">
                <v:path arrowok="t"/>
                <v:fill type="solid"/>
              </v:shape>
            </v:group>
            <v:group style="position:absolute;left:4385;top:1327;width:10;height:20" coordorigin="4385,1327" coordsize="10,20">
              <v:shape style="position:absolute;left:4385;top:1327;width:10;height:20" coordorigin="4385,1327" coordsize="10,20" path="m4385,1346l4394,1346,4394,1327,4385,1327,4385,1346xe" filled="true" fillcolor="#000000" stroked="false">
                <v:path arrowok="t"/>
                <v:fill type="solid"/>
              </v:shape>
            </v:group>
            <v:group style="position:absolute;left:4385;top:1346;width:10;height:20" coordorigin="4385,1346" coordsize="10,20">
              <v:shape style="position:absolute;left:4385;top:1346;width:10;height:20" coordorigin="4385,1346" coordsize="10,20" path="m4385,1366l4394,1366,4394,1346,4385,1346,4385,1366xe" filled="true" fillcolor="#000000" stroked="false">
                <v:path arrowok="t"/>
                <v:fill type="solid"/>
              </v:shape>
            </v:group>
            <v:group style="position:absolute;left:4385;top:1366;width:10;height:20" coordorigin="4385,1366" coordsize="10,20">
              <v:shape style="position:absolute;left:4385;top:1366;width:10;height:20" coordorigin="4385,1366" coordsize="10,20" path="m4385,1385l4394,1385,4394,1366,4385,1366,4385,1385xe" filled="true" fillcolor="#000000" stroked="false">
                <v:path arrowok="t"/>
                <v:fill type="solid"/>
              </v:shape>
            </v:group>
            <v:group style="position:absolute;left:4385;top:1385;width:10;height:20" coordorigin="4385,1385" coordsize="10,20">
              <v:shape style="position:absolute;left:4385;top:1385;width:10;height:20" coordorigin="4385,1385" coordsize="10,20" path="m4385,1404l4394,1404,4394,1385,4385,1385,4385,1404xe" filled="true" fillcolor="#000000" stroked="false">
                <v:path arrowok="t"/>
                <v:fill type="solid"/>
              </v:shape>
            </v:group>
            <v:group style="position:absolute;left:4385;top:1404;width:10;height:20" coordorigin="4385,1404" coordsize="10,20">
              <v:shape style="position:absolute;left:4385;top:1404;width:10;height:20" coordorigin="4385,1404" coordsize="10,20" path="m4385,1423l4394,1423,4394,1404,4385,1404,4385,1423xe" filled="true" fillcolor="#000000" stroked="false">
                <v:path arrowok="t"/>
                <v:fill type="solid"/>
              </v:shape>
            </v:group>
            <v:group style="position:absolute;left:4385;top:1423;width:10;height:20" coordorigin="4385,1423" coordsize="10,20">
              <v:shape style="position:absolute;left:4385;top:1423;width:10;height:20" coordorigin="4385,1423" coordsize="10,20" path="m4385,1442l4394,1442,4394,1423,4385,1423,4385,1442xe" filled="true" fillcolor="#000000" stroked="false">
                <v:path arrowok="t"/>
                <v:fill type="solid"/>
              </v:shape>
            </v:group>
            <v:group style="position:absolute;left:4385;top:1442;width:10;height:20" coordorigin="4385,1442" coordsize="10,20">
              <v:shape style="position:absolute;left:4385;top:1442;width:10;height:20" coordorigin="4385,1442" coordsize="10,20" path="m4385,1462l4394,1462,4394,1442,4385,1442,4385,1462xe" filled="true" fillcolor="#000000" stroked="false">
                <v:path arrowok="t"/>
                <v:fill type="solid"/>
              </v:shape>
            </v:group>
            <v:group style="position:absolute;left:4385;top:1462;width:10;height:20" coordorigin="4385,1462" coordsize="10,20">
              <v:shape style="position:absolute;left:4385;top:1462;width:10;height:20" coordorigin="4385,1462" coordsize="10,20" path="m4385,1481l4394,1481,4394,1462,4385,1462,4385,1481xe" filled="true" fillcolor="#000000" stroked="false">
                <v:path arrowok="t"/>
                <v:fill type="solid"/>
              </v:shape>
            </v:group>
            <v:group style="position:absolute;left:4385;top:1481;width:10;height:20" coordorigin="4385,1481" coordsize="10,20">
              <v:shape style="position:absolute;left:4385;top:1481;width:10;height:20" coordorigin="4385,1481" coordsize="10,20" path="m4385,1500l4394,1500,4394,1481,4385,1481,4385,1500xe" filled="true" fillcolor="#000000" stroked="false">
                <v:path arrowok="t"/>
                <v:fill type="solid"/>
              </v:shape>
            </v:group>
            <v:group style="position:absolute;left:4385;top:1500;width:10;height:20" coordorigin="4385,1500" coordsize="10,20">
              <v:shape style="position:absolute;left:4385;top:1500;width:10;height:20" coordorigin="4385,1500" coordsize="10,20" path="m4385,1519l4394,1519,4394,1500,4385,1500,4385,1519xe" filled="true" fillcolor="#000000" stroked="false">
                <v:path arrowok="t"/>
                <v:fill type="solid"/>
              </v:shape>
            </v:group>
            <v:group style="position:absolute;left:4385;top:1519;width:10;height:20" coordorigin="4385,1519" coordsize="10,20">
              <v:shape style="position:absolute;left:4385;top:1519;width:10;height:20" coordorigin="4385,1519" coordsize="10,20" path="m4385,1538l4394,1538,4394,1519,4385,1519,4385,1538xe" filled="true" fillcolor="#000000" stroked="false">
                <v:path arrowok="t"/>
                <v:fill type="solid"/>
              </v:shape>
            </v:group>
            <v:group style="position:absolute;left:4385;top:1538;width:10;height:20" coordorigin="4385,1538" coordsize="10,20">
              <v:shape style="position:absolute;left:4385;top:1538;width:10;height:20" coordorigin="4385,1538" coordsize="10,20" path="m4385,1558l4394,1558,4394,1538,4385,1538,4385,1558xe" filled="true" fillcolor="#000000" stroked="false">
                <v:path arrowok="t"/>
                <v:fill type="solid"/>
              </v:shape>
            </v:group>
            <v:group style="position:absolute;left:4385;top:1558;width:10;height:20" coordorigin="4385,1558" coordsize="10,20">
              <v:shape style="position:absolute;left:4385;top:1558;width:10;height:20" coordorigin="4385,1558" coordsize="10,20" path="m4385,1577l4394,1577,4394,1558,4385,1558,4385,1577xe" filled="true" fillcolor="#000000" stroked="false">
                <v:path arrowok="t"/>
                <v:fill type="solid"/>
              </v:shape>
            </v:group>
            <v:group style="position:absolute;left:4385;top:1577;width:10;height:20" coordorigin="4385,1577" coordsize="10,20">
              <v:shape style="position:absolute;left:4385;top:1577;width:10;height:20" coordorigin="4385,1577" coordsize="10,20" path="m4385,1596l4394,1596,4394,1577,4385,1577,4385,1596xe" filled="true" fillcolor="#000000" stroked="false">
                <v:path arrowok="t"/>
                <v:fill type="solid"/>
              </v:shape>
            </v:group>
            <v:group style="position:absolute;left:4385;top:1596;width:10;height:20" coordorigin="4385,1596" coordsize="10,20">
              <v:shape style="position:absolute;left:4385;top:1596;width:10;height:20" coordorigin="4385,1596" coordsize="10,20" path="m4385,1616l4394,1616,4394,1596,4385,1596,4385,1616xe" filled="true" fillcolor="#000000" stroked="false">
                <v:path arrowok="t"/>
                <v:fill type="solid"/>
              </v:shape>
            </v:group>
            <v:group style="position:absolute;left:4385;top:1616;width:10;height:20" coordorigin="4385,1616" coordsize="10,20">
              <v:shape style="position:absolute;left:4385;top:1616;width:10;height:20" coordorigin="4385,1616" coordsize="10,20" path="m4385,1635l4394,1635,4394,1616,4385,1616,4385,1635xe" filled="true" fillcolor="#000000" stroked="false">
                <v:path arrowok="t"/>
                <v:fill type="solid"/>
              </v:shape>
            </v:group>
            <v:group style="position:absolute;left:4385;top:1643;width:10;height:2" coordorigin="4385,1643" coordsize="10,2">
              <v:shape style="position:absolute;left:4385;top:1643;width:10;height:2" coordorigin="4385,1643" coordsize="10,0" path="m4385,1643l4394,1643e" filled="false" stroked="true" strokeweight=".779968pt" strokecolor="#000000">
                <v:path arrowok="t"/>
              </v:shape>
            </v:group>
            <v:group style="position:absolute;left:6117;top:1250;width:10;height:20" coordorigin="6117,1250" coordsize="10,20">
              <v:shape style="position:absolute;left:6117;top:1250;width:10;height:20" coordorigin="6117,1250" coordsize="10,20" path="m6117,1270l6126,1270,6126,1250,6117,1250,6117,1270xe" filled="true" fillcolor="#000000" stroked="false">
                <v:path arrowok="t"/>
                <v:fill type="solid"/>
              </v:shape>
            </v:group>
            <v:group style="position:absolute;left:6117;top:1270;width:10;height:20" coordorigin="6117,1270" coordsize="10,20">
              <v:shape style="position:absolute;left:6117;top:1270;width:10;height:20" coordorigin="6117,1270" coordsize="10,20" path="m6117,1289l6126,1289,6126,1270,6117,1270,6117,1289xe" filled="true" fillcolor="#000000" stroked="false">
                <v:path arrowok="t"/>
                <v:fill type="solid"/>
              </v:shape>
            </v:group>
            <v:group style="position:absolute;left:6117;top:1289;width:10;height:20" coordorigin="6117,1289" coordsize="10,20">
              <v:shape style="position:absolute;left:6117;top:1289;width:10;height:20" coordorigin="6117,1289" coordsize="10,20" path="m6117,1308l6126,1308,6126,1289,6117,1289,6117,1308xe" filled="true" fillcolor="#000000" stroked="false">
                <v:path arrowok="t"/>
                <v:fill type="solid"/>
              </v:shape>
            </v:group>
            <v:group style="position:absolute;left:6117;top:1308;width:10;height:20" coordorigin="6117,1308" coordsize="10,20">
              <v:shape style="position:absolute;left:6117;top:1308;width:10;height:20" coordorigin="6117,1308" coordsize="10,20" path="m6117,1327l6126,1327,6126,1308,6117,1308,6117,1327xe" filled="true" fillcolor="#000000" stroked="false">
                <v:path arrowok="t"/>
                <v:fill type="solid"/>
              </v:shape>
            </v:group>
            <v:group style="position:absolute;left:6117;top:1327;width:10;height:20" coordorigin="6117,1327" coordsize="10,20">
              <v:shape style="position:absolute;left:6117;top:1327;width:10;height:20" coordorigin="6117,1327" coordsize="10,20" path="m6117,1346l6126,1346,6126,1327,6117,1327,6117,1346xe" filled="true" fillcolor="#000000" stroked="false">
                <v:path arrowok="t"/>
                <v:fill type="solid"/>
              </v:shape>
            </v:group>
            <v:group style="position:absolute;left:6117;top:1346;width:10;height:20" coordorigin="6117,1346" coordsize="10,20">
              <v:shape style="position:absolute;left:6117;top:1346;width:10;height:20" coordorigin="6117,1346" coordsize="10,20" path="m6117,1366l6126,1366,6126,1346,6117,1346,6117,1366xe" filled="true" fillcolor="#000000" stroked="false">
                <v:path arrowok="t"/>
                <v:fill type="solid"/>
              </v:shape>
            </v:group>
            <v:group style="position:absolute;left:6117;top:1366;width:10;height:20" coordorigin="6117,1366" coordsize="10,20">
              <v:shape style="position:absolute;left:6117;top:1366;width:10;height:20" coordorigin="6117,1366" coordsize="10,20" path="m6117,1385l6126,1385,6126,1366,6117,1366,6117,1385xe" filled="true" fillcolor="#000000" stroked="false">
                <v:path arrowok="t"/>
                <v:fill type="solid"/>
              </v:shape>
            </v:group>
            <v:group style="position:absolute;left:6117;top:1385;width:10;height:20" coordorigin="6117,1385" coordsize="10,20">
              <v:shape style="position:absolute;left:6117;top:1385;width:10;height:20" coordorigin="6117,1385" coordsize="10,20" path="m6117,1404l6126,1404,6126,1385,6117,1385,6117,1404xe" filled="true" fillcolor="#000000" stroked="false">
                <v:path arrowok="t"/>
                <v:fill type="solid"/>
              </v:shape>
            </v:group>
            <v:group style="position:absolute;left:6117;top:1404;width:10;height:20" coordorigin="6117,1404" coordsize="10,20">
              <v:shape style="position:absolute;left:6117;top:1404;width:10;height:20" coordorigin="6117,1404" coordsize="10,20" path="m6117,1423l6126,1423,6126,1404,6117,1404,6117,1423xe" filled="true" fillcolor="#000000" stroked="false">
                <v:path arrowok="t"/>
                <v:fill type="solid"/>
              </v:shape>
            </v:group>
            <v:group style="position:absolute;left:6117;top:1423;width:10;height:20" coordorigin="6117,1423" coordsize="10,20">
              <v:shape style="position:absolute;left:6117;top:1423;width:10;height:20" coordorigin="6117,1423" coordsize="10,20" path="m6117,1442l6126,1442,6126,1423,6117,1423,6117,1442xe" filled="true" fillcolor="#000000" stroked="false">
                <v:path arrowok="t"/>
                <v:fill type="solid"/>
              </v:shape>
            </v:group>
            <v:group style="position:absolute;left:6117;top:1442;width:10;height:20" coordorigin="6117,1442" coordsize="10,20">
              <v:shape style="position:absolute;left:6117;top:1442;width:10;height:20" coordorigin="6117,1442" coordsize="10,20" path="m6117,1462l6126,1462,6126,1442,6117,1442,6117,1462xe" filled="true" fillcolor="#000000" stroked="false">
                <v:path arrowok="t"/>
                <v:fill type="solid"/>
              </v:shape>
            </v:group>
            <v:group style="position:absolute;left:6117;top:1462;width:10;height:20" coordorigin="6117,1462" coordsize="10,20">
              <v:shape style="position:absolute;left:6117;top:1462;width:10;height:20" coordorigin="6117,1462" coordsize="10,20" path="m6117,1481l6126,1481,6126,1462,6117,1462,6117,1481xe" filled="true" fillcolor="#000000" stroked="false">
                <v:path arrowok="t"/>
                <v:fill type="solid"/>
              </v:shape>
            </v:group>
            <v:group style="position:absolute;left:6117;top:1481;width:10;height:20" coordorigin="6117,1481" coordsize="10,20">
              <v:shape style="position:absolute;left:6117;top:1481;width:10;height:20" coordorigin="6117,1481" coordsize="10,20" path="m6117,1500l6126,1500,6126,1481,6117,1481,6117,1500xe" filled="true" fillcolor="#000000" stroked="false">
                <v:path arrowok="t"/>
                <v:fill type="solid"/>
              </v:shape>
            </v:group>
            <v:group style="position:absolute;left:6117;top:1500;width:10;height:20" coordorigin="6117,1500" coordsize="10,20">
              <v:shape style="position:absolute;left:6117;top:1500;width:10;height:20" coordorigin="6117,1500" coordsize="10,20" path="m6117,1519l6126,1519,6126,1500,6117,1500,6117,1519xe" filled="true" fillcolor="#000000" stroked="false">
                <v:path arrowok="t"/>
                <v:fill type="solid"/>
              </v:shape>
            </v:group>
            <v:group style="position:absolute;left:6117;top:1519;width:10;height:20" coordorigin="6117,1519" coordsize="10,20">
              <v:shape style="position:absolute;left:6117;top:1519;width:10;height:20" coordorigin="6117,1519" coordsize="10,20" path="m6117,1538l6126,1538,6126,1519,6117,1519,6117,1538xe" filled="true" fillcolor="#000000" stroked="false">
                <v:path arrowok="t"/>
                <v:fill type="solid"/>
              </v:shape>
            </v:group>
            <v:group style="position:absolute;left:6117;top:1538;width:10;height:20" coordorigin="6117,1538" coordsize="10,20">
              <v:shape style="position:absolute;left:6117;top:1538;width:10;height:20" coordorigin="6117,1538" coordsize="10,20" path="m6117,1558l6126,1558,6126,1538,6117,1538,6117,1558xe" filled="true" fillcolor="#000000" stroked="false">
                <v:path arrowok="t"/>
                <v:fill type="solid"/>
              </v:shape>
            </v:group>
            <v:group style="position:absolute;left:6117;top:1558;width:10;height:20" coordorigin="6117,1558" coordsize="10,20">
              <v:shape style="position:absolute;left:6117;top:1558;width:10;height:20" coordorigin="6117,1558" coordsize="10,20" path="m6117,1577l6126,1577,6126,1558,6117,1558,6117,1577xe" filled="true" fillcolor="#000000" stroked="false">
                <v:path arrowok="t"/>
                <v:fill type="solid"/>
              </v:shape>
            </v:group>
            <v:group style="position:absolute;left:6117;top:1577;width:10;height:20" coordorigin="6117,1577" coordsize="10,20">
              <v:shape style="position:absolute;left:6117;top:1577;width:10;height:20" coordorigin="6117,1577" coordsize="10,20" path="m6117,1596l6126,1596,6126,1577,6117,1577,6117,1596xe" filled="true" fillcolor="#000000" stroked="false">
                <v:path arrowok="t"/>
                <v:fill type="solid"/>
              </v:shape>
            </v:group>
            <v:group style="position:absolute;left:6117;top:1596;width:10;height:20" coordorigin="6117,1596" coordsize="10,20">
              <v:shape style="position:absolute;left:6117;top:1596;width:10;height:20" coordorigin="6117,1596" coordsize="10,20" path="m6117,1616l6126,1616,6126,1596,6117,1596,6117,1616xe" filled="true" fillcolor="#000000" stroked="false">
                <v:path arrowok="t"/>
                <v:fill type="solid"/>
              </v:shape>
            </v:group>
            <v:group style="position:absolute;left:6117;top:1616;width:10;height:20" coordorigin="6117,1616" coordsize="10,20">
              <v:shape style="position:absolute;left:6117;top:1616;width:10;height:20" coordorigin="6117,1616" coordsize="10,20" path="m6117,1635l6126,1635,6126,1616,6117,1616,6117,1635xe" filled="true" fillcolor="#000000" stroked="false">
                <v:path arrowok="t"/>
                <v:fill type="solid"/>
              </v:shape>
            </v:group>
            <v:group style="position:absolute;left:6117;top:1643;width:10;height:2" coordorigin="6117,1643" coordsize="10,2">
              <v:shape style="position:absolute;left:6117;top:1643;width:10;height:2" coordorigin="6117,1643" coordsize="10,0" path="m6117,1643l6126,1643e" filled="false" stroked="true" strokeweight=".779968pt" strokecolor="#000000">
                <v:path arrowok="t"/>
              </v:shape>
              <v:shape style="position:absolute;left:29;top:1558;width:2956;height:102" type="#_x0000_t75" stroked="false">
                <v:imagedata r:id="rId51" o:title=""/>
              </v:shape>
              <v:shape style="position:absolute;left:2961;top:1650;width:3155;height:10" type="#_x0000_t75" stroked="false">
                <v:imagedata r:id="rId49" o:title=""/>
              </v:shape>
              <v:shape style="position:absolute;left:6112;top:1650;width:1687;height:10" type="#_x0000_t75" stroked="false">
                <v:imagedata r:id="rId50" o:title=""/>
              </v:shape>
            </v:group>
            <v:group style="position:absolute;left:2966;top:1660;width:10;height:20" coordorigin="2966,1660" coordsize="10,20">
              <v:shape style="position:absolute;left:2966;top:1660;width:10;height:20" coordorigin="2966,1660" coordsize="10,20" path="m2966,1679l2976,1679,2976,1660,2966,1660,2966,1679xe" filled="true" fillcolor="#000000" stroked="false">
                <v:path arrowok="t"/>
                <v:fill type="solid"/>
              </v:shape>
            </v:group>
            <v:group style="position:absolute;left:2966;top:1679;width:10;height:20" coordorigin="2966,1679" coordsize="10,20">
              <v:shape style="position:absolute;left:2966;top:1679;width:10;height:20" coordorigin="2966,1679" coordsize="10,20" path="m2966,1698l2976,1698,2976,1679,2966,1679,2966,1698xe" filled="true" fillcolor="#000000" stroked="false">
                <v:path arrowok="t"/>
                <v:fill type="solid"/>
              </v:shape>
            </v:group>
            <v:group style="position:absolute;left:2966;top:1698;width:10;height:20" coordorigin="2966,1698" coordsize="10,20">
              <v:shape style="position:absolute;left:2966;top:1698;width:10;height:20" coordorigin="2966,1698" coordsize="10,20" path="m2966,1718l2976,1718,2976,1698,2966,1698,2966,1718xe" filled="true" fillcolor="#000000" stroked="false">
                <v:path arrowok="t"/>
                <v:fill type="solid"/>
              </v:shape>
            </v:group>
            <v:group style="position:absolute;left:2966;top:1718;width:10;height:20" coordorigin="2966,1718" coordsize="10,20">
              <v:shape style="position:absolute;left:2966;top:1718;width:10;height:20" coordorigin="2966,1718" coordsize="10,20" path="m2966,1737l2976,1737,2976,1718,2966,1718,2966,1737xe" filled="true" fillcolor="#000000" stroked="false">
                <v:path arrowok="t"/>
                <v:fill type="solid"/>
              </v:shape>
            </v:group>
            <v:group style="position:absolute;left:2966;top:1737;width:10;height:20" coordorigin="2966,1737" coordsize="10,20">
              <v:shape style="position:absolute;left:2966;top:1737;width:10;height:20" coordorigin="2966,1737" coordsize="10,20" path="m2966,1756l2976,1756,2976,1737,2966,1737,2966,1756xe" filled="true" fillcolor="#000000" stroked="false">
                <v:path arrowok="t"/>
                <v:fill type="solid"/>
              </v:shape>
            </v:group>
            <v:group style="position:absolute;left:2966;top:1756;width:10;height:20" coordorigin="2966,1756" coordsize="10,20">
              <v:shape style="position:absolute;left:2966;top:1756;width:10;height:20" coordorigin="2966,1756" coordsize="10,20" path="m2966,1775l2976,1775,2976,1756,2966,1756,2966,1775xe" filled="true" fillcolor="#000000" stroked="false">
                <v:path arrowok="t"/>
                <v:fill type="solid"/>
              </v:shape>
            </v:group>
            <v:group style="position:absolute;left:2966;top:1775;width:10;height:20" coordorigin="2966,1775" coordsize="10,20">
              <v:shape style="position:absolute;left:2966;top:1775;width:10;height:20" coordorigin="2966,1775" coordsize="10,20" path="m2966,1794l2976,1794,2976,1775,2966,1775,2966,1794xe" filled="true" fillcolor="#000000" stroked="false">
                <v:path arrowok="t"/>
                <v:fill type="solid"/>
              </v:shape>
            </v:group>
            <v:group style="position:absolute;left:2966;top:1794;width:10;height:20" coordorigin="2966,1794" coordsize="10,20">
              <v:shape style="position:absolute;left:2966;top:1794;width:10;height:20" coordorigin="2966,1794" coordsize="10,20" path="m2966,1814l2976,1814,2976,1794,2966,1794,2966,1814xe" filled="true" fillcolor="#000000" stroked="false">
                <v:path arrowok="t"/>
                <v:fill type="solid"/>
              </v:shape>
            </v:group>
            <v:group style="position:absolute;left:2966;top:1814;width:10;height:20" coordorigin="2966,1814" coordsize="10,20">
              <v:shape style="position:absolute;left:2966;top:1814;width:10;height:20" coordorigin="2966,1814" coordsize="10,20" path="m2966,1833l2976,1833,2976,1814,2966,1814,2966,1833xe" filled="true" fillcolor="#000000" stroked="false">
                <v:path arrowok="t"/>
                <v:fill type="solid"/>
              </v:shape>
            </v:group>
            <v:group style="position:absolute;left:2966;top:1833;width:10;height:20" coordorigin="2966,1833" coordsize="10,20">
              <v:shape style="position:absolute;left:2966;top:1833;width:10;height:20" coordorigin="2966,1833" coordsize="10,20" path="m2966,1852l2976,1852,2976,1833,2966,1833,2966,1852xe" filled="true" fillcolor="#000000" stroked="false">
                <v:path arrowok="t"/>
                <v:fill type="solid"/>
              </v:shape>
            </v:group>
            <v:group style="position:absolute;left:2966;top:1852;width:10;height:20" coordorigin="2966,1852" coordsize="10,20">
              <v:shape style="position:absolute;left:2966;top:1852;width:10;height:20" coordorigin="2966,1852" coordsize="10,20" path="m2966,1871l2976,1871,2976,1852,2966,1852,2966,1871xe" filled="true" fillcolor="#000000" stroked="false">
                <v:path arrowok="t"/>
                <v:fill type="solid"/>
              </v:shape>
            </v:group>
            <v:group style="position:absolute;left:2966;top:1871;width:10;height:20" coordorigin="2966,1871" coordsize="10,20">
              <v:shape style="position:absolute;left:2966;top:1871;width:10;height:20" coordorigin="2966,1871" coordsize="10,20" path="m2966,1890l2976,1890,2976,1871,2966,1871,2966,1890xe" filled="true" fillcolor="#000000" stroked="false">
                <v:path arrowok="t"/>
                <v:fill type="solid"/>
              </v:shape>
            </v:group>
            <v:group style="position:absolute;left:2966;top:1890;width:10;height:20" coordorigin="2966,1890" coordsize="10,20">
              <v:shape style="position:absolute;left:2966;top:1890;width:10;height:20" coordorigin="2966,1890" coordsize="10,20" path="m2966,1910l2976,1910,2976,1890,2966,1890,2966,1910xe" filled="true" fillcolor="#000000" stroked="false">
                <v:path arrowok="t"/>
                <v:fill type="solid"/>
              </v:shape>
            </v:group>
            <v:group style="position:absolute;left:2966;top:1910;width:10;height:20" coordorigin="2966,1910" coordsize="10,20">
              <v:shape style="position:absolute;left:2966;top:1910;width:10;height:20" coordorigin="2966,1910" coordsize="10,20" path="m2966,1929l2976,1929,2976,1910,2966,1910,2966,1929xe" filled="true" fillcolor="#000000" stroked="false">
                <v:path arrowok="t"/>
                <v:fill type="solid"/>
              </v:shape>
            </v:group>
            <v:group style="position:absolute;left:2966;top:1929;width:10;height:20" coordorigin="2966,1929" coordsize="10,20">
              <v:shape style="position:absolute;left:2966;top:1929;width:10;height:20" coordorigin="2966,1929" coordsize="10,20" path="m2966,1948l2976,1948,2976,1929,2966,1929,2966,1948xe" filled="true" fillcolor="#000000" stroked="false">
                <v:path arrowok="t"/>
                <v:fill type="solid"/>
              </v:shape>
            </v:group>
            <v:group style="position:absolute;left:2966;top:1948;width:10;height:20" coordorigin="2966,1948" coordsize="10,20">
              <v:shape style="position:absolute;left:2966;top:1948;width:10;height:20" coordorigin="2966,1948" coordsize="10,20" path="m2966,1967l2976,1967,2976,1948,2966,1948,2966,1967xe" filled="true" fillcolor="#000000" stroked="false">
                <v:path arrowok="t"/>
                <v:fill type="solid"/>
              </v:shape>
            </v:group>
            <v:group style="position:absolute;left:4385;top:1660;width:10;height:20" coordorigin="4385,1660" coordsize="10,20">
              <v:shape style="position:absolute;left:4385;top:1660;width:10;height:20" coordorigin="4385,1660" coordsize="10,20" path="m4385,1679l4394,1679,4394,1660,4385,1660,4385,1679xe" filled="true" fillcolor="#000000" stroked="false">
                <v:path arrowok="t"/>
                <v:fill type="solid"/>
              </v:shape>
            </v:group>
            <v:group style="position:absolute;left:4385;top:1679;width:10;height:20" coordorigin="4385,1679" coordsize="10,20">
              <v:shape style="position:absolute;left:4385;top:1679;width:10;height:20" coordorigin="4385,1679" coordsize="10,20" path="m4385,1698l4394,1698,4394,1679,4385,1679,4385,1698xe" filled="true" fillcolor="#000000" stroked="false">
                <v:path arrowok="t"/>
                <v:fill type="solid"/>
              </v:shape>
            </v:group>
            <v:group style="position:absolute;left:4385;top:1698;width:10;height:20" coordorigin="4385,1698" coordsize="10,20">
              <v:shape style="position:absolute;left:4385;top:1698;width:10;height:20" coordorigin="4385,1698" coordsize="10,20" path="m4385,1718l4394,1718,4394,1698,4385,1698,4385,1718xe" filled="true" fillcolor="#000000" stroked="false">
                <v:path arrowok="t"/>
                <v:fill type="solid"/>
              </v:shape>
            </v:group>
            <v:group style="position:absolute;left:4385;top:1718;width:10;height:20" coordorigin="4385,1718" coordsize="10,20">
              <v:shape style="position:absolute;left:4385;top:1718;width:10;height:20" coordorigin="4385,1718" coordsize="10,20" path="m4385,1737l4394,1737,4394,1718,4385,1718,4385,1737xe" filled="true" fillcolor="#000000" stroked="false">
                <v:path arrowok="t"/>
                <v:fill type="solid"/>
              </v:shape>
            </v:group>
            <v:group style="position:absolute;left:4385;top:1737;width:10;height:20" coordorigin="4385,1737" coordsize="10,20">
              <v:shape style="position:absolute;left:4385;top:1737;width:10;height:20" coordorigin="4385,1737" coordsize="10,20" path="m4385,1756l4394,1756,4394,1737,4385,1737,4385,1756xe" filled="true" fillcolor="#000000" stroked="false">
                <v:path arrowok="t"/>
                <v:fill type="solid"/>
              </v:shape>
            </v:group>
            <v:group style="position:absolute;left:4385;top:1756;width:10;height:20" coordorigin="4385,1756" coordsize="10,20">
              <v:shape style="position:absolute;left:4385;top:1756;width:10;height:20" coordorigin="4385,1756" coordsize="10,20" path="m4385,1775l4394,1775,4394,1756,4385,1756,4385,1775xe" filled="true" fillcolor="#000000" stroked="false">
                <v:path arrowok="t"/>
                <v:fill type="solid"/>
              </v:shape>
            </v:group>
            <v:group style="position:absolute;left:4385;top:1775;width:10;height:20" coordorigin="4385,1775" coordsize="10,20">
              <v:shape style="position:absolute;left:4385;top:1775;width:10;height:20" coordorigin="4385,1775" coordsize="10,20" path="m4385,1794l4394,1794,4394,1775,4385,1775,4385,1794xe" filled="true" fillcolor="#000000" stroked="false">
                <v:path arrowok="t"/>
                <v:fill type="solid"/>
              </v:shape>
            </v:group>
            <v:group style="position:absolute;left:4385;top:1794;width:10;height:20" coordorigin="4385,1794" coordsize="10,20">
              <v:shape style="position:absolute;left:4385;top:1794;width:10;height:20" coordorigin="4385,1794" coordsize="10,20" path="m4385,1814l4394,1814,4394,1794,4385,1794,4385,1814xe" filled="true" fillcolor="#000000" stroked="false">
                <v:path arrowok="t"/>
                <v:fill type="solid"/>
              </v:shape>
            </v:group>
            <v:group style="position:absolute;left:4385;top:1814;width:10;height:20" coordorigin="4385,1814" coordsize="10,20">
              <v:shape style="position:absolute;left:4385;top:1814;width:10;height:20" coordorigin="4385,1814" coordsize="10,20" path="m4385,1833l4394,1833,4394,1814,4385,1814,4385,1833xe" filled="true" fillcolor="#000000" stroked="false">
                <v:path arrowok="t"/>
                <v:fill type="solid"/>
              </v:shape>
            </v:group>
            <v:group style="position:absolute;left:4385;top:1833;width:10;height:20" coordorigin="4385,1833" coordsize="10,20">
              <v:shape style="position:absolute;left:4385;top:1833;width:10;height:20" coordorigin="4385,1833" coordsize="10,20" path="m4385,1852l4394,1852,4394,1833,4385,1833,4385,1852xe" filled="true" fillcolor="#000000" stroked="false">
                <v:path arrowok="t"/>
                <v:fill type="solid"/>
              </v:shape>
            </v:group>
            <v:group style="position:absolute;left:4385;top:1852;width:10;height:20" coordorigin="4385,1852" coordsize="10,20">
              <v:shape style="position:absolute;left:4385;top:1852;width:10;height:20" coordorigin="4385,1852" coordsize="10,20" path="m4385,1871l4394,1871,4394,1852,4385,1852,4385,1871xe" filled="true" fillcolor="#000000" stroked="false">
                <v:path arrowok="t"/>
                <v:fill type="solid"/>
              </v:shape>
            </v:group>
            <v:group style="position:absolute;left:4385;top:1871;width:10;height:20" coordorigin="4385,1871" coordsize="10,20">
              <v:shape style="position:absolute;left:4385;top:1871;width:10;height:20" coordorigin="4385,1871" coordsize="10,20" path="m4385,1890l4394,1890,4394,1871,4385,1871,4385,1890xe" filled="true" fillcolor="#000000" stroked="false">
                <v:path arrowok="t"/>
                <v:fill type="solid"/>
              </v:shape>
            </v:group>
            <v:group style="position:absolute;left:4385;top:1890;width:10;height:20" coordorigin="4385,1890" coordsize="10,20">
              <v:shape style="position:absolute;left:4385;top:1890;width:10;height:20" coordorigin="4385,1890" coordsize="10,20" path="m4385,1910l4394,1910,4394,1890,4385,1890,4385,1910xe" filled="true" fillcolor="#000000" stroked="false">
                <v:path arrowok="t"/>
                <v:fill type="solid"/>
              </v:shape>
            </v:group>
            <v:group style="position:absolute;left:4385;top:1910;width:10;height:20" coordorigin="4385,1910" coordsize="10,20">
              <v:shape style="position:absolute;left:4385;top:1910;width:10;height:20" coordorigin="4385,1910" coordsize="10,20" path="m4385,1929l4394,1929,4394,1910,4385,1910,4385,1929xe" filled="true" fillcolor="#000000" stroked="false">
                <v:path arrowok="t"/>
                <v:fill type="solid"/>
              </v:shape>
            </v:group>
            <v:group style="position:absolute;left:4385;top:1929;width:10;height:20" coordorigin="4385,1929" coordsize="10,20">
              <v:shape style="position:absolute;left:4385;top:1929;width:10;height:20" coordorigin="4385,1929" coordsize="10,20" path="m4385,1948l4394,1948,4394,1929,4385,1929,4385,1948xe" filled="true" fillcolor="#000000" stroked="false">
                <v:path arrowok="t"/>
                <v:fill type="solid"/>
              </v:shape>
            </v:group>
            <v:group style="position:absolute;left:4385;top:1948;width:10;height:20" coordorigin="4385,1948" coordsize="10,20">
              <v:shape style="position:absolute;left:4385;top:1948;width:10;height:20" coordorigin="4385,1948" coordsize="10,20" path="m4385,1967l4394,1967,4394,1948,4385,1948,4385,1967xe" filled="true" fillcolor="#000000" stroked="false">
                <v:path arrowok="t"/>
                <v:fill type="solid"/>
              </v:shape>
            </v:group>
            <v:group style="position:absolute;left:4385;top:1967;width:10;height:20" coordorigin="4385,1967" coordsize="10,20">
              <v:shape style="position:absolute;left:4385;top:1967;width:10;height:20" coordorigin="4385,1967" coordsize="10,20" path="m4385,1986l4394,1986,4394,1967,4385,1967,4385,1986xe" filled="true" fillcolor="#000000" stroked="false">
                <v:path arrowok="t"/>
                <v:fill type="solid"/>
              </v:shape>
            </v:group>
            <v:group style="position:absolute;left:4385;top:1986;width:10;height:20" coordorigin="4385,1986" coordsize="10,20">
              <v:shape style="position:absolute;left:4385;top:1986;width:10;height:20" coordorigin="4385,1986" coordsize="10,20" path="m4385,2006l4394,2006,4394,1986,4385,1986,4385,2006xe" filled="true" fillcolor="#000000" stroked="false">
                <v:path arrowok="t"/>
                <v:fill type="solid"/>
              </v:shape>
            </v:group>
            <v:group style="position:absolute;left:4385;top:2006;width:10;height:20" coordorigin="4385,2006" coordsize="10,20">
              <v:shape style="position:absolute;left:4385;top:2006;width:10;height:20" coordorigin="4385,2006" coordsize="10,20" path="m4385,2025l4394,2025,4394,2006,4385,2006,4385,2025xe" filled="true" fillcolor="#000000" stroked="false">
                <v:path arrowok="t"/>
                <v:fill type="solid"/>
              </v:shape>
            </v:group>
            <v:group style="position:absolute;left:4385;top:2025;width:10;height:20" coordorigin="4385,2025" coordsize="10,20">
              <v:shape style="position:absolute;left:4385;top:2025;width:10;height:20" coordorigin="4385,2025" coordsize="10,20" path="m4385,2044l4394,2044,4394,2025,4385,2025,4385,2044xe" filled="true" fillcolor="#000000" stroked="false">
                <v:path arrowok="t"/>
                <v:fill type="solid"/>
              </v:shape>
            </v:group>
            <v:group style="position:absolute;left:4385;top:2052;width:10;height:2" coordorigin="4385,2052" coordsize="10,2">
              <v:shape style="position:absolute;left:4385;top:2052;width:10;height:2" coordorigin="4385,2052" coordsize="10,0" path="m4385,2052l4394,2052e" filled="false" stroked="true" strokeweight=".840027pt" strokecolor="#000000">
                <v:path arrowok="t"/>
              </v:shape>
            </v:group>
            <v:group style="position:absolute;left:6117;top:1660;width:10;height:20" coordorigin="6117,1660" coordsize="10,20">
              <v:shape style="position:absolute;left:6117;top:1660;width:10;height:20" coordorigin="6117,1660" coordsize="10,20" path="m6117,1679l6126,1679,6126,1660,6117,1660,6117,1679xe" filled="true" fillcolor="#000000" stroked="false">
                <v:path arrowok="t"/>
                <v:fill type="solid"/>
              </v:shape>
            </v:group>
            <v:group style="position:absolute;left:6117;top:1679;width:10;height:20" coordorigin="6117,1679" coordsize="10,20">
              <v:shape style="position:absolute;left:6117;top:1679;width:10;height:20" coordorigin="6117,1679" coordsize="10,20" path="m6117,1698l6126,1698,6126,1679,6117,1679,6117,1698xe" filled="true" fillcolor="#000000" stroked="false">
                <v:path arrowok="t"/>
                <v:fill type="solid"/>
              </v:shape>
            </v:group>
            <v:group style="position:absolute;left:6117;top:1698;width:10;height:20" coordorigin="6117,1698" coordsize="10,20">
              <v:shape style="position:absolute;left:6117;top:1698;width:10;height:20" coordorigin="6117,1698" coordsize="10,20" path="m6117,1718l6126,1718,6126,1698,6117,1698,6117,1718xe" filled="true" fillcolor="#000000" stroked="false">
                <v:path arrowok="t"/>
                <v:fill type="solid"/>
              </v:shape>
            </v:group>
            <v:group style="position:absolute;left:6117;top:1718;width:10;height:20" coordorigin="6117,1718" coordsize="10,20">
              <v:shape style="position:absolute;left:6117;top:1718;width:10;height:20" coordorigin="6117,1718" coordsize="10,20" path="m6117,1737l6126,1737,6126,1718,6117,1718,6117,1737xe" filled="true" fillcolor="#000000" stroked="false">
                <v:path arrowok="t"/>
                <v:fill type="solid"/>
              </v:shape>
            </v:group>
            <v:group style="position:absolute;left:6117;top:1737;width:10;height:20" coordorigin="6117,1737" coordsize="10,20">
              <v:shape style="position:absolute;left:6117;top:1737;width:10;height:20" coordorigin="6117,1737" coordsize="10,20" path="m6117,1756l6126,1756,6126,1737,6117,1737,6117,1756xe" filled="true" fillcolor="#000000" stroked="false">
                <v:path arrowok="t"/>
                <v:fill type="solid"/>
              </v:shape>
            </v:group>
            <v:group style="position:absolute;left:6117;top:1756;width:10;height:20" coordorigin="6117,1756" coordsize="10,20">
              <v:shape style="position:absolute;left:6117;top:1756;width:10;height:20" coordorigin="6117,1756" coordsize="10,20" path="m6117,1775l6126,1775,6126,1756,6117,1756,6117,1775xe" filled="true" fillcolor="#000000" stroked="false">
                <v:path arrowok="t"/>
                <v:fill type="solid"/>
              </v:shape>
            </v:group>
            <v:group style="position:absolute;left:6117;top:1775;width:10;height:20" coordorigin="6117,1775" coordsize="10,20">
              <v:shape style="position:absolute;left:6117;top:1775;width:10;height:20" coordorigin="6117,1775" coordsize="10,20" path="m6117,1794l6126,1794,6126,1775,6117,1775,6117,1794xe" filled="true" fillcolor="#000000" stroked="false">
                <v:path arrowok="t"/>
                <v:fill type="solid"/>
              </v:shape>
            </v:group>
            <v:group style="position:absolute;left:6117;top:1794;width:10;height:20" coordorigin="6117,1794" coordsize="10,20">
              <v:shape style="position:absolute;left:6117;top:1794;width:10;height:20" coordorigin="6117,1794" coordsize="10,20" path="m6117,1814l6126,1814,6126,1794,6117,1794,6117,1814xe" filled="true" fillcolor="#000000" stroked="false">
                <v:path arrowok="t"/>
                <v:fill type="solid"/>
              </v:shape>
            </v:group>
            <v:group style="position:absolute;left:6117;top:1814;width:10;height:20" coordorigin="6117,1814" coordsize="10,20">
              <v:shape style="position:absolute;left:6117;top:1814;width:10;height:20" coordorigin="6117,1814" coordsize="10,20" path="m6117,1833l6126,1833,6126,1814,6117,1814,6117,1833xe" filled="true" fillcolor="#000000" stroked="false">
                <v:path arrowok="t"/>
                <v:fill type="solid"/>
              </v:shape>
            </v:group>
            <v:group style="position:absolute;left:6117;top:1833;width:10;height:20" coordorigin="6117,1833" coordsize="10,20">
              <v:shape style="position:absolute;left:6117;top:1833;width:10;height:20" coordorigin="6117,1833" coordsize="10,20" path="m6117,1852l6126,1852,6126,1833,6117,1833,6117,1852xe" filled="true" fillcolor="#000000" stroked="false">
                <v:path arrowok="t"/>
                <v:fill type="solid"/>
              </v:shape>
            </v:group>
            <v:group style="position:absolute;left:6117;top:1852;width:10;height:20" coordorigin="6117,1852" coordsize="10,20">
              <v:shape style="position:absolute;left:6117;top:1852;width:10;height:20" coordorigin="6117,1852" coordsize="10,20" path="m6117,1871l6126,1871,6126,1852,6117,1852,6117,1871xe" filled="true" fillcolor="#000000" stroked="false">
                <v:path arrowok="t"/>
                <v:fill type="solid"/>
              </v:shape>
            </v:group>
            <v:group style="position:absolute;left:6117;top:1871;width:10;height:20" coordorigin="6117,1871" coordsize="10,20">
              <v:shape style="position:absolute;left:6117;top:1871;width:10;height:20" coordorigin="6117,1871" coordsize="10,20" path="m6117,1890l6126,1890,6126,1871,6117,1871,6117,1890xe" filled="true" fillcolor="#000000" stroked="false">
                <v:path arrowok="t"/>
                <v:fill type="solid"/>
              </v:shape>
            </v:group>
            <v:group style="position:absolute;left:6117;top:1890;width:10;height:20" coordorigin="6117,1890" coordsize="10,20">
              <v:shape style="position:absolute;left:6117;top:1890;width:10;height:20" coordorigin="6117,1890" coordsize="10,20" path="m6117,1910l6126,1910,6126,1890,6117,1890,6117,1910xe" filled="true" fillcolor="#000000" stroked="false">
                <v:path arrowok="t"/>
                <v:fill type="solid"/>
              </v:shape>
            </v:group>
            <v:group style="position:absolute;left:6117;top:1910;width:10;height:20" coordorigin="6117,1910" coordsize="10,20">
              <v:shape style="position:absolute;left:6117;top:1910;width:10;height:20" coordorigin="6117,1910" coordsize="10,20" path="m6117,1929l6126,1929,6126,1910,6117,1910,6117,1929xe" filled="true" fillcolor="#000000" stroked="false">
                <v:path arrowok="t"/>
                <v:fill type="solid"/>
              </v:shape>
            </v:group>
            <v:group style="position:absolute;left:6117;top:1929;width:10;height:20" coordorigin="6117,1929" coordsize="10,20">
              <v:shape style="position:absolute;left:6117;top:1929;width:10;height:20" coordorigin="6117,1929" coordsize="10,20" path="m6117,1948l6126,1948,6126,1929,6117,1929,6117,1948xe" filled="true" fillcolor="#000000" stroked="false">
                <v:path arrowok="t"/>
                <v:fill type="solid"/>
              </v:shape>
            </v:group>
            <v:group style="position:absolute;left:6117;top:1948;width:10;height:20" coordorigin="6117,1948" coordsize="10,20">
              <v:shape style="position:absolute;left:6117;top:1948;width:10;height:20" coordorigin="6117,1948" coordsize="10,20" path="m6117,1967l6126,1967,6126,1948,6117,1948,6117,1967xe" filled="true" fillcolor="#000000" stroked="false">
                <v:path arrowok="t"/>
                <v:fill type="solid"/>
              </v:shape>
            </v:group>
            <v:group style="position:absolute;left:6117;top:1967;width:10;height:20" coordorigin="6117,1967" coordsize="10,20">
              <v:shape style="position:absolute;left:6117;top:1967;width:10;height:20" coordorigin="6117,1967" coordsize="10,20" path="m6117,1986l6126,1986,6126,1967,6117,1967,6117,1986xe" filled="true" fillcolor="#000000" stroked="false">
                <v:path arrowok="t"/>
                <v:fill type="solid"/>
              </v:shape>
            </v:group>
            <v:group style="position:absolute;left:6117;top:1986;width:10;height:20" coordorigin="6117,1986" coordsize="10,20">
              <v:shape style="position:absolute;left:6117;top:1986;width:10;height:20" coordorigin="6117,1986" coordsize="10,20" path="m6117,2006l6126,2006,6126,1986,6117,1986,6117,2006xe" filled="true" fillcolor="#000000" stroked="false">
                <v:path arrowok="t"/>
                <v:fill type="solid"/>
              </v:shape>
            </v:group>
            <v:group style="position:absolute;left:6117;top:2006;width:10;height:20" coordorigin="6117,2006" coordsize="10,20">
              <v:shape style="position:absolute;left:6117;top:2006;width:10;height:20" coordorigin="6117,2006" coordsize="10,20" path="m6117,2025l6126,2025,6126,2006,6117,2006,6117,2025xe" filled="true" fillcolor="#000000" stroked="false">
                <v:path arrowok="t"/>
                <v:fill type="solid"/>
              </v:shape>
            </v:group>
            <v:group style="position:absolute;left:6117;top:2025;width:10;height:20" coordorigin="6117,2025" coordsize="10,20">
              <v:shape style="position:absolute;left:6117;top:2025;width:10;height:20" coordorigin="6117,2025" coordsize="10,20" path="m6117,2044l6126,2044,6126,2025,6117,2025,6117,2044xe" filled="true" fillcolor="#000000" stroked="false">
                <v:path arrowok="t"/>
                <v:fill type="solid"/>
              </v:shape>
            </v:group>
            <v:group style="position:absolute;left:6117;top:2052;width:10;height:2" coordorigin="6117,2052" coordsize="10,2">
              <v:shape style="position:absolute;left:6117;top:2052;width:10;height:2" coordorigin="6117,2052" coordsize="10,0" path="m6117,2052l6126,2052e" filled="false" stroked="true" strokeweight=".840027pt" strokecolor="#000000">
                <v:path arrowok="t"/>
              </v:shape>
              <v:shape style="position:absolute;left:29;top:1967;width:2956;height:103" type="#_x0000_t75" stroked="false">
                <v:imagedata r:id="rId52" o:title=""/>
              </v:shape>
              <v:shape style="position:absolute;left:2961;top:2061;width:3155;height:10" type="#_x0000_t75" stroked="false">
                <v:imagedata r:id="rId49" o:title=""/>
              </v:shape>
              <v:shape style="position:absolute;left:6112;top:2061;width:1687;height:10" type="#_x0000_t75" stroked="false">
                <v:imagedata r:id="rId50" o:title=""/>
              </v:shape>
            </v:group>
            <v:group style="position:absolute;left:2966;top:2070;width:10;height:20" coordorigin="2966,2070" coordsize="10,20">
              <v:shape style="position:absolute;left:2966;top:2070;width:10;height:20" coordorigin="2966,2070" coordsize="10,20" path="m2966,2090l2976,2090,2976,2070,2966,2070,2966,2090xe" filled="true" fillcolor="#000000" stroked="false">
                <v:path arrowok="t"/>
                <v:fill type="solid"/>
              </v:shape>
            </v:group>
            <v:group style="position:absolute;left:2966;top:2090;width:10;height:20" coordorigin="2966,2090" coordsize="10,20">
              <v:shape style="position:absolute;left:2966;top:2090;width:10;height:20" coordorigin="2966,2090" coordsize="10,20" path="m2966,2109l2976,2109,2976,2090,2966,2090,2966,2109xe" filled="true" fillcolor="#000000" stroked="false">
                <v:path arrowok="t"/>
                <v:fill type="solid"/>
              </v:shape>
            </v:group>
            <v:group style="position:absolute;left:2966;top:2109;width:10;height:20" coordorigin="2966,2109" coordsize="10,20">
              <v:shape style="position:absolute;left:2966;top:2109;width:10;height:20" coordorigin="2966,2109" coordsize="10,20" path="m2966,2128l2976,2128,2976,2109,2966,2109,2966,2128xe" filled="true" fillcolor="#000000" stroked="false">
                <v:path arrowok="t"/>
                <v:fill type="solid"/>
              </v:shape>
            </v:group>
            <v:group style="position:absolute;left:2966;top:2128;width:10;height:20" coordorigin="2966,2128" coordsize="10,20">
              <v:shape style="position:absolute;left:2966;top:2128;width:10;height:20" coordorigin="2966,2128" coordsize="10,20" path="m2966,2147l2976,2147,2976,2128,2966,2128,2966,2147xe" filled="true" fillcolor="#000000" stroked="false">
                <v:path arrowok="t"/>
                <v:fill type="solid"/>
              </v:shape>
            </v:group>
            <v:group style="position:absolute;left:2966;top:2147;width:10;height:20" coordorigin="2966,2147" coordsize="10,20">
              <v:shape style="position:absolute;left:2966;top:2147;width:10;height:20" coordorigin="2966,2147" coordsize="10,20" path="m2966,2166l2976,2166,2976,2147,2966,2147,2966,2166xe" filled="true" fillcolor="#000000" stroked="false">
                <v:path arrowok="t"/>
                <v:fill type="solid"/>
              </v:shape>
            </v:group>
            <v:group style="position:absolute;left:2966;top:2166;width:10;height:20" coordorigin="2966,2166" coordsize="10,20">
              <v:shape style="position:absolute;left:2966;top:2166;width:10;height:20" coordorigin="2966,2166" coordsize="10,20" path="m2966,2186l2976,2186,2976,2166,2966,2166,2966,2186xe" filled="true" fillcolor="#000000" stroked="false">
                <v:path arrowok="t"/>
                <v:fill type="solid"/>
              </v:shape>
            </v:group>
            <v:group style="position:absolute;left:2966;top:2186;width:10;height:20" coordorigin="2966,2186" coordsize="10,20">
              <v:shape style="position:absolute;left:2966;top:2186;width:10;height:20" coordorigin="2966,2186" coordsize="10,20" path="m2966,2205l2976,2205,2976,2186,2966,2186,2966,2205xe" filled="true" fillcolor="#000000" stroked="false">
                <v:path arrowok="t"/>
                <v:fill type="solid"/>
              </v:shape>
            </v:group>
            <v:group style="position:absolute;left:2966;top:2205;width:10;height:20" coordorigin="2966,2205" coordsize="10,20">
              <v:shape style="position:absolute;left:2966;top:2205;width:10;height:20" coordorigin="2966,2205" coordsize="10,20" path="m2966,2224l2976,2224,2976,2205,2966,2205,2966,2224xe" filled="true" fillcolor="#000000" stroked="false">
                <v:path arrowok="t"/>
                <v:fill type="solid"/>
              </v:shape>
            </v:group>
            <v:group style="position:absolute;left:2966;top:2224;width:10;height:20" coordorigin="2966,2224" coordsize="10,20">
              <v:shape style="position:absolute;left:2966;top:2224;width:10;height:20" coordorigin="2966,2224" coordsize="10,20" path="m2966,2243l2976,2243,2976,2224,2966,2224,2966,2243xe" filled="true" fillcolor="#000000" stroked="false">
                <v:path arrowok="t"/>
                <v:fill type="solid"/>
              </v:shape>
            </v:group>
            <v:group style="position:absolute;left:2966;top:2243;width:10;height:20" coordorigin="2966,2243" coordsize="10,20">
              <v:shape style="position:absolute;left:2966;top:2243;width:10;height:20" coordorigin="2966,2243" coordsize="10,20" path="m2966,2262l2976,2262,2976,2243,2966,2243,2966,2262xe" filled="true" fillcolor="#000000" stroked="false">
                <v:path arrowok="t"/>
                <v:fill type="solid"/>
              </v:shape>
            </v:group>
            <v:group style="position:absolute;left:2966;top:2262;width:10;height:20" coordorigin="2966,2262" coordsize="10,20">
              <v:shape style="position:absolute;left:2966;top:2262;width:10;height:20" coordorigin="2966,2262" coordsize="10,20" path="m2966,2282l2976,2282,2976,2262,2966,2262,2966,2282xe" filled="true" fillcolor="#000000" stroked="false">
                <v:path arrowok="t"/>
                <v:fill type="solid"/>
              </v:shape>
            </v:group>
            <v:group style="position:absolute;left:2966;top:2282;width:10;height:20" coordorigin="2966,2282" coordsize="10,20">
              <v:shape style="position:absolute;left:2966;top:2282;width:10;height:20" coordorigin="2966,2282" coordsize="10,20" path="m2966,2301l2976,2301,2976,2282,2966,2282,2966,2301xe" filled="true" fillcolor="#000000" stroked="false">
                <v:path arrowok="t"/>
                <v:fill type="solid"/>
              </v:shape>
            </v:group>
            <v:group style="position:absolute;left:2966;top:2301;width:10;height:20" coordorigin="2966,2301" coordsize="10,20">
              <v:shape style="position:absolute;left:2966;top:2301;width:10;height:20" coordorigin="2966,2301" coordsize="10,20" path="m2966,2320l2976,2320,2976,2301,2966,2301,2966,2320xe" filled="true" fillcolor="#000000" stroked="false">
                <v:path arrowok="t"/>
                <v:fill type="solid"/>
              </v:shape>
            </v:group>
            <v:group style="position:absolute;left:2966;top:2320;width:10;height:20" coordorigin="2966,2320" coordsize="10,20">
              <v:shape style="position:absolute;left:2966;top:2320;width:10;height:20" coordorigin="2966,2320" coordsize="10,20" path="m2966,2339l2976,2339,2976,2320,2966,2320,2966,2339xe" filled="true" fillcolor="#000000" stroked="false">
                <v:path arrowok="t"/>
                <v:fill type="solid"/>
              </v:shape>
            </v:group>
            <v:group style="position:absolute;left:2966;top:2339;width:10;height:20" coordorigin="2966,2339" coordsize="10,20">
              <v:shape style="position:absolute;left:2966;top:2339;width:10;height:20" coordorigin="2966,2339" coordsize="10,20" path="m2966,2358l2976,2358,2976,2339,2966,2339,2966,2358xe" filled="true" fillcolor="#000000" stroked="false">
                <v:path arrowok="t"/>
                <v:fill type="solid"/>
              </v:shape>
            </v:group>
            <v:group style="position:absolute;left:2966;top:2358;width:10;height:20" coordorigin="2966,2358" coordsize="10,20">
              <v:shape style="position:absolute;left:2966;top:2358;width:10;height:20" coordorigin="2966,2358" coordsize="10,20" path="m2966,2378l2976,2378,2976,2358,2966,2358,2966,2378xe" filled="true" fillcolor="#000000" stroked="false">
                <v:path arrowok="t"/>
                <v:fill type="solid"/>
              </v:shape>
            </v:group>
            <v:group style="position:absolute;left:4385;top:2070;width:10;height:20" coordorigin="4385,2070" coordsize="10,20">
              <v:shape style="position:absolute;left:4385;top:2070;width:10;height:20" coordorigin="4385,2070" coordsize="10,20" path="m4385,2090l4394,2090,4394,2070,4385,2070,4385,2090xe" filled="true" fillcolor="#000000" stroked="false">
                <v:path arrowok="t"/>
                <v:fill type="solid"/>
              </v:shape>
            </v:group>
            <v:group style="position:absolute;left:4385;top:2090;width:10;height:20" coordorigin="4385,2090" coordsize="10,20">
              <v:shape style="position:absolute;left:4385;top:2090;width:10;height:20" coordorigin="4385,2090" coordsize="10,20" path="m4385,2109l4394,2109,4394,2090,4385,2090,4385,2109xe" filled="true" fillcolor="#000000" stroked="false">
                <v:path arrowok="t"/>
                <v:fill type="solid"/>
              </v:shape>
            </v:group>
            <v:group style="position:absolute;left:4385;top:2109;width:10;height:20" coordorigin="4385,2109" coordsize="10,20">
              <v:shape style="position:absolute;left:4385;top:2109;width:10;height:20" coordorigin="4385,2109" coordsize="10,20" path="m4385,2128l4394,2128,4394,2109,4385,2109,4385,2128xe" filled="true" fillcolor="#000000" stroked="false">
                <v:path arrowok="t"/>
                <v:fill type="solid"/>
              </v:shape>
            </v:group>
            <v:group style="position:absolute;left:4385;top:2128;width:10;height:20" coordorigin="4385,2128" coordsize="10,20">
              <v:shape style="position:absolute;left:4385;top:2128;width:10;height:20" coordorigin="4385,2128" coordsize="10,20" path="m4385,2147l4394,2147,4394,2128,4385,2128,4385,2147xe" filled="true" fillcolor="#000000" stroked="false">
                <v:path arrowok="t"/>
                <v:fill type="solid"/>
              </v:shape>
            </v:group>
            <v:group style="position:absolute;left:4385;top:2147;width:10;height:20" coordorigin="4385,2147" coordsize="10,20">
              <v:shape style="position:absolute;left:4385;top:2147;width:10;height:20" coordorigin="4385,2147" coordsize="10,20" path="m4385,2166l4394,2166,4394,2147,4385,2147,4385,2166xe" filled="true" fillcolor="#000000" stroked="false">
                <v:path arrowok="t"/>
                <v:fill type="solid"/>
              </v:shape>
            </v:group>
            <v:group style="position:absolute;left:4385;top:2166;width:10;height:20" coordorigin="4385,2166" coordsize="10,20">
              <v:shape style="position:absolute;left:4385;top:2166;width:10;height:20" coordorigin="4385,2166" coordsize="10,20" path="m4385,2186l4394,2186,4394,2166,4385,2166,4385,2186xe" filled="true" fillcolor="#000000" stroked="false">
                <v:path arrowok="t"/>
                <v:fill type="solid"/>
              </v:shape>
            </v:group>
            <v:group style="position:absolute;left:4385;top:2186;width:10;height:20" coordorigin="4385,2186" coordsize="10,20">
              <v:shape style="position:absolute;left:4385;top:2186;width:10;height:20" coordorigin="4385,2186" coordsize="10,20" path="m4385,2205l4394,2205,4394,2186,4385,2186,4385,2205xe" filled="true" fillcolor="#000000" stroked="false">
                <v:path arrowok="t"/>
                <v:fill type="solid"/>
              </v:shape>
            </v:group>
            <v:group style="position:absolute;left:4385;top:2205;width:10;height:20" coordorigin="4385,2205" coordsize="10,20">
              <v:shape style="position:absolute;left:4385;top:2205;width:10;height:20" coordorigin="4385,2205" coordsize="10,20" path="m4385,2224l4394,2224,4394,2205,4385,2205,4385,2224xe" filled="true" fillcolor="#000000" stroked="false">
                <v:path arrowok="t"/>
                <v:fill type="solid"/>
              </v:shape>
            </v:group>
            <v:group style="position:absolute;left:4385;top:2224;width:10;height:20" coordorigin="4385,2224" coordsize="10,20">
              <v:shape style="position:absolute;left:4385;top:2224;width:10;height:20" coordorigin="4385,2224" coordsize="10,20" path="m4385,2243l4394,2243,4394,2224,4385,2224,4385,2243xe" filled="true" fillcolor="#000000" stroked="false">
                <v:path arrowok="t"/>
                <v:fill type="solid"/>
              </v:shape>
            </v:group>
            <v:group style="position:absolute;left:4385;top:2243;width:10;height:20" coordorigin="4385,2243" coordsize="10,20">
              <v:shape style="position:absolute;left:4385;top:2243;width:10;height:20" coordorigin="4385,2243" coordsize="10,20" path="m4385,2262l4394,2262,4394,2243,4385,2243,4385,2262xe" filled="true" fillcolor="#000000" stroked="false">
                <v:path arrowok="t"/>
                <v:fill type="solid"/>
              </v:shape>
            </v:group>
            <v:group style="position:absolute;left:4385;top:2262;width:10;height:20" coordorigin="4385,2262" coordsize="10,20">
              <v:shape style="position:absolute;left:4385;top:2262;width:10;height:20" coordorigin="4385,2262" coordsize="10,20" path="m4385,2282l4394,2282,4394,2262,4385,2262,4385,2282xe" filled="true" fillcolor="#000000" stroked="false">
                <v:path arrowok="t"/>
                <v:fill type="solid"/>
              </v:shape>
            </v:group>
            <v:group style="position:absolute;left:4385;top:2282;width:10;height:20" coordorigin="4385,2282" coordsize="10,20">
              <v:shape style="position:absolute;left:4385;top:2282;width:10;height:20" coordorigin="4385,2282" coordsize="10,20" path="m4385,2301l4394,2301,4394,2282,4385,2282,4385,2301xe" filled="true" fillcolor="#000000" stroked="false">
                <v:path arrowok="t"/>
                <v:fill type="solid"/>
              </v:shape>
            </v:group>
            <v:group style="position:absolute;left:4385;top:2301;width:10;height:20" coordorigin="4385,2301" coordsize="10,20">
              <v:shape style="position:absolute;left:4385;top:2301;width:10;height:20" coordorigin="4385,2301" coordsize="10,20" path="m4385,2320l4394,2320,4394,2301,4385,2301,4385,2320xe" filled="true" fillcolor="#000000" stroked="false">
                <v:path arrowok="t"/>
                <v:fill type="solid"/>
              </v:shape>
            </v:group>
            <v:group style="position:absolute;left:4385;top:2320;width:10;height:20" coordorigin="4385,2320" coordsize="10,20">
              <v:shape style="position:absolute;left:4385;top:2320;width:10;height:20" coordorigin="4385,2320" coordsize="10,20" path="m4385,2339l4394,2339,4394,2320,4385,2320,4385,2339xe" filled="true" fillcolor="#000000" stroked="false">
                <v:path arrowok="t"/>
                <v:fill type="solid"/>
              </v:shape>
            </v:group>
            <v:group style="position:absolute;left:4385;top:2339;width:10;height:20" coordorigin="4385,2339" coordsize="10,20">
              <v:shape style="position:absolute;left:4385;top:2339;width:10;height:20" coordorigin="4385,2339" coordsize="10,20" path="m4385,2358l4394,2358,4394,2339,4385,2339,4385,2358xe" filled="true" fillcolor="#000000" stroked="false">
                <v:path arrowok="t"/>
                <v:fill type="solid"/>
              </v:shape>
            </v:group>
            <v:group style="position:absolute;left:4385;top:2358;width:10;height:20" coordorigin="4385,2358" coordsize="10,20">
              <v:shape style="position:absolute;left:4385;top:2358;width:10;height:20" coordorigin="4385,2358" coordsize="10,20" path="m4385,2378l4394,2378,4394,2358,4385,2358,4385,2378xe" filled="true" fillcolor="#000000" stroked="false">
                <v:path arrowok="t"/>
                <v:fill type="solid"/>
              </v:shape>
            </v:group>
            <v:group style="position:absolute;left:4385;top:2378;width:10;height:20" coordorigin="4385,2378" coordsize="10,20">
              <v:shape style="position:absolute;left:4385;top:2378;width:10;height:20" coordorigin="4385,2378" coordsize="10,20" path="m4385,2397l4394,2397,4394,2378,4385,2378,4385,2397xe" filled="true" fillcolor="#000000" stroked="false">
                <v:path arrowok="t"/>
                <v:fill type="solid"/>
              </v:shape>
            </v:group>
            <v:group style="position:absolute;left:4385;top:2397;width:10;height:20" coordorigin="4385,2397" coordsize="10,20">
              <v:shape style="position:absolute;left:4385;top:2397;width:10;height:20" coordorigin="4385,2397" coordsize="10,20" path="m4385,2416l4394,2416,4394,2397,4385,2397,4385,2416xe" filled="true" fillcolor="#000000" stroked="false">
                <v:path arrowok="t"/>
                <v:fill type="solid"/>
              </v:shape>
            </v:group>
            <v:group style="position:absolute;left:4385;top:2416;width:10;height:20" coordorigin="4385,2416" coordsize="10,20">
              <v:shape style="position:absolute;left:4385;top:2416;width:10;height:20" coordorigin="4385,2416" coordsize="10,20" path="m4385,2435l4394,2435,4394,2416,4385,2416,4385,2435xe" filled="true" fillcolor="#000000" stroked="false">
                <v:path arrowok="t"/>
                <v:fill type="solid"/>
              </v:shape>
            </v:group>
            <v:group style="position:absolute;left:4385;top:2435;width:10;height:20" coordorigin="4385,2435" coordsize="10,20">
              <v:shape style="position:absolute;left:4385;top:2435;width:10;height:20" coordorigin="4385,2435" coordsize="10,20" path="m4385,2454l4394,2454,4394,2435,4385,2435,4385,2454xe" filled="true" fillcolor="#000000" stroked="false">
                <v:path arrowok="t"/>
                <v:fill type="solid"/>
              </v:shape>
            </v:group>
            <v:group style="position:absolute;left:4385;top:2463;width:10;height:2" coordorigin="4385,2463" coordsize="10,2">
              <v:shape style="position:absolute;left:4385;top:2463;width:10;height:2" coordorigin="4385,2463" coordsize="10,0" path="m4385,2463l4394,2463e" filled="false" stroked="true" strokeweight=".839966pt" strokecolor="#000000">
                <v:path arrowok="t"/>
              </v:shape>
            </v:group>
            <v:group style="position:absolute;left:6117;top:2070;width:10;height:20" coordorigin="6117,2070" coordsize="10,20">
              <v:shape style="position:absolute;left:6117;top:2070;width:10;height:20" coordorigin="6117,2070" coordsize="10,20" path="m6117,2090l6126,2090,6126,2070,6117,2070,6117,2090xe" filled="true" fillcolor="#000000" stroked="false">
                <v:path arrowok="t"/>
                <v:fill type="solid"/>
              </v:shape>
            </v:group>
            <v:group style="position:absolute;left:6117;top:2090;width:10;height:20" coordorigin="6117,2090" coordsize="10,20">
              <v:shape style="position:absolute;left:6117;top:2090;width:10;height:20" coordorigin="6117,2090" coordsize="10,20" path="m6117,2109l6126,2109,6126,2090,6117,2090,6117,2109xe" filled="true" fillcolor="#000000" stroked="false">
                <v:path arrowok="t"/>
                <v:fill type="solid"/>
              </v:shape>
            </v:group>
            <v:group style="position:absolute;left:6117;top:2109;width:10;height:20" coordorigin="6117,2109" coordsize="10,20">
              <v:shape style="position:absolute;left:6117;top:2109;width:10;height:20" coordorigin="6117,2109" coordsize="10,20" path="m6117,2128l6126,2128,6126,2109,6117,2109,6117,2128xe" filled="true" fillcolor="#000000" stroked="false">
                <v:path arrowok="t"/>
                <v:fill type="solid"/>
              </v:shape>
            </v:group>
            <v:group style="position:absolute;left:6117;top:2128;width:10;height:20" coordorigin="6117,2128" coordsize="10,20">
              <v:shape style="position:absolute;left:6117;top:2128;width:10;height:20" coordorigin="6117,2128" coordsize="10,20" path="m6117,2147l6126,2147,6126,2128,6117,2128,6117,2147xe" filled="true" fillcolor="#000000" stroked="false">
                <v:path arrowok="t"/>
                <v:fill type="solid"/>
              </v:shape>
            </v:group>
            <v:group style="position:absolute;left:6117;top:2147;width:10;height:20" coordorigin="6117,2147" coordsize="10,20">
              <v:shape style="position:absolute;left:6117;top:2147;width:10;height:20" coordorigin="6117,2147" coordsize="10,20" path="m6117,2166l6126,2166,6126,2147,6117,2147,6117,2166xe" filled="true" fillcolor="#000000" stroked="false">
                <v:path arrowok="t"/>
                <v:fill type="solid"/>
              </v:shape>
            </v:group>
            <v:group style="position:absolute;left:6117;top:2166;width:10;height:20" coordorigin="6117,2166" coordsize="10,20">
              <v:shape style="position:absolute;left:6117;top:2166;width:10;height:20" coordorigin="6117,2166" coordsize="10,20" path="m6117,2186l6126,2186,6126,2166,6117,2166,6117,2186xe" filled="true" fillcolor="#000000" stroked="false">
                <v:path arrowok="t"/>
                <v:fill type="solid"/>
              </v:shape>
            </v:group>
            <v:group style="position:absolute;left:6117;top:2186;width:10;height:20" coordorigin="6117,2186" coordsize="10,20">
              <v:shape style="position:absolute;left:6117;top:2186;width:10;height:20" coordorigin="6117,2186" coordsize="10,20" path="m6117,2205l6126,2205,6126,2186,6117,2186,6117,2205xe" filled="true" fillcolor="#000000" stroked="false">
                <v:path arrowok="t"/>
                <v:fill type="solid"/>
              </v:shape>
            </v:group>
            <v:group style="position:absolute;left:6117;top:2205;width:10;height:20" coordorigin="6117,2205" coordsize="10,20">
              <v:shape style="position:absolute;left:6117;top:2205;width:10;height:20" coordorigin="6117,2205" coordsize="10,20" path="m6117,2224l6126,2224,6126,2205,6117,2205,6117,2224xe" filled="true" fillcolor="#000000" stroked="false">
                <v:path arrowok="t"/>
                <v:fill type="solid"/>
              </v:shape>
            </v:group>
            <v:group style="position:absolute;left:6117;top:2224;width:10;height:20" coordorigin="6117,2224" coordsize="10,20">
              <v:shape style="position:absolute;left:6117;top:2224;width:10;height:20" coordorigin="6117,2224" coordsize="10,20" path="m6117,2243l6126,2243,6126,2224,6117,2224,6117,2243xe" filled="true" fillcolor="#000000" stroked="false">
                <v:path arrowok="t"/>
                <v:fill type="solid"/>
              </v:shape>
            </v:group>
            <v:group style="position:absolute;left:6117;top:2243;width:10;height:20" coordorigin="6117,2243" coordsize="10,20">
              <v:shape style="position:absolute;left:6117;top:2243;width:10;height:20" coordorigin="6117,2243" coordsize="10,20" path="m6117,2262l6126,2262,6126,2243,6117,2243,6117,2262xe" filled="true" fillcolor="#000000" stroked="false">
                <v:path arrowok="t"/>
                <v:fill type="solid"/>
              </v:shape>
            </v:group>
            <v:group style="position:absolute;left:6117;top:2262;width:10;height:20" coordorigin="6117,2262" coordsize="10,20">
              <v:shape style="position:absolute;left:6117;top:2262;width:10;height:20" coordorigin="6117,2262" coordsize="10,20" path="m6117,2282l6126,2282,6126,2262,6117,2262,6117,2282xe" filled="true" fillcolor="#000000" stroked="false">
                <v:path arrowok="t"/>
                <v:fill type="solid"/>
              </v:shape>
            </v:group>
            <v:group style="position:absolute;left:6117;top:2282;width:10;height:20" coordorigin="6117,2282" coordsize="10,20">
              <v:shape style="position:absolute;left:6117;top:2282;width:10;height:20" coordorigin="6117,2282" coordsize="10,20" path="m6117,2301l6126,2301,6126,2282,6117,2282,6117,2301xe" filled="true" fillcolor="#000000" stroked="false">
                <v:path arrowok="t"/>
                <v:fill type="solid"/>
              </v:shape>
            </v:group>
            <v:group style="position:absolute;left:6117;top:2301;width:10;height:20" coordorigin="6117,2301" coordsize="10,20">
              <v:shape style="position:absolute;left:6117;top:2301;width:10;height:20" coordorigin="6117,2301" coordsize="10,20" path="m6117,2320l6126,2320,6126,2301,6117,2301,6117,2320xe" filled="true" fillcolor="#000000" stroked="false">
                <v:path arrowok="t"/>
                <v:fill type="solid"/>
              </v:shape>
            </v:group>
            <v:group style="position:absolute;left:6117;top:2320;width:10;height:20" coordorigin="6117,2320" coordsize="10,20">
              <v:shape style="position:absolute;left:6117;top:2320;width:10;height:20" coordorigin="6117,2320" coordsize="10,20" path="m6117,2339l6126,2339,6126,2320,6117,2320,6117,2339xe" filled="true" fillcolor="#000000" stroked="false">
                <v:path arrowok="t"/>
                <v:fill type="solid"/>
              </v:shape>
            </v:group>
            <v:group style="position:absolute;left:6117;top:2339;width:10;height:20" coordorigin="6117,2339" coordsize="10,20">
              <v:shape style="position:absolute;left:6117;top:2339;width:10;height:20" coordorigin="6117,2339" coordsize="10,20" path="m6117,2358l6126,2358,6126,2339,6117,2339,6117,2358xe" filled="true" fillcolor="#000000" stroked="false">
                <v:path arrowok="t"/>
                <v:fill type="solid"/>
              </v:shape>
            </v:group>
            <v:group style="position:absolute;left:6117;top:2358;width:10;height:20" coordorigin="6117,2358" coordsize="10,20">
              <v:shape style="position:absolute;left:6117;top:2358;width:10;height:20" coordorigin="6117,2358" coordsize="10,20" path="m6117,2378l6126,2378,6126,2358,6117,2358,6117,2378xe" filled="true" fillcolor="#000000" stroked="false">
                <v:path arrowok="t"/>
                <v:fill type="solid"/>
              </v:shape>
            </v:group>
            <v:group style="position:absolute;left:6117;top:2378;width:10;height:20" coordorigin="6117,2378" coordsize="10,20">
              <v:shape style="position:absolute;left:6117;top:2378;width:10;height:20" coordorigin="6117,2378" coordsize="10,20" path="m6117,2397l6126,2397,6126,2378,6117,2378,6117,2397xe" filled="true" fillcolor="#000000" stroked="false">
                <v:path arrowok="t"/>
                <v:fill type="solid"/>
              </v:shape>
            </v:group>
            <v:group style="position:absolute;left:6117;top:2397;width:10;height:20" coordorigin="6117,2397" coordsize="10,20">
              <v:shape style="position:absolute;left:6117;top:2397;width:10;height:20" coordorigin="6117,2397" coordsize="10,20" path="m6117,2416l6126,2416,6126,2397,6117,2397,6117,2416xe" filled="true" fillcolor="#000000" stroked="false">
                <v:path arrowok="t"/>
                <v:fill type="solid"/>
              </v:shape>
            </v:group>
            <v:group style="position:absolute;left:6117;top:2416;width:10;height:20" coordorigin="6117,2416" coordsize="10,20">
              <v:shape style="position:absolute;left:6117;top:2416;width:10;height:20" coordorigin="6117,2416" coordsize="10,20" path="m6117,2435l6126,2435,6126,2416,6117,2416,6117,2435xe" filled="true" fillcolor="#000000" stroked="false">
                <v:path arrowok="t"/>
                <v:fill type="solid"/>
              </v:shape>
            </v:group>
            <v:group style="position:absolute;left:6117;top:2435;width:10;height:20" coordorigin="6117,2435" coordsize="10,20">
              <v:shape style="position:absolute;left:6117;top:2435;width:10;height:20" coordorigin="6117,2435" coordsize="10,20" path="m6117,2454l6126,2454,6126,2435,6117,2435,6117,2454xe" filled="true" fillcolor="#000000" stroked="false">
                <v:path arrowok="t"/>
                <v:fill type="solid"/>
              </v:shape>
            </v:group>
            <v:group style="position:absolute;left:6117;top:2463;width:10;height:2" coordorigin="6117,2463" coordsize="10,2">
              <v:shape style="position:absolute;left:6117;top:2463;width:10;height:2" coordorigin="6117,2463" coordsize="10,0" path="m6117,2463l6126,2463e" filled="false" stroked="true" strokeweight=".839966pt" strokecolor="#000000">
                <v:path arrowok="t"/>
              </v:shape>
              <v:shape style="position:absolute;left:29;top:2378;width:2956;height:103" type="#_x0000_t75" stroked="false">
                <v:imagedata r:id="rId52" o:title=""/>
              </v:shape>
              <v:shape style="position:absolute;left:2961;top:2471;width:3155;height:10" type="#_x0000_t75" stroked="false">
                <v:imagedata r:id="rId49" o:title=""/>
              </v:shape>
              <v:shape style="position:absolute;left:6112;top:2471;width:1687;height:10" type="#_x0000_t75" stroked="false">
                <v:imagedata r:id="rId50" o:title=""/>
              </v:shape>
            </v:group>
            <v:group style="position:absolute;left:2966;top:2481;width:10;height:20" coordorigin="2966,2481" coordsize="10,20">
              <v:shape style="position:absolute;left:2966;top:2481;width:10;height:20" coordorigin="2966,2481" coordsize="10,20" path="m2966,2500l2976,2500,2976,2481,2966,2481,2966,2500xe" filled="true" fillcolor="#000000" stroked="false">
                <v:path arrowok="t"/>
                <v:fill type="solid"/>
              </v:shape>
            </v:group>
            <v:group style="position:absolute;left:2966;top:2500;width:10;height:20" coordorigin="2966,2500" coordsize="10,20">
              <v:shape style="position:absolute;left:2966;top:2500;width:10;height:20" coordorigin="2966,2500" coordsize="10,20" path="m2966,2519l2976,2519,2976,2500,2966,2500,2966,2519xe" filled="true" fillcolor="#000000" stroked="false">
                <v:path arrowok="t"/>
                <v:fill type="solid"/>
              </v:shape>
            </v:group>
            <v:group style="position:absolute;left:2966;top:2519;width:10;height:20" coordorigin="2966,2519" coordsize="10,20">
              <v:shape style="position:absolute;left:2966;top:2519;width:10;height:20" coordorigin="2966,2519" coordsize="10,20" path="m2966,2538l2976,2538,2976,2519,2966,2519,2966,2538xe" filled="true" fillcolor="#000000" stroked="false">
                <v:path arrowok="t"/>
                <v:fill type="solid"/>
              </v:shape>
            </v:group>
            <v:group style="position:absolute;left:2966;top:2538;width:10;height:20" coordorigin="2966,2538" coordsize="10,20">
              <v:shape style="position:absolute;left:2966;top:2538;width:10;height:20" coordorigin="2966,2538" coordsize="10,20" path="m2966,2558l2976,2558,2976,2538,2966,2538,2966,2558xe" filled="true" fillcolor="#000000" stroked="false">
                <v:path arrowok="t"/>
                <v:fill type="solid"/>
              </v:shape>
            </v:group>
            <v:group style="position:absolute;left:2966;top:2558;width:10;height:20" coordorigin="2966,2558" coordsize="10,20">
              <v:shape style="position:absolute;left:2966;top:2558;width:10;height:20" coordorigin="2966,2558" coordsize="10,20" path="m2966,2577l2976,2577,2976,2558,2966,2558,2966,2577xe" filled="true" fillcolor="#000000" stroked="false">
                <v:path arrowok="t"/>
                <v:fill type="solid"/>
              </v:shape>
            </v:group>
            <v:group style="position:absolute;left:2966;top:2577;width:10;height:20" coordorigin="2966,2577" coordsize="10,20">
              <v:shape style="position:absolute;left:2966;top:2577;width:10;height:20" coordorigin="2966,2577" coordsize="10,20" path="m2966,2596l2976,2596,2976,2577,2966,2577,2966,2596xe" filled="true" fillcolor="#000000" stroked="false">
                <v:path arrowok="t"/>
                <v:fill type="solid"/>
              </v:shape>
            </v:group>
            <v:group style="position:absolute;left:2966;top:2596;width:10;height:20" coordorigin="2966,2596" coordsize="10,20">
              <v:shape style="position:absolute;left:2966;top:2596;width:10;height:20" coordorigin="2966,2596" coordsize="10,20" path="m2966,2615l2976,2615,2976,2596,2966,2596,2966,2615xe" filled="true" fillcolor="#000000" stroked="false">
                <v:path arrowok="t"/>
                <v:fill type="solid"/>
              </v:shape>
            </v:group>
            <v:group style="position:absolute;left:2966;top:2615;width:10;height:20" coordorigin="2966,2615" coordsize="10,20">
              <v:shape style="position:absolute;left:2966;top:2615;width:10;height:20" coordorigin="2966,2615" coordsize="10,20" path="m2966,2634l2976,2634,2976,2615,2966,2615,2966,2634xe" filled="true" fillcolor="#000000" stroked="false">
                <v:path arrowok="t"/>
                <v:fill type="solid"/>
              </v:shape>
            </v:group>
            <v:group style="position:absolute;left:2966;top:2634;width:10;height:20" coordorigin="2966,2634" coordsize="10,20">
              <v:shape style="position:absolute;left:2966;top:2634;width:10;height:20" coordorigin="2966,2634" coordsize="10,20" path="m2966,2654l2976,2654,2976,2634,2966,2634,2966,2654xe" filled="true" fillcolor="#000000" stroked="false">
                <v:path arrowok="t"/>
                <v:fill type="solid"/>
              </v:shape>
            </v:group>
            <v:group style="position:absolute;left:2966;top:2654;width:10;height:20" coordorigin="2966,2654" coordsize="10,20">
              <v:shape style="position:absolute;left:2966;top:2654;width:10;height:20" coordorigin="2966,2654" coordsize="10,20" path="m2966,2673l2976,2673,2976,2654,2966,2654,2966,2673xe" filled="true" fillcolor="#000000" stroked="false">
                <v:path arrowok="t"/>
                <v:fill type="solid"/>
              </v:shape>
            </v:group>
            <v:group style="position:absolute;left:2966;top:2673;width:10;height:20" coordorigin="2966,2673" coordsize="10,20">
              <v:shape style="position:absolute;left:2966;top:2673;width:10;height:20" coordorigin="2966,2673" coordsize="10,20" path="m2966,2692l2976,2692,2976,2673,2966,2673,2966,2692xe" filled="true" fillcolor="#000000" stroked="false">
                <v:path arrowok="t"/>
                <v:fill type="solid"/>
              </v:shape>
            </v:group>
            <v:group style="position:absolute;left:2966;top:2692;width:10;height:20" coordorigin="2966,2692" coordsize="10,20">
              <v:shape style="position:absolute;left:2966;top:2692;width:10;height:20" coordorigin="2966,2692" coordsize="10,20" path="m2966,2711l2976,2711,2976,2692,2966,2692,2966,2711xe" filled="true" fillcolor="#000000" stroked="false">
                <v:path arrowok="t"/>
                <v:fill type="solid"/>
              </v:shape>
            </v:group>
            <v:group style="position:absolute;left:2966;top:2711;width:10;height:20" coordorigin="2966,2711" coordsize="10,20">
              <v:shape style="position:absolute;left:2966;top:2711;width:10;height:20" coordorigin="2966,2711" coordsize="10,20" path="m2966,2730l2976,2730,2976,2711,2966,2711,2966,2730xe" filled="true" fillcolor="#000000" stroked="false">
                <v:path arrowok="t"/>
                <v:fill type="solid"/>
              </v:shape>
            </v:group>
            <v:group style="position:absolute;left:2966;top:2730;width:10;height:20" coordorigin="2966,2730" coordsize="10,20">
              <v:shape style="position:absolute;left:2966;top:2730;width:10;height:20" coordorigin="2966,2730" coordsize="10,20" path="m2966,2750l2976,2750,2976,2730,2966,2730,2966,2750xe" filled="true" fillcolor="#000000" stroked="false">
                <v:path arrowok="t"/>
                <v:fill type="solid"/>
              </v:shape>
            </v:group>
            <v:group style="position:absolute;left:2966;top:2750;width:10;height:20" coordorigin="2966,2750" coordsize="10,20">
              <v:shape style="position:absolute;left:2966;top:2750;width:10;height:20" coordorigin="2966,2750" coordsize="10,20" path="m2966,2769l2976,2769,2976,2750,2966,2750,2966,2769xe" filled="true" fillcolor="#000000" stroked="false">
                <v:path arrowok="t"/>
                <v:fill type="solid"/>
              </v:shape>
            </v:group>
            <v:group style="position:absolute;left:2966;top:2769;width:10;height:20" coordorigin="2966,2769" coordsize="10,20">
              <v:shape style="position:absolute;left:2966;top:2769;width:10;height:20" coordorigin="2966,2769" coordsize="10,20" path="m2966,2788l2976,2788,2976,2769,2966,2769,2966,2788xe" filled="true" fillcolor="#000000" stroked="false">
                <v:path arrowok="t"/>
                <v:fill type="solid"/>
              </v:shape>
            </v:group>
            <v:group style="position:absolute;left:2966;top:2788;width:10;height:20" coordorigin="2966,2788" coordsize="10,20">
              <v:shape style="position:absolute;left:2966;top:2788;width:10;height:20" coordorigin="2966,2788" coordsize="10,20" path="m2966,2807l2976,2807,2976,2788,2966,2788,2966,2807xe" filled="true" fillcolor="#000000" stroked="false">
                <v:path arrowok="t"/>
                <v:fill type="solid"/>
              </v:shape>
            </v:group>
            <v:group style="position:absolute;left:15;top:2895;width:2952;height:2" coordorigin="15,2895" coordsize="2952,2">
              <v:shape style="position:absolute;left:15;top:2895;width:2952;height:2" coordorigin="15,2895" coordsize="2952,0" path="m15,2895l2966,2895e" filled="false" stroked="true" strokeweight="1.5pt" strokecolor="#000000">
                <v:path arrowok="t"/>
              </v:shape>
            </v:group>
            <v:group style="position:absolute;left:2966;top:2807;width:10;height:20" coordorigin="2966,2807" coordsize="10,20">
              <v:shape style="position:absolute;left:2966;top:2807;width:10;height:20" coordorigin="2966,2807" coordsize="10,20" path="m2966,2826l2976,2826,2976,2807,2966,2807,2966,2826xe" filled="true" fillcolor="#000000" stroked="false">
                <v:path arrowok="t"/>
                <v:fill type="solid"/>
              </v:shape>
            </v:group>
            <v:group style="position:absolute;left:2966;top:2826;width:10;height:20" coordorigin="2966,2826" coordsize="10,20">
              <v:shape style="position:absolute;left:2966;top:2826;width:10;height:20" coordorigin="2966,2826" coordsize="10,20" path="m2966,2846l2976,2846,2976,2826,2966,2826,2966,2846xe" filled="true" fillcolor="#000000" stroked="false">
                <v:path arrowok="t"/>
                <v:fill type="solid"/>
              </v:shape>
            </v:group>
            <v:group style="position:absolute;left:2966;top:2846;width:10;height:20" coordorigin="2966,2846" coordsize="10,20">
              <v:shape style="position:absolute;left:2966;top:2846;width:10;height:20" coordorigin="2966,2846" coordsize="10,20" path="m2966,2865l2976,2865,2976,2846,2966,2846,2966,2865xe" filled="true" fillcolor="#000000" stroked="false">
                <v:path arrowok="t"/>
                <v:fill type="solid"/>
              </v:shape>
            </v:group>
            <v:group style="position:absolute;left:2966;top:2873;width:10;height:2" coordorigin="2966,2873" coordsize="10,2">
              <v:shape style="position:absolute;left:2966;top:2873;width:10;height:2" coordorigin="2966,2873" coordsize="10,0" path="m2966,2873l2976,2873e" filled="false" stroked="true" strokeweight=".779968pt" strokecolor="#000000">
                <v:path arrowok="t"/>
              </v:shape>
            </v:group>
            <v:group style="position:absolute;left:2966;top:2895;width:30;height:2" coordorigin="2966,2895" coordsize="30,2">
              <v:shape style="position:absolute;left:2966;top:2895;width:30;height:2" coordorigin="2966,2895" coordsize="30,0" path="m2966,2895l2996,2895e" filled="false" stroked="true" strokeweight="1.5pt" strokecolor="#000000">
                <v:path arrowok="t"/>
              </v:shape>
            </v:group>
            <v:group style="position:absolute;left:2996;top:2895;width:1389;height:2" coordorigin="2996,2895" coordsize="1389,2">
              <v:shape style="position:absolute;left:2996;top:2895;width:1389;height:2" coordorigin="2996,2895" coordsize="1389,0" path="m2996,2895l4385,2895e" filled="false" stroked="true" strokeweight="1.5pt" strokecolor="#000000">
                <v:path arrowok="t"/>
              </v:shape>
            </v:group>
            <v:group style="position:absolute;left:4385;top:2481;width:10;height:20" coordorigin="4385,2481" coordsize="10,20">
              <v:shape style="position:absolute;left:4385;top:2481;width:10;height:20" coordorigin="4385,2481" coordsize="10,20" path="m4385,2500l4394,2500,4394,2481,4385,2481,4385,2500xe" filled="true" fillcolor="#000000" stroked="false">
                <v:path arrowok="t"/>
                <v:fill type="solid"/>
              </v:shape>
            </v:group>
            <v:group style="position:absolute;left:4385;top:2500;width:10;height:20" coordorigin="4385,2500" coordsize="10,20">
              <v:shape style="position:absolute;left:4385;top:2500;width:10;height:20" coordorigin="4385,2500" coordsize="10,20" path="m4385,2519l4394,2519,4394,2500,4385,2500,4385,2519xe" filled="true" fillcolor="#000000" stroked="false">
                <v:path arrowok="t"/>
                <v:fill type="solid"/>
              </v:shape>
            </v:group>
            <v:group style="position:absolute;left:4385;top:2519;width:10;height:20" coordorigin="4385,2519" coordsize="10,20">
              <v:shape style="position:absolute;left:4385;top:2519;width:10;height:20" coordorigin="4385,2519" coordsize="10,20" path="m4385,2538l4394,2538,4394,2519,4385,2519,4385,2538xe" filled="true" fillcolor="#000000" stroked="false">
                <v:path arrowok="t"/>
                <v:fill type="solid"/>
              </v:shape>
            </v:group>
            <v:group style="position:absolute;left:4385;top:2538;width:10;height:20" coordorigin="4385,2538" coordsize="10,20">
              <v:shape style="position:absolute;left:4385;top:2538;width:10;height:20" coordorigin="4385,2538" coordsize="10,20" path="m4385,2558l4394,2558,4394,2538,4385,2538,4385,2558xe" filled="true" fillcolor="#000000" stroked="false">
                <v:path arrowok="t"/>
                <v:fill type="solid"/>
              </v:shape>
            </v:group>
            <v:group style="position:absolute;left:4385;top:2558;width:10;height:20" coordorigin="4385,2558" coordsize="10,20">
              <v:shape style="position:absolute;left:4385;top:2558;width:10;height:20" coordorigin="4385,2558" coordsize="10,20" path="m4385,2577l4394,2577,4394,2558,4385,2558,4385,2577xe" filled="true" fillcolor="#000000" stroked="false">
                <v:path arrowok="t"/>
                <v:fill type="solid"/>
              </v:shape>
            </v:group>
            <v:group style="position:absolute;left:4385;top:2577;width:10;height:20" coordorigin="4385,2577" coordsize="10,20">
              <v:shape style="position:absolute;left:4385;top:2577;width:10;height:20" coordorigin="4385,2577" coordsize="10,20" path="m4385,2596l4394,2596,4394,2577,4385,2577,4385,2596xe" filled="true" fillcolor="#000000" stroked="false">
                <v:path arrowok="t"/>
                <v:fill type="solid"/>
              </v:shape>
            </v:group>
            <v:group style="position:absolute;left:4385;top:2596;width:10;height:20" coordorigin="4385,2596" coordsize="10,20">
              <v:shape style="position:absolute;left:4385;top:2596;width:10;height:20" coordorigin="4385,2596" coordsize="10,20" path="m4385,2615l4394,2615,4394,2596,4385,2596,4385,2615xe" filled="true" fillcolor="#000000" stroked="false">
                <v:path arrowok="t"/>
                <v:fill type="solid"/>
              </v:shape>
            </v:group>
            <v:group style="position:absolute;left:4385;top:2615;width:10;height:20" coordorigin="4385,2615" coordsize="10,20">
              <v:shape style="position:absolute;left:4385;top:2615;width:10;height:20" coordorigin="4385,2615" coordsize="10,20" path="m4385,2634l4394,2634,4394,2615,4385,2615,4385,2634xe" filled="true" fillcolor="#000000" stroked="false">
                <v:path arrowok="t"/>
                <v:fill type="solid"/>
              </v:shape>
            </v:group>
            <v:group style="position:absolute;left:4385;top:2634;width:10;height:20" coordorigin="4385,2634" coordsize="10,20">
              <v:shape style="position:absolute;left:4385;top:2634;width:10;height:20" coordorigin="4385,2634" coordsize="10,20" path="m4385,2654l4394,2654,4394,2634,4385,2634,4385,2654xe" filled="true" fillcolor="#000000" stroked="false">
                <v:path arrowok="t"/>
                <v:fill type="solid"/>
              </v:shape>
            </v:group>
            <v:group style="position:absolute;left:4385;top:2654;width:10;height:20" coordorigin="4385,2654" coordsize="10,20">
              <v:shape style="position:absolute;left:4385;top:2654;width:10;height:20" coordorigin="4385,2654" coordsize="10,20" path="m4385,2673l4394,2673,4394,2654,4385,2654,4385,2673xe" filled="true" fillcolor="#000000" stroked="false">
                <v:path arrowok="t"/>
                <v:fill type="solid"/>
              </v:shape>
            </v:group>
            <v:group style="position:absolute;left:4385;top:2673;width:10;height:20" coordorigin="4385,2673" coordsize="10,20">
              <v:shape style="position:absolute;left:4385;top:2673;width:10;height:20" coordorigin="4385,2673" coordsize="10,20" path="m4385,2692l4394,2692,4394,2673,4385,2673,4385,2692xe" filled="true" fillcolor="#000000" stroked="false">
                <v:path arrowok="t"/>
                <v:fill type="solid"/>
              </v:shape>
            </v:group>
            <v:group style="position:absolute;left:4385;top:2692;width:10;height:20" coordorigin="4385,2692" coordsize="10,20">
              <v:shape style="position:absolute;left:4385;top:2692;width:10;height:20" coordorigin="4385,2692" coordsize="10,20" path="m4385,2711l4394,2711,4394,2692,4385,2692,4385,2711xe" filled="true" fillcolor="#000000" stroked="false">
                <v:path arrowok="t"/>
                <v:fill type="solid"/>
              </v:shape>
            </v:group>
            <v:group style="position:absolute;left:4385;top:2711;width:10;height:20" coordorigin="4385,2711" coordsize="10,20">
              <v:shape style="position:absolute;left:4385;top:2711;width:10;height:20" coordorigin="4385,2711" coordsize="10,20" path="m4385,2730l4394,2730,4394,2711,4385,2711,4385,2730xe" filled="true" fillcolor="#000000" stroked="false">
                <v:path arrowok="t"/>
                <v:fill type="solid"/>
              </v:shape>
            </v:group>
            <v:group style="position:absolute;left:4385;top:2730;width:10;height:20" coordorigin="4385,2730" coordsize="10,20">
              <v:shape style="position:absolute;left:4385;top:2730;width:10;height:20" coordorigin="4385,2730" coordsize="10,20" path="m4385,2750l4394,2750,4394,2730,4385,2730,4385,2750xe" filled="true" fillcolor="#000000" stroked="false">
                <v:path arrowok="t"/>
                <v:fill type="solid"/>
              </v:shape>
            </v:group>
            <v:group style="position:absolute;left:4385;top:2750;width:10;height:20" coordorigin="4385,2750" coordsize="10,20">
              <v:shape style="position:absolute;left:4385;top:2750;width:10;height:20" coordorigin="4385,2750" coordsize="10,20" path="m4385,2769l4394,2769,4394,2750,4385,2750,4385,2769xe" filled="true" fillcolor="#000000" stroked="false">
                <v:path arrowok="t"/>
                <v:fill type="solid"/>
              </v:shape>
            </v:group>
            <v:group style="position:absolute;left:4385;top:2769;width:10;height:20" coordorigin="4385,2769" coordsize="10,20">
              <v:shape style="position:absolute;left:4385;top:2769;width:10;height:20" coordorigin="4385,2769" coordsize="10,20" path="m4385,2788l4394,2788,4394,2769,4385,2769,4385,2788xe" filled="true" fillcolor="#000000" stroked="false">
                <v:path arrowok="t"/>
                <v:fill type="solid"/>
              </v:shape>
            </v:group>
            <v:group style="position:absolute;left:4385;top:2788;width:10;height:20" coordorigin="4385,2788" coordsize="10,20">
              <v:shape style="position:absolute;left:4385;top:2788;width:10;height:20" coordorigin="4385,2788" coordsize="10,20" path="m4385,2807l4394,2807,4394,2788,4385,2788,4385,2807xe" filled="true" fillcolor="#000000" stroked="false">
                <v:path arrowok="t"/>
                <v:fill type="solid"/>
              </v:shape>
            </v:group>
            <v:group style="position:absolute;left:4385;top:2807;width:10;height:20" coordorigin="4385,2807" coordsize="10,20">
              <v:shape style="position:absolute;left:4385;top:2807;width:10;height:20" coordorigin="4385,2807" coordsize="10,20" path="m4385,2826l4394,2826,4394,2807,4385,2807,4385,2826xe" filled="true" fillcolor="#000000" stroked="false">
                <v:path arrowok="t"/>
                <v:fill type="solid"/>
              </v:shape>
            </v:group>
            <v:group style="position:absolute;left:4385;top:2826;width:10;height:20" coordorigin="4385,2826" coordsize="10,20">
              <v:shape style="position:absolute;left:4385;top:2826;width:10;height:20" coordorigin="4385,2826" coordsize="10,20" path="m4385,2846l4394,2846,4394,2826,4385,2826,4385,2846xe" filled="true" fillcolor="#000000" stroked="false">
                <v:path arrowok="t"/>
                <v:fill type="solid"/>
              </v:shape>
            </v:group>
            <v:group style="position:absolute;left:4385;top:2846;width:10;height:20" coordorigin="4385,2846" coordsize="10,20">
              <v:shape style="position:absolute;left:4385;top:2846;width:10;height:20" coordorigin="4385,2846" coordsize="10,20" path="m4385,2865l4394,2865,4394,2846,4385,2846,4385,2865xe" filled="true" fillcolor="#000000" stroked="false">
                <v:path arrowok="t"/>
                <v:fill type="solid"/>
              </v:shape>
            </v:group>
            <v:group style="position:absolute;left:4385;top:2873;width:10;height:2" coordorigin="4385,2873" coordsize="10,2">
              <v:shape style="position:absolute;left:4385;top:2873;width:10;height:2" coordorigin="4385,2873" coordsize="10,0" path="m4385,2873l4394,2873e" filled="false" stroked="true" strokeweight=".779968pt" strokecolor="#000000">
                <v:path arrowok="t"/>
              </v:shape>
            </v:group>
            <v:group style="position:absolute;left:4385;top:2895;width:30;height:2" coordorigin="4385,2895" coordsize="30,2">
              <v:shape style="position:absolute;left:4385;top:2895;width:30;height:2" coordorigin="4385,2895" coordsize="30,0" path="m4385,2895l4415,2895e" filled="false" stroked="true" strokeweight="1.5pt" strokecolor="#000000">
                <v:path arrowok="t"/>
              </v:shape>
            </v:group>
            <v:group style="position:absolute;left:4415;top:2895;width:1702;height:2" coordorigin="4415,2895" coordsize="1702,2">
              <v:shape style="position:absolute;left:4415;top:2895;width:1702;height:2" coordorigin="4415,2895" coordsize="1702,0" path="m4415,2895l6117,2895e" filled="false" stroked="true" strokeweight="1.5pt" strokecolor="#000000">
                <v:path arrowok="t"/>
              </v:shape>
            </v:group>
            <v:group style="position:absolute;left:6117;top:2481;width:10;height:20" coordorigin="6117,2481" coordsize="10,20">
              <v:shape style="position:absolute;left:6117;top:2481;width:10;height:20" coordorigin="6117,2481" coordsize="10,20" path="m6117,2500l6126,2500,6126,2481,6117,2481,6117,2500xe" filled="true" fillcolor="#000000" stroked="false">
                <v:path arrowok="t"/>
                <v:fill type="solid"/>
              </v:shape>
            </v:group>
            <v:group style="position:absolute;left:6117;top:2500;width:10;height:20" coordorigin="6117,2500" coordsize="10,20">
              <v:shape style="position:absolute;left:6117;top:2500;width:10;height:20" coordorigin="6117,2500" coordsize="10,20" path="m6117,2519l6126,2519,6126,2500,6117,2500,6117,2519xe" filled="true" fillcolor="#000000" stroked="false">
                <v:path arrowok="t"/>
                <v:fill type="solid"/>
              </v:shape>
            </v:group>
            <v:group style="position:absolute;left:6117;top:2519;width:10;height:20" coordorigin="6117,2519" coordsize="10,20">
              <v:shape style="position:absolute;left:6117;top:2519;width:10;height:20" coordorigin="6117,2519" coordsize="10,20" path="m6117,2538l6126,2538,6126,2519,6117,2519,6117,2538xe" filled="true" fillcolor="#000000" stroked="false">
                <v:path arrowok="t"/>
                <v:fill type="solid"/>
              </v:shape>
            </v:group>
            <v:group style="position:absolute;left:6117;top:2538;width:10;height:20" coordorigin="6117,2538" coordsize="10,20">
              <v:shape style="position:absolute;left:6117;top:2538;width:10;height:20" coordorigin="6117,2538" coordsize="10,20" path="m6117,2558l6126,2558,6126,2538,6117,2538,6117,2558xe" filled="true" fillcolor="#000000" stroked="false">
                <v:path arrowok="t"/>
                <v:fill type="solid"/>
              </v:shape>
            </v:group>
            <v:group style="position:absolute;left:6117;top:2558;width:10;height:20" coordorigin="6117,2558" coordsize="10,20">
              <v:shape style="position:absolute;left:6117;top:2558;width:10;height:20" coordorigin="6117,2558" coordsize="10,20" path="m6117,2577l6126,2577,6126,2558,6117,2558,6117,2577xe" filled="true" fillcolor="#000000" stroked="false">
                <v:path arrowok="t"/>
                <v:fill type="solid"/>
              </v:shape>
            </v:group>
            <v:group style="position:absolute;left:6117;top:2577;width:10;height:20" coordorigin="6117,2577" coordsize="10,20">
              <v:shape style="position:absolute;left:6117;top:2577;width:10;height:20" coordorigin="6117,2577" coordsize="10,20" path="m6117,2596l6126,2596,6126,2577,6117,2577,6117,2596xe" filled="true" fillcolor="#000000" stroked="false">
                <v:path arrowok="t"/>
                <v:fill type="solid"/>
              </v:shape>
            </v:group>
            <v:group style="position:absolute;left:6117;top:2596;width:10;height:20" coordorigin="6117,2596" coordsize="10,20">
              <v:shape style="position:absolute;left:6117;top:2596;width:10;height:20" coordorigin="6117,2596" coordsize="10,20" path="m6117,2615l6126,2615,6126,2596,6117,2596,6117,2615xe" filled="true" fillcolor="#000000" stroked="false">
                <v:path arrowok="t"/>
                <v:fill type="solid"/>
              </v:shape>
            </v:group>
            <v:group style="position:absolute;left:6117;top:2615;width:10;height:20" coordorigin="6117,2615" coordsize="10,20">
              <v:shape style="position:absolute;left:6117;top:2615;width:10;height:20" coordorigin="6117,2615" coordsize="10,20" path="m6117,2634l6126,2634,6126,2615,6117,2615,6117,2634xe" filled="true" fillcolor="#000000" stroked="false">
                <v:path arrowok="t"/>
                <v:fill type="solid"/>
              </v:shape>
            </v:group>
            <v:group style="position:absolute;left:6117;top:2634;width:10;height:20" coordorigin="6117,2634" coordsize="10,20">
              <v:shape style="position:absolute;left:6117;top:2634;width:10;height:20" coordorigin="6117,2634" coordsize="10,20" path="m6117,2654l6126,2654,6126,2634,6117,2634,6117,2654xe" filled="true" fillcolor="#000000" stroked="false">
                <v:path arrowok="t"/>
                <v:fill type="solid"/>
              </v:shape>
            </v:group>
            <v:group style="position:absolute;left:6117;top:2654;width:10;height:20" coordorigin="6117,2654" coordsize="10,20">
              <v:shape style="position:absolute;left:6117;top:2654;width:10;height:20" coordorigin="6117,2654" coordsize="10,20" path="m6117,2673l6126,2673,6126,2654,6117,2654,6117,2673xe" filled="true" fillcolor="#000000" stroked="false">
                <v:path arrowok="t"/>
                <v:fill type="solid"/>
              </v:shape>
            </v:group>
            <v:group style="position:absolute;left:6117;top:2673;width:10;height:20" coordorigin="6117,2673" coordsize="10,20">
              <v:shape style="position:absolute;left:6117;top:2673;width:10;height:20" coordorigin="6117,2673" coordsize="10,20" path="m6117,2692l6126,2692,6126,2673,6117,2673,6117,2692xe" filled="true" fillcolor="#000000" stroked="false">
                <v:path arrowok="t"/>
                <v:fill type="solid"/>
              </v:shape>
            </v:group>
            <v:group style="position:absolute;left:6117;top:2692;width:10;height:20" coordorigin="6117,2692" coordsize="10,20">
              <v:shape style="position:absolute;left:6117;top:2692;width:10;height:20" coordorigin="6117,2692" coordsize="10,20" path="m6117,2711l6126,2711,6126,2692,6117,2692,6117,2711xe" filled="true" fillcolor="#000000" stroked="false">
                <v:path arrowok="t"/>
                <v:fill type="solid"/>
              </v:shape>
            </v:group>
            <v:group style="position:absolute;left:6117;top:2711;width:10;height:20" coordorigin="6117,2711" coordsize="10,20">
              <v:shape style="position:absolute;left:6117;top:2711;width:10;height:20" coordorigin="6117,2711" coordsize="10,20" path="m6117,2730l6126,2730,6126,2711,6117,2711,6117,2730xe" filled="true" fillcolor="#000000" stroked="false">
                <v:path arrowok="t"/>
                <v:fill type="solid"/>
              </v:shape>
            </v:group>
            <v:group style="position:absolute;left:6117;top:2730;width:10;height:20" coordorigin="6117,2730" coordsize="10,20">
              <v:shape style="position:absolute;left:6117;top:2730;width:10;height:20" coordorigin="6117,2730" coordsize="10,20" path="m6117,2750l6126,2750,6126,2730,6117,2730,6117,2750xe" filled="true" fillcolor="#000000" stroked="false">
                <v:path arrowok="t"/>
                <v:fill type="solid"/>
              </v:shape>
            </v:group>
            <v:group style="position:absolute;left:6117;top:2750;width:10;height:20" coordorigin="6117,2750" coordsize="10,20">
              <v:shape style="position:absolute;left:6117;top:2750;width:10;height:20" coordorigin="6117,2750" coordsize="10,20" path="m6117,2769l6126,2769,6126,2750,6117,2750,6117,2769xe" filled="true" fillcolor="#000000" stroked="false">
                <v:path arrowok="t"/>
                <v:fill type="solid"/>
              </v:shape>
            </v:group>
            <v:group style="position:absolute;left:6117;top:2769;width:10;height:20" coordorigin="6117,2769" coordsize="10,20">
              <v:shape style="position:absolute;left:6117;top:2769;width:10;height:20" coordorigin="6117,2769" coordsize="10,20" path="m6117,2788l6126,2788,6126,2769,6117,2769,6117,2788xe" filled="true" fillcolor="#000000" stroked="false">
                <v:path arrowok="t"/>
                <v:fill type="solid"/>
              </v:shape>
            </v:group>
            <v:group style="position:absolute;left:6117;top:2788;width:10;height:20" coordorigin="6117,2788" coordsize="10,20">
              <v:shape style="position:absolute;left:6117;top:2788;width:10;height:20" coordorigin="6117,2788" coordsize="10,20" path="m6117,2807l6126,2807,6126,2788,6117,2788,6117,2807xe" filled="true" fillcolor="#000000" stroked="false">
                <v:path arrowok="t"/>
                <v:fill type="solid"/>
              </v:shape>
            </v:group>
            <v:group style="position:absolute;left:6117;top:2807;width:10;height:20" coordorigin="6117,2807" coordsize="10,20">
              <v:shape style="position:absolute;left:6117;top:2807;width:10;height:20" coordorigin="6117,2807" coordsize="10,20" path="m6117,2826l6126,2826,6126,2807,6117,2807,6117,2826xe" filled="true" fillcolor="#000000" stroked="false">
                <v:path arrowok="t"/>
                <v:fill type="solid"/>
              </v:shape>
            </v:group>
            <v:group style="position:absolute;left:6117;top:2826;width:10;height:20" coordorigin="6117,2826" coordsize="10,20">
              <v:shape style="position:absolute;left:6117;top:2826;width:10;height:20" coordorigin="6117,2826" coordsize="10,20" path="m6117,2846l6126,2846,6126,2826,6117,2826,6117,2846xe" filled="true" fillcolor="#000000" stroked="false">
                <v:path arrowok="t"/>
                <v:fill type="solid"/>
              </v:shape>
            </v:group>
            <v:group style="position:absolute;left:6117;top:2846;width:10;height:20" coordorigin="6117,2846" coordsize="10,20">
              <v:shape style="position:absolute;left:6117;top:2846;width:10;height:20" coordorigin="6117,2846" coordsize="10,20" path="m6117,2865l6126,2865,6126,2846,6117,2846,6117,2865xe" filled="true" fillcolor="#000000" stroked="false">
                <v:path arrowok="t"/>
                <v:fill type="solid"/>
              </v:shape>
            </v:group>
            <v:group style="position:absolute;left:6117;top:2873;width:10;height:2" coordorigin="6117,2873" coordsize="10,2">
              <v:shape style="position:absolute;left:6117;top:2873;width:10;height:2" coordorigin="6117,2873" coordsize="10,0" path="m6117,2873l6126,2873e" filled="false" stroked="true" strokeweight=".779968pt" strokecolor="#000000">
                <v:path arrowok="t"/>
              </v:shape>
            </v:group>
            <v:group style="position:absolute;left:6117;top:2895;width:30;height:2" coordorigin="6117,2895" coordsize="30,2">
              <v:shape style="position:absolute;left:6117;top:2895;width:30;height:2" coordorigin="6117,2895" coordsize="30,0" path="m6117,2895l6147,2895e" filled="false" stroked="true" strokeweight="1.5pt" strokecolor="#000000">
                <v:path arrowok="t"/>
              </v:shape>
            </v:group>
            <v:group style="position:absolute;left:6147;top:2895;width:1653;height:2" coordorigin="6147,2895" coordsize="1653,2">
              <v:shape style="position:absolute;left:6147;top:2895;width:1653;height:2" coordorigin="6147,2895" coordsize="1653,0" path="m6147,2895l7799,2895e" filled="false" stroked="true" strokeweight="1.5pt" strokecolor="#000000">
                <v:path arrowok="t"/>
              </v:shape>
              <v:shape style="position:absolute;left:5024;top:22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1139;top:62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v:shape style="position:absolute;left:3320;top:633;width:4000;height:580" type="#_x0000_t202" filled="false" stroked="false">
                <v:textbox inset="0,0,0,0">
                  <w:txbxContent>
                    <w:p>
                      <w:pPr>
                        <w:spacing w:line="162" w:lineRule="exact" w:before="0"/>
                        <w:ind w:left="0" w:right="129" w:firstLine="0"/>
                        <w:jc w:val="center"/>
                        <w:rPr>
                          <w:rFonts w:ascii="宋体" w:hAnsi="宋体" w:cs="宋体" w:eastAsia="宋体" w:hint="default"/>
                          <w:sz w:val="18"/>
                          <w:szCs w:val="18"/>
                        </w:rPr>
                      </w:pPr>
                      <w:r>
                        <w:rPr>
                          <w:rFonts w:ascii="宋体" w:hAnsi="宋体" w:cs="宋体" w:eastAsia="宋体" w:hint="default"/>
                          <w:sz w:val="18"/>
                          <w:szCs w:val="18"/>
                        </w:rPr>
                        <w:t>占应收账款合计数</w:t>
                      </w:r>
                    </w:p>
                    <w:p>
                      <w:pPr>
                        <w:tabs>
                          <w:tab w:pos="3279" w:val="left" w:leader="none"/>
                        </w:tabs>
                        <w:spacing w:line="20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应收账款</w:t>
                        <w:tab/>
                        <w:t>坏账准备</w:t>
                      </w:r>
                    </w:p>
                    <w:p>
                      <w:pPr>
                        <w:spacing w:line="217" w:lineRule="exact" w:before="0"/>
                        <w:ind w:left="0" w:right="128" w:firstLine="0"/>
                        <w:jc w:val="center"/>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xbxContent>
                </v:textbox>
                <w10:wrap type="none"/>
              </v:shape>
              <v:shape style="position:absolute;left:136;top:1443;width:25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东北特钢集团大连物资贸易公司</w:t>
                      </w:r>
                    </w:p>
                  </w:txbxContent>
                </v:textbox>
                <w10:wrap type="none"/>
              </v:shape>
              <v:shape style="position:absolute;left:3111;top:1443;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54,911,841.30</w:t>
                      </w:r>
                    </w:p>
                  </w:txbxContent>
                </v:textbox>
                <w10:wrap type="none"/>
              </v:shape>
              <v:shape style="position:absolute;left:5563;top:1443;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22.63</w:t>
                      </w:r>
                    </w:p>
                  </w:txbxContent>
                </v:textbox>
                <w10:wrap type="none"/>
              </v:shape>
              <v:shape style="position:absolute;left:6611;top:144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2,745,592.07</w:t>
                      </w:r>
                    </w:p>
                  </w:txbxContent>
                </v:textbox>
                <w10:wrap type="none"/>
              </v:shape>
              <v:shape style="position:absolute;left:136;top:1853;width:18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朝阳明鑫铸造有限公司</w:t>
                      </w:r>
                    </w:p>
                  </w:txbxContent>
                </v:textbox>
                <w10:wrap type="none"/>
              </v:shape>
              <v:shape style="position:absolute;left:3111;top:1853;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46,860,991.59</w:t>
                      </w:r>
                    </w:p>
                  </w:txbxContent>
                </v:textbox>
                <w10:wrap type="none"/>
              </v:shape>
              <v:shape style="position:absolute;left:5563;top:1853;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19.31</w:t>
                      </w:r>
                    </w:p>
                  </w:txbxContent>
                </v:textbox>
                <w10:wrap type="none"/>
              </v:shape>
              <v:shape style="position:absolute;left:6611;top:185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2,343,049.58</w:t>
                      </w:r>
                    </w:p>
                  </w:txbxContent>
                </v:textbox>
                <w10:wrap type="none"/>
              </v:shape>
              <v:shape style="position:absolute;left:136;top:2263;width:4146;height:180" type="#_x0000_t202" filled="false" stroked="false">
                <v:textbox inset="0,0,0,0">
                  <w:txbxContent>
                    <w:p>
                      <w:pPr>
                        <w:tabs>
                          <w:tab w:pos="2975"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齐齐哈尔北兴特殊钢有限责任公司</w:t>
                        <w:tab/>
                      </w:r>
                      <w:r>
                        <w:rPr>
                          <w:rFonts w:ascii="宋体" w:hAnsi="宋体" w:cs="宋体" w:eastAsia="宋体" w:hint="default"/>
                          <w:sz w:val="18"/>
                          <w:szCs w:val="18"/>
                        </w:rPr>
                        <w:t>44,653,184.18</w:t>
                      </w:r>
                    </w:p>
                  </w:txbxContent>
                </v:textbox>
                <w10:wrap type="none"/>
              </v:shape>
              <v:shape style="position:absolute;left:5563;top:2263;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18.40</w:t>
                      </w:r>
                    </w:p>
                  </w:txbxContent>
                </v:textbox>
                <w10:wrap type="none"/>
              </v:shape>
              <v:shape style="position:absolute;left:6611;top:226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2,232,659.21</w:t>
                      </w:r>
                    </w:p>
                  </w:txbxContent>
                </v:textbox>
                <w10:wrap type="none"/>
              </v:shape>
              <v:shape style="position:absolute;left:136;top:2673;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乌兰浩特钢铁厂</w:t>
                      </w:r>
                    </w:p>
                  </w:txbxContent>
                </v:textbox>
                <w10:wrap type="none"/>
              </v:shape>
              <v:shape style="position:absolute;left:3111;top:2673;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24,132,995.57</w:t>
                      </w:r>
                    </w:p>
                  </w:txbxContent>
                </v:textbox>
                <w10:wrap type="none"/>
              </v:shape>
              <v:shape style="position:absolute;left:5653;top:267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9.94</w:t>
                      </w:r>
                    </w:p>
                  </w:txbxContent>
                </v:textbox>
                <w10:wrap type="none"/>
              </v:shape>
              <v:shape style="position:absolute;left:6611;top:267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1,206,649.78</w:t>
                      </w:r>
                    </w:p>
                  </w:txbxContent>
                </v:textbox>
                <w10:wrap type="none"/>
              </v:shape>
            </v:group>
          </v:group>
        </w:pict>
      </w:r>
      <w:r>
        <w:rPr>
          <w:rFonts w:ascii="宋体" w:hAnsi="宋体" w:cs="宋体" w:eastAsia="宋体" w:hint="default"/>
          <w:position w:val="-57"/>
          <w:sz w:val="20"/>
          <w:szCs w:val="20"/>
        </w:rPr>
      </w:r>
    </w:p>
    <w:p>
      <w:pPr>
        <w:spacing w:after="0" w:line="2910" w:lineRule="exact"/>
        <w:rPr>
          <w:rFonts w:ascii="宋体" w:hAnsi="宋体" w:cs="宋体" w:eastAsia="宋体" w:hint="default"/>
          <w:sz w:val="20"/>
          <w:szCs w:val="20"/>
        </w:rPr>
        <w:sectPr>
          <w:type w:val="continuous"/>
          <w:pgSz w:w="11910" w:h="16840"/>
          <w:pgMar w:top="1120" w:bottom="1380" w:left="1660" w:right="11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745" w:type="dxa"/>
        <w:tblLayout w:type="fixed"/>
        <w:tblCellMar>
          <w:top w:w="0" w:type="dxa"/>
          <w:left w:w="0" w:type="dxa"/>
          <w:bottom w:w="0" w:type="dxa"/>
          <w:right w:w="0" w:type="dxa"/>
        </w:tblCellMar>
        <w:tblLook w:val="01E0"/>
      </w:tblPr>
      <w:tblGrid>
        <w:gridCol w:w="2956"/>
        <w:gridCol w:w="1418"/>
        <w:gridCol w:w="1732"/>
        <w:gridCol w:w="1678"/>
      </w:tblGrid>
      <w:tr>
        <w:trPr>
          <w:trHeight w:val="322" w:hRule="exact"/>
        </w:trPr>
        <w:tc>
          <w:tcPr>
            <w:tcW w:w="2956" w:type="dxa"/>
            <w:tcBorders>
              <w:top w:val="single" w:sz="12" w:space="0" w:color="000000"/>
              <w:left w:val="nil" w:sz="6" w:space="0" w:color="auto"/>
              <w:bottom w:val="nil" w:sz="6" w:space="0" w:color="auto"/>
              <w:right w:val="single" w:sz="4" w:space="0" w:color="000000"/>
            </w:tcBorders>
          </w:tcPr>
          <w:p>
            <w:pPr>
              <w:pStyle w:val="TableParagraph"/>
              <w:spacing w:line="211" w:lineRule="exact" w:before="136"/>
              <w:ind w:left="121" w:right="0"/>
              <w:jc w:val="left"/>
              <w:rPr>
                <w:rFonts w:ascii="宋体" w:hAnsi="宋体" w:cs="宋体" w:eastAsia="宋体" w:hint="default"/>
                <w:sz w:val="18"/>
                <w:szCs w:val="18"/>
              </w:rPr>
            </w:pPr>
            <w:r>
              <w:rPr>
                <w:rFonts w:ascii="宋体" w:hAnsi="宋体" w:cs="宋体" w:eastAsia="宋体" w:hint="default"/>
                <w:sz w:val="18"/>
                <w:szCs w:val="18"/>
              </w:rPr>
              <w:t>盘锦润丰农资有限公司</w:t>
            </w:r>
          </w:p>
        </w:tc>
        <w:tc>
          <w:tcPr>
            <w:tcW w:w="1418" w:type="dxa"/>
            <w:tcBorders>
              <w:top w:val="single" w:sz="12" w:space="0" w:color="000000"/>
              <w:left w:val="single" w:sz="4" w:space="0" w:color="000000"/>
              <w:bottom w:val="nil" w:sz="6" w:space="0" w:color="auto"/>
              <w:right w:val="single" w:sz="4" w:space="0" w:color="000000"/>
            </w:tcBorders>
          </w:tcPr>
          <w:p>
            <w:pPr>
              <w:pStyle w:val="TableParagraph"/>
              <w:spacing w:line="211" w:lineRule="exact" w:before="136"/>
              <w:ind w:left="225" w:right="0"/>
              <w:jc w:val="left"/>
              <w:rPr>
                <w:rFonts w:ascii="宋体" w:hAnsi="宋体" w:cs="宋体" w:eastAsia="宋体" w:hint="default"/>
                <w:sz w:val="18"/>
                <w:szCs w:val="18"/>
              </w:rPr>
            </w:pPr>
            <w:r>
              <w:rPr>
                <w:rFonts w:ascii="宋体"/>
                <w:sz w:val="18"/>
              </w:rPr>
              <w:t>7,402,532.24</w:t>
            </w:r>
          </w:p>
        </w:tc>
        <w:tc>
          <w:tcPr>
            <w:tcW w:w="1732" w:type="dxa"/>
            <w:vMerge w:val="restart"/>
            <w:tcBorders>
              <w:top w:val="single" w:sz="12" w:space="0" w:color="000000"/>
              <w:left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z w:val="18"/>
              </w:rPr>
              <w:t>3.05</w:t>
            </w:r>
          </w:p>
        </w:tc>
        <w:tc>
          <w:tcPr>
            <w:tcW w:w="1678" w:type="dxa"/>
            <w:vMerge w:val="restart"/>
            <w:tcBorders>
              <w:top w:val="single" w:sz="12" w:space="0" w:color="000000"/>
              <w:left w:val="single" w:sz="4" w:space="0" w:color="000000"/>
              <w:right w:val="nil" w:sz="6" w:space="0" w:color="auto"/>
            </w:tcBorders>
          </w:tcPr>
          <w:p>
            <w:pPr>
              <w:pStyle w:val="TableParagraph"/>
              <w:spacing w:line="240" w:lineRule="auto" w:before="136"/>
              <w:ind w:left="664" w:right="0"/>
              <w:jc w:val="left"/>
              <w:rPr>
                <w:rFonts w:ascii="宋体" w:hAnsi="宋体" w:cs="宋体" w:eastAsia="宋体" w:hint="default"/>
                <w:sz w:val="18"/>
                <w:szCs w:val="18"/>
              </w:rPr>
            </w:pPr>
            <w:r>
              <w:rPr>
                <w:rFonts w:ascii="宋体"/>
                <w:sz w:val="18"/>
              </w:rPr>
              <w:t>370,126.61</w:t>
            </w:r>
          </w:p>
        </w:tc>
      </w:tr>
      <w:tr>
        <w:trPr>
          <w:trHeight w:val="180" w:hRule="exact"/>
        </w:trPr>
        <w:tc>
          <w:tcPr>
            <w:tcW w:w="2956" w:type="dxa"/>
            <w:tcBorders>
              <w:top w:val="nil" w:sz="6" w:space="0" w:color="auto"/>
              <w:left w:val="nil" w:sz="6" w:space="0" w:color="auto"/>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732" w:type="dxa"/>
            <w:vMerge/>
            <w:tcBorders>
              <w:left w:val="single" w:sz="4" w:space="0" w:color="000000"/>
              <w:bottom w:val="nil" w:sz="6" w:space="0" w:color="auto"/>
              <w:right w:val="single" w:sz="4" w:space="0" w:color="000000"/>
            </w:tcBorders>
          </w:tcPr>
          <w:p>
            <w:pPr/>
          </w:p>
        </w:tc>
        <w:tc>
          <w:tcPr>
            <w:tcW w:w="1678" w:type="dxa"/>
            <w:vMerge/>
            <w:tcBorders>
              <w:left w:val="single" w:sz="4" w:space="0" w:color="000000"/>
              <w:bottom w:val="nil" w:sz="6" w:space="0" w:color="auto"/>
              <w:right w:val="nil" w:sz="6" w:space="0" w:color="auto"/>
            </w:tcBorders>
          </w:tcPr>
          <w:p>
            <w:pPr/>
          </w:p>
        </w:tc>
      </w:tr>
      <w:tr>
        <w:trPr>
          <w:trHeight w:val="737" w:hRule="exact"/>
        </w:trPr>
        <w:tc>
          <w:tcPr>
            <w:tcW w:w="2956" w:type="dxa"/>
            <w:tcBorders>
              <w:top w:val="nil" w:sz="6" w:space="0" w:color="auto"/>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177,961,544.8</w:t>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w:t>
            </w:r>
          </w:p>
        </w:tc>
        <w:tc>
          <w:tcPr>
            <w:tcW w:w="1732"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73.33</w:t>
            </w:r>
          </w:p>
        </w:tc>
        <w:tc>
          <w:tcPr>
            <w:tcW w:w="1678"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574" w:right="0"/>
              <w:jc w:val="left"/>
              <w:rPr>
                <w:rFonts w:ascii="宋体" w:hAnsi="宋体" w:cs="宋体" w:eastAsia="宋体" w:hint="default"/>
                <w:sz w:val="18"/>
                <w:szCs w:val="18"/>
              </w:rPr>
            </w:pPr>
            <w:r>
              <w:rPr>
                <w:rFonts w:ascii="宋体"/>
                <w:sz w:val="18"/>
              </w:rPr>
              <w:t>8,898077.25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53"/>
          <w:pgSz w:w="11910" w:h="16840"/>
          <w:pgMar w:footer="1194" w:header="882" w:top="1120" w:bottom="1380" w:left="1640" w:right="1120"/>
        </w:sectPr>
      </w:pPr>
    </w:p>
    <w:p>
      <w:pPr>
        <w:pStyle w:val="Heading2"/>
        <w:spacing w:line="240" w:lineRule="auto" w:before="173"/>
        <w:ind w:left="158" w:right="-18"/>
        <w:jc w:val="left"/>
        <w:rPr>
          <w:b w:val="0"/>
          <w:bCs w:val="0"/>
        </w:rPr>
      </w:pPr>
      <w:r>
        <w:rPr/>
        <w:pict>
          <v:group style="position:absolute;margin-left:120.020004pt;margin-top:-72.826347pt;width:388.5pt;height:5.1pt;mso-position-horizontal-relative:page;mso-position-vertical-relative:paragraph;z-index:-552688" coordorigin="2400,-1457" coordsize="7770,102">
            <v:shape style="position:absolute;left:2400;top:-1457;width:2956;height:102" type="#_x0000_t75" stroked="false">
              <v:imagedata r:id="rId54" o:title=""/>
            </v:shape>
            <v:shape style="position:absolute;left:5332;top:-1364;width:3155;height:10" type="#_x0000_t75" stroked="false">
              <v:imagedata r:id="rId49" o:title=""/>
            </v:shape>
            <v:shape style="position:absolute;left:8483;top:-1364;width:1687;height:10" type="#_x0000_t75" stroked="false">
              <v:imagedata r:id="rId50" o:title=""/>
            </v:shape>
            <w10:wrap type="none"/>
          </v:group>
        </w:pict>
      </w:r>
      <w:r>
        <w:rPr>
          <w:rFonts w:ascii="宋体" w:hAnsi="宋体" w:cs="宋体" w:eastAsia="宋体" w:hint="default"/>
        </w:rPr>
        <w:t>4</w:t>
      </w:r>
      <w:r>
        <w:rPr/>
        <w:t>、</w:t>
      </w:r>
      <w:r>
        <w:rPr>
          <w:spacing w:val="-3"/>
        </w:rPr>
        <w:t> </w:t>
      </w:r>
      <w:r>
        <w:rPr/>
        <w:t>预付款项</w:t>
      </w:r>
      <w:r>
        <w:rPr>
          <w:b w:val="0"/>
          <w:bCs w:val="0"/>
        </w:rPr>
      </w:r>
    </w:p>
    <w:p>
      <w:pPr>
        <w:pStyle w:val="Heading2"/>
        <w:spacing w:line="240" w:lineRule="auto" w:before="57"/>
        <w:ind w:left="157" w:right="-18"/>
        <w:jc w:val="left"/>
        <w:rPr>
          <w:b w:val="0"/>
          <w:bCs w:val="0"/>
        </w:rPr>
      </w:pPr>
      <w:r>
        <w:rPr>
          <w:rFonts w:ascii="宋体" w:hAnsi="宋体" w:cs="宋体" w:eastAsia="宋体" w:hint="default"/>
        </w:rPr>
        <w:t>(1).</w:t>
      </w:r>
      <w:r>
        <w:rPr>
          <w:rFonts w:ascii="宋体" w:hAnsi="宋体" w:cs="宋体" w:eastAsia="宋体" w:hint="default"/>
          <w:spacing w:val="84"/>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p>
      <w:pPr>
        <w:pStyle w:val="BodyText"/>
        <w:tabs>
          <w:tab w:pos="1207" w:val="left" w:leader="none"/>
        </w:tabs>
        <w:spacing w:line="240" w:lineRule="auto"/>
        <w:ind w:left="157" w:right="0"/>
        <w:jc w:val="left"/>
      </w:pPr>
      <w:r>
        <w:rPr/>
        <w:t>单位：元</w:t>
        <w:tab/>
        <w:t>币种：人民币</w:t>
      </w:r>
    </w:p>
    <w:p>
      <w:pPr>
        <w:spacing w:after="0" w:line="240" w:lineRule="auto"/>
        <w:jc w:val="left"/>
        <w:sectPr>
          <w:type w:val="continuous"/>
          <w:pgSz w:w="11910" w:h="16840"/>
          <w:pgMar w:top="1120" w:bottom="1380" w:left="1640" w:right="1120"/>
          <w:cols w:num="2" w:equalWidth="0">
            <w:col w:w="2670" w:space="3854"/>
            <w:col w:w="2626"/>
          </w:cols>
        </w:sectPr>
      </w:pPr>
    </w:p>
    <w:p>
      <w:pPr>
        <w:spacing w:line="240" w:lineRule="auto" w:before="7"/>
        <w:rPr>
          <w:rFonts w:ascii="宋体" w:hAnsi="宋体" w:cs="宋体" w:eastAsia="宋体" w:hint="default"/>
          <w:sz w:val="2"/>
          <w:szCs w:val="2"/>
        </w:rPr>
      </w:pPr>
      <w:r>
        <w:rPr/>
        <w:pict>
          <v:group style="position:absolute;margin-left:118.399994pt;margin-top:538.900024pt;width:387.8pt;height:5.2pt;mso-position-horizontal-relative:page;mso-position-vertical-relative:page;z-index:-552592" coordorigin="2368,10778" coordsize="7756,104">
            <v:shape style="position:absolute;left:2368;top:10778;width:3131;height:103" type="#_x0000_t75" stroked="false">
              <v:imagedata r:id="rId55" o:title=""/>
            </v:shape>
            <v:shape style="position:absolute;left:5475;top:10872;width:4648;height:10" type="#_x0000_t75" stroked="false">
              <v:imagedata r:id="rId56" o:title=""/>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288"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10"/>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9,967,423.23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5"/>
              <w:jc w:val="right"/>
              <w:rPr>
                <w:rFonts w:ascii="宋体" w:hAnsi="宋体" w:cs="宋体" w:eastAsia="宋体" w:hint="default"/>
                <w:sz w:val="21"/>
                <w:szCs w:val="21"/>
              </w:rPr>
            </w:pPr>
            <w:r>
              <w:rPr>
                <w:rFonts w:ascii="宋体"/>
                <w:sz w:val="21"/>
              </w:rPr>
              <w:t>62</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200,651,196.65</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95</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5,658,252.41</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5"/>
              <w:jc w:val="right"/>
              <w:rPr>
                <w:rFonts w:ascii="宋体" w:hAnsi="宋体" w:cs="宋体" w:eastAsia="宋体" w:hint="default"/>
                <w:sz w:val="21"/>
                <w:szCs w:val="21"/>
              </w:rPr>
            </w:pPr>
            <w:r>
              <w:rPr>
                <w:rFonts w:ascii="宋体"/>
                <w:sz w:val="21"/>
              </w:rPr>
              <w:t>35</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8,763,041.76</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4</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544,587.93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3</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1,521,515.89</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0.7</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9,500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0.3</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16,170,263.57</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100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210,945,254.30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100</w:t>
            </w:r>
          </w:p>
        </w:tc>
      </w:tr>
    </w:tbl>
    <w:p>
      <w:pPr>
        <w:spacing w:line="240" w:lineRule="auto" w:before="7"/>
        <w:rPr>
          <w:rFonts w:ascii="宋体" w:hAnsi="宋体" w:cs="宋体" w:eastAsia="宋体" w:hint="default"/>
          <w:sz w:val="15"/>
          <w:szCs w:val="15"/>
        </w:rPr>
      </w:pPr>
    </w:p>
    <w:p>
      <w:pPr>
        <w:pStyle w:val="BodyText"/>
        <w:spacing w:line="240" w:lineRule="auto" w:before="35"/>
        <w:ind w:left="158" w:right="0"/>
        <w:jc w:val="left"/>
      </w:pPr>
      <w:r>
        <w:rPr/>
        <w:t>账龄超过</w:t>
      </w:r>
      <w:r>
        <w:rPr>
          <w:spacing w:val="-53"/>
        </w:rPr>
        <w:t> </w:t>
      </w:r>
      <w:r>
        <w:rPr>
          <w:rFonts w:ascii="宋体" w:hAnsi="宋体" w:cs="宋体" w:eastAsia="宋体" w:hint="default"/>
        </w:rPr>
        <w:t>1</w:t>
      </w:r>
      <w:r>
        <w:rPr>
          <w:rFonts w:ascii="宋体" w:hAnsi="宋体" w:cs="宋体" w:eastAsia="宋体" w:hint="default"/>
          <w:spacing w:val="-53"/>
        </w:rPr>
        <w:t> </w:t>
      </w:r>
      <w:r>
        <w:rPr/>
        <w:t>年且金额重要的预付款项未及时结算原因的说明：</w:t>
      </w:r>
    </w:p>
    <w:p>
      <w:pPr>
        <w:pStyle w:val="BodyText"/>
        <w:spacing w:line="240" w:lineRule="auto" w:before="126"/>
        <w:ind w:left="158" w:right="0"/>
        <w:jc w:val="left"/>
      </w:pPr>
      <w:r>
        <w:rPr/>
        <w:t>账龄超过一年且金额重大的预付款项为</w:t>
      </w:r>
      <w:r>
        <w:rPr>
          <w:spacing w:val="-53"/>
        </w:rPr>
        <w:t> </w:t>
      </w:r>
      <w:r>
        <w:rPr>
          <w:rFonts w:ascii="Times New Roman" w:hAnsi="Times New Roman" w:cs="Times New Roman" w:eastAsia="Times New Roman" w:hint="default"/>
        </w:rPr>
        <w:t>6,568,677.90</w:t>
      </w:r>
      <w:r>
        <w:rPr>
          <w:rFonts w:ascii="Times New Roman" w:hAnsi="Times New Roman" w:cs="Times New Roman" w:eastAsia="Times New Roman" w:hint="default"/>
          <w:spacing w:val="-1"/>
        </w:rPr>
        <w:t> </w:t>
      </w:r>
      <w:r>
        <w:rPr/>
        <w:t>元，该款项为预付的采购款。</w:t>
      </w:r>
    </w:p>
    <w:p>
      <w:pPr>
        <w:spacing w:line="240" w:lineRule="auto" w:before="12"/>
        <w:rPr>
          <w:rFonts w:ascii="宋体" w:hAnsi="宋体" w:cs="宋体" w:eastAsia="宋体" w:hint="default"/>
          <w:sz w:val="23"/>
          <w:szCs w:val="23"/>
        </w:rPr>
      </w:pPr>
    </w:p>
    <w:p>
      <w:pPr>
        <w:pStyle w:val="Heading2"/>
        <w:spacing w:line="240" w:lineRule="auto" w:before="0"/>
        <w:ind w:left="158" w:right="0"/>
        <w:jc w:val="left"/>
        <w:rPr>
          <w:b w:val="0"/>
          <w:bCs w:val="0"/>
        </w:rPr>
      </w:pPr>
      <w:r>
        <w:rPr/>
        <w:pict>
          <v:group style="position:absolute;margin-left:118.399994pt;margin-top:73.543655pt;width:387.8pt;height:.5pt;mso-position-horizontal-relative:page;mso-position-vertical-relative:paragraph;z-index:-552664" coordorigin="2368,1471" coordsize="7756,10">
            <v:shape style="position:absolute;left:2368;top:1471;width:3112;height:10" type="#_x0000_t75" stroked="false">
              <v:imagedata r:id="rId57" o:title=""/>
            </v:shape>
            <v:shape style="position:absolute;left:5475;top:1471;width:4648;height:10" type="#_x0000_t75" stroked="false">
              <v:imagedata r:id="rId56" o:title=""/>
            </v:shape>
            <w10:wrap type="none"/>
          </v:group>
        </w:pict>
      </w:r>
      <w:r>
        <w:rPr/>
        <w:pict>
          <v:group style="position:absolute;margin-left:118.399994pt;margin-top:89.383682pt;width:387.8pt;height:5.2pt;mso-position-horizontal-relative:page;mso-position-vertical-relative:paragraph;z-index:-552640" coordorigin="2368,1788" coordsize="7756,104">
            <v:shape style="position:absolute;left:2368;top:1788;width:3131;height:103" type="#_x0000_t75" stroked="false">
              <v:imagedata r:id="rId58" o:title=""/>
            </v:shape>
            <v:shape style="position:absolute;left:5475;top:1881;width:4648;height:10" type="#_x0000_t75" stroked="false">
              <v:imagedata r:id="rId59" o:title=""/>
            </v:shape>
            <w10:wrap type="none"/>
          </v:group>
        </w:pict>
      </w:r>
      <w:r>
        <w:rPr/>
        <w:pict>
          <v:group style="position:absolute;margin-left:118.399994pt;margin-top:109.903641pt;width:387.8pt;height:5.1pt;mso-position-horizontal-relative:page;mso-position-vertical-relative:paragraph;z-index:-552616" coordorigin="2368,2198" coordsize="7756,102">
            <v:shape style="position:absolute;left:2368;top:2198;width:3131;height:102" type="#_x0000_t75" stroked="false">
              <v:imagedata r:id="rId60" o:title=""/>
            </v:shape>
            <v:shape style="position:absolute;left:5475;top:2290;width:4648;height:10" type="#_x0000_t75" stroked="false">
              <v:imagedata r:id="rId59" o:title=""/>
            </v:shape>
            <w10:wrap type="none"/>
          </v:group>
        </w:pict>
      </w:r>
      <w:r>
        <w:rPr>
          <w:rFonts w:ascii="宋体" w:hAnsi="宋体" w:cs="宋体" w:eastAsia="宋体" w:hint="default"/>
        </w:rPr>
        <w:t>(2).</w:t>
      </w:r>
      <w:r>
        <w:rPr>
          <w:rFonts w:ascii="宋体" w:hAnsi="宋体" w:cs="宋体" w:eastAsia="宋体" w:hint="default"/>
          <w:spacing w:val="80"/>
        </w:rPr>
        <w:t> </w:t>
      </w:r>
      <w:r>
        <w:rPr/>
        <w:t>按预付对象归集的期末余额前五名的预付款情况：</w:t>
      </w:r>
      <w:r>
        <w:rPr>
          <w:b w:val="0"/>
          <w:bCs w:val="0"/>
        </w:rPr>
      </w:r>
    </w:p>
    <w:p>
      <w:pPr>
        <w:spacing w:line="240" w:lineRule="auto" w:before="1"/>
        <w:rPr>
          <w:rFonts w:ascii="宋体" w:hAnsi="宋体" w:cs="宋体" w:eastAsia="宋体" w:hint="default"/>
          <w:b/>
          <w:bCs/>
          <w:sz w:val="29"/>
          <w:szCs w:val="29"/>
        </w:rPr>
      </w:pPr>
    </w:p>
    <w:tbl>
      <w:tblPr>
        <w:tblW w:w="0" w:type="auto"/>
        <w:jc w:val="left"/>
        <w:tblInd w:w="713" w:type="dxa"/>
        <w:tblLayout w:type="fixed"/>
        <w:tblCellMar>
          <w:top w:w="0" w:type="dxa"/>
          <w:left w:w="0" w:type="dxa"/>
          <w:bottom w:w="0" w:type="dxa"/>
          <w:right w:w="0" w:type="dxa"/>
        </w:tblCellMar>
        <w:tblLook w:val="01E0"/>
      </w:tblPr>
      <w:tblGrid>
        <w:gridCol w:w="3131"/>
        <w:gridCol w:w="2284"/>
        <w:gridCol w:w="2355"/>
      </w:tblGrid>
      <w:tr>
        <w:trPr>
          <w:trHeight w:val="903" w:hRule="exact"/>
        </w:trPr>
        <w:tc>
          <w:tcPr>
            <w:tcW w:w="3131"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28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55" w:type="dxa"/>
            <w:tcBorders>
              <w:top w:val="single" w:sz="12" w:space="0" w:color="000000"/>
              <w:left w:val="single" w:sz="4" w:space="0" w:color="000000"/>
              <w:bottom w:val="nil" w:sz="6" w:space="0" w:color="auto"/>
              <w:right w:val="nil" w:sz="6" w:space="0" w:color="auto"/>
            </w:tcBorders>
          </w:tcPr>
          <w:p>
            <w:pPr>
              <w:pStyle w:val="TableParagraph"/>
              <w:spacing w:line="408" w:lineRule="auto" w:before="136"/>
              <w:ind w:left="497" w:right="455" w:hanging="45"/>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r>
              <w:rPr>
                <w:rFonts w:ascii="宋体" w:hAnsi="宋体" w:cs="宋体" w:eastAsia="宋体" w:hint="default"/>
                <w:sz w:val="18"/>
                <w:szCs w:val="18"/>
              </w:rPr>
              <w:t>(%)</w:t>
            </w:r>
          </w:p>
        </w:tc>
      </w:tr>
      <w:tr>
        <w:trPr>
          <w:trHeight w:val="295" w:hRule="exact"/>
        </w:trPr>
        <w:tc>
          <w:tcPr>
            <w:tcW w:w="3131"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宜兴市众诚环境工程有限公司</w:t>
            </w:r>
          </w:p>
        </w:tc>
        <w:tc>
          <w:tcPr>
            <w:tcW w:w="2284"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4,480,000.00</w:t>
            </w:r>
          </w:p>
        </w:tc>
        <w:tc>
          <w:tcPr>
            <w:tcW w:w="2355"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107"/>
              <w:jc w:val="right"/>
              <w:rPr>
                <w:rFonts w:ascii="宋体" w:hAnsi="宋体" w:cs="宋体" w:eastAsia="宋体" w:hint="default"/>
                <w:sz w:val="18"/>
                <w:szCs w:val="18"/>
              </w:rPr>
            </w:pPr>
            <w:r>
              <w:rPr>
                <w:rFonts w:ascii="宋体"/>
                <w:sz w:val="18"/>
              </w:rPr>
              <w:t>17.11</w:t>
            </w:r>
          </w:p>
        </w:tc>
      </w:tr>
      <w:tr>
        <w:trPr>
          <w:trHeight w:val="38" w:hRule="exact"/>
        </w:trPr>
        <w:tc>
          <w:tcPr>
            <w:tcW w:w="3131" w:type="dxa"/>
            <w:tcBorders>
              <w:top w:val="nil" w:sz="6" w:space="0" w:color="auto"/>
              <w:left w:val="nil" w:sz="6" w:space="0" w:color="auto"/>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single" w:sz="4" w:space="0" w:color="000000"/>
            </w:tcBorders>
          </w:tcPr>
          <w:p>
            <w:pPr/>
          </w:p>
        </w:tc>
        <w:tc>
          <w:tcPr>
            <w:tcW w:w="2355" w:type="dxa"/>
            <w:tcBorders>
              <w:top w:val="nil" w:sz="6" w:space="0" w:color="auto"/>
              <w:left w:val="single" w:sz="4" w:space="0" w:color="000000"/>
              <w:bottom w:val="nil" w:sz="6" w:space="0" w:color="auto"/>
              <w:right w:val="nil" w:sz="6" w:space="0" w:color="auto"/>
            </w:tcBorders>
          </w:tcPr>
          <w:p>
            <w:pPr/>
          </w:p>
        </w:tc>
      </w:tr>
      <w:tr>
        <w:trPr>
          <w:trHeight w:val="372" w:hRule="exact"/>
        </w:trPr>
        <w:tc>
          <w:tcPr>
            <w:tcW w:w="3131" w:type="dxa"/>
            <w:tcBorders>
              <w:top w:val="nil" w:sz="6" w:space="0" w:color="auto"/>
              <w:left w:val="nil" w:sz="6" w:space="0" w:color="auto"/>
              <w:bottom w:val="nil" w:sz="6" w:space="0" w:color="auto"/>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齐翔建工集团恒翔建筑工程有限公司</w:t>
            </w:r>
          </w:p>
        </w:tc>
        <w:tc>
          <w:tcPr>
            <w:tcW w:w="22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sz w:val="18"/>
              </w:rPr>
              <w:t>2,711,300.00</w:t>
            </w:r>
          </w:p>
        </w:tc>
        <w:tc>
          <w:tcPr>
            <w:tcW w:w="2355" w:type="dxa"/>
            <w:tcBorders>
              <w:top w:val="nil" w:sz="6" w:space="0" w:color="auto"/>
              <w:left w:val="single" w:sz="4" w:space="0" w:color="000000"/>
              <w:bottom w:val="nil" w:sz="6" w:space="0" w:color="auto"/>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10.36</w:t>
            </w:r>
          </w:p>
        </w:tc>
      </w:tr>
      <w:tr>
        <w:trPr>
          <w:trHeight w:val="37" w:hRule="exact"/>
        </w:trPr>
        <w:tc>
          <w:tcPr>
            <w:tcW w:w="3131" w:type="dxa"/>
            <w:tcBorders>
              <w:top w:val="nil" w:sz="6" w:space="0" w:color="auto"/>
              <w:left w:val="nil" w:sz="6" w:space="0" w:color="auto"/>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single" w:sz="4" w:space="0" w:color="000000"/>
            </w:tcBorders>
          </w:tcPr>
          <w:p>
            <w:pPr/>
          </w:p>
        </w:tc>
        <w:tc>
          <w:tcPr>
            <w:tcW w:w="2355" w:type="dxa"/>
            <w:tcBorders>
              <w:top w:val="nil" w:sz="6" w:space="0" w:color="auto"/>
              <w:left w:val="single" w:sz="4" w:space="0" w:color="000000"/>
              <w:bottom w:val="nil" w:sz="6" w:space="0" w:color="auto"/>
              <w:right w:val="nil" w:sz="6" w:space="0" w:color="auto"/>
            </w:tcBorders>
          </w:tcPr>
          <w:p>
            <w:pPr/>
          </w:p>
        </w:tc>
      </w:tr>
      <w:tr>
        <w:trPr>
          <w:trHeight w:val="373" w:hRule="exact"/>
        </w:trPr>
        <w:tc>
          <w:tcPr>
            <w:tcW w:w="3131"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鸡西矿务局</w:t>
            </w:r>
          </w:p>
        </w:tc>
        <w:tc>
          <w:tcPr>
            <w:tcW w:w="22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02"/>
              <w:jc w:val="right"/>
              <w:rPr>
                <w:rFonts w:ascii="宋体" w:hAnsi="宋体" w:cs="宋体" w:eastAsia="宋体" w:hint="default"/>
                <w:sz w:val="18"/>
                <w:szCs w:val="18"/>
              </w:rPr>
            </w:pPr>
            <w:r>
              <w:rPr>
                <w:rFonts w:ascii="宋体"/>
                <w:sz w:val="18"/>
              </w:rPr>
              <w:t>2,118,477.90</w:t>
            </w:r>
          </w:p>
        </w:tc>
        <w:tc>
          <w:tcPr>
            <w:tcW w:w="2355" w:type="dxa"/>
            <w:tcBorders>
              <w:top w:val="nil" w:sz="6" w:space="0" w:color="auto"/>
              <w:left w:val="single" w:sz="4" w:space="0" w:color="000000"/>
              <w:bottom w:val="nil" w:sz="6" w:space="0" w:color="auto"/>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8.09</w:t>
            </w:r>
          </w:p>
        </w:tc>
      </w:tr>
      <w:tr>
        <w:trPr>
          <w:trHeight w:val="37" w:hRule="exact"/>
        </w:trPr>
        <w:tc>
          <w:tcPr>
            <w:tcW w:w="3131" w:type="dxa"/>
            <w:tcBorders>
              <w:top w:val="nil" w:sz="6" w:space="0" w:color="auto"/>
              <w:left w:val="nil" w:sz="6" w:space="0" w:color="auto"/>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single" w:sz="4" w:space="0" w:color="000000"/>
            </w:tcBorders>
          </w:tcPr>
          <w:p>
            <w:pPr/>
          </w:p>
        </w:tc>
        <w:tc>
          <w:tcPr>
            <w:tcW w:w="2355" w:type="dxa"/>
            <w:tcBorders>
              <w:top w:val="nil" w:sz="6" w:space="0" w:color="auto"/>
              <w:left w:val="single" w:sz="4" w:space="0" w:color="000000"/>
              <w:bottom w:val="nil" w:sz="6" w:space="0" w:color="auto"/>
              <w:right w:val="nil" w:sz="6" w:space="0" w:color="auto"/>
            </w:tcBorders>
          </w:tcPr>
          <w:p>
            <w:pPr/>
          </w:p>
        </w:tc>
      </w:tr>
      <w:tr>
        <w:trPr>
          <w:trHeight w:val="372" w:hRule="exact"/>
        </w:trPr>
        <w:tc>
          <w:tcPr>
            <w:tcW w:w="3131" w:type="dxa"/>
            <w:tcBorders>
              <w:top w:val="nil" w:sz="6" w:space="0" w:color="auto"/>
              <w:left w:val="nil" w:sz="6" w:space="0" w:color="auto"/>
              <w:bottom w:val="nil" w:sz="6" w:space="0" w:color="auto"/>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双鸭山双发有限责任公司</w:t>
            </w:r>
          </w:p>
        </w:tc>
        <w:tc>
          <w:tcPr>
            <w:tcW w:w="22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sz w:val="18"/>
              </w:rPr>
              <w:t>987,468.86</w:t>
            </w:r>
          </w:p>
        </w:tc>
        <w:tc>
          <w:tcPr>
            <w:tcW w:w="2355" w:type="dxa"/>
            <w:tcBorders>
              <w:top w:val="nil" w:sz="6" w:space="0" w:color="auto"/>
              <w:left w:val="single" w:sz="4" w:space="0" w:color="000000"/>
              <w:bottom w:val="nil" w:sz="6" w:space="0" w:color="auto"/>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3.77</w:t>
            </w:r>
          </w:p>
        </w:tc>
      </w:tr>
      <w:tr>
        <w:trPr>
          <w:trHeight w:val="38" w:hRule="exact"/>
        </w:trPr>
        <w:tc>
          <w:tcPr>
            <w:tcW w:w="3131" w:type="dxa"/>
            <w:tcBorders>
              <w:top w:val="nil" w:sz="6" w:space="0" w:color="auto"/>
              <w:left w:val="nil" w:sz="6" w:space="0" w:color="auto"/>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single" w:sz="4" w:space="0" w:color="000000"/>
            </w:tcBorders>
          </w:tcPr>
          <w:p>
            <w:pPr/>
          </w:p>
        </w:tc>
        <w:tc>
          <w:tcPr>
            <w:tcW w:w="2355" w:type="dxa"/>
            <w:tcBorders>
              <w:top w:val="nil" w:sz="6" w:space="0" w:color="auto"/>
              <w:left w:val="single" w:sz="4" w:space="0" w:color="000000"/>
              <w:bottom w:val="nil" w:sz="6" w:space="0" w:color="auto"/>
              <w:right w:val="nil" w:sz="6" w:space="0" w:color="auto"/>
            </w:tcBorders>
          </w:tcPr>
          <w:p>
            <w:pPr/>
          </w:p>
        </w:tc>
      </w:tr>
      <w:tr>
        <w:trPr>
          <w:trHeight w:val="887" w:hRule="exact"/>
        </w:trPr>
        <w:tc>
          <w:tcPr>
            <w:tcW w:w="3131" w:type="dxa"/>
            <w:tcBorders>
              <w:top w:val="nil" w:sz="6" w:space="0" w:color="auto"/>
              <w:left w:val="nil" w:sz="6" w:space="0" w:color="auto"/>
              <w:bottom w:val="nil" w:sz="6" w:space="0" w:color="auto"/>
              <w:right w:val="single" w:sz="4" w:space="0" w:color="000000"/>
            </w:tcBorders>
          </w:tcPr>
          <w:p>
            <w:pPr>
              <w:pStyle w:val="TableParagraph"/>
              <w:spacing w:line="408" w:lineRule="auto" w:before="136"/>
              <w:ind w:left="122" w:right="123"/>
              <w:jc w:val="left"/>
              <w:rPr>
                <w:rFonts w:ascii="宋体" w:hAnsi="宋体" w:cs="宋体" w:eastAsia="宋体" w:hint="default"/>
                <w:sz w:val="18"/>
                <w:szCs w:val="18"/>
              </w:rPr>
            </w:pPr>
            <w:r>
              <w:rPr>
                <w:rFonts w:ascii="宋体" w:hAnsi="宋体" w:cs="宋体" w:eastAsia="宋体" w:hint="default"/>
                <w:sz w:val="18"/>
                <w:szCs w:val="18"/>
              </w:rPr>
              <w:t>黑化集团大华经贸有限责任公司铸造 加工厂</w:t>
            </w:r>
          </w:p>
        </w:tc>
        <w:tc>
          <w:tcPr>
            <w:tcW w:w="22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right="102"/>
              <w:jc w:val="right"/>
              <w:rPr>
                <w:rFonts w:ascii="宋体" w:hAnsi="宋体" w:cs="宋体" w:eastAsia="宋体" w:hint="default"/>
                <w:sz w:val="18"/>
                <w:szCs w:val="18"/>
              </w:rPr>
            </w:pPr>
            <w:r>
              <w:rPr>
                <w:rFonts w:ascii="宋体"/>
                <w:sz w:val="18"/>
              </w:rPr>
              <w:t>980,667.23</w:t>
            </w:r>
          </w:p>
        </w:tc>
        <w:tc>
          <w:tcPr>
            <w:tcW w:w="2355"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right="107"/>
              <w:jc w:val="right"/>
              <w:rPr>
                <w:rFonts w:ascii="宋体" w:hAnsi="宋体" w:cs="宋体" w:eastAsia="宋体" w:hint="default"/>
                <w:sz w:val="18"/>
                <w:szCs w:val="18"/>
              </w:rPr>
            </w:pPr>
            <w:r>
              <w:rPr>
                <w:rFonts w:ascii="宋体"/>
                <w:sz w:val="18"/>
              </w:rPr>
              <w:t>3.75</w:t>
            </w:r>
          </w:p>
        </w:tc>
      </w:tr>
      <w:tr>
        <w:trPr>
          <w:trHeight w:val="338" w:hRule="exact"/>
        </w:trPr>
        <w:tc>
          <w:tcPr>
            <w:tcW w:w="3131" w:type="dxa"/>
            <w:tcBorders>
              <w:top w:val="nil" w:sz="6" w:space="0" w:color="auto"/>
              <w:left w:val="nil" w:sz="6" w:space="0" w:color="auto"/>
              <w:bottom w:val="single" w:sz="12" w:space="0" w:color="000000"/>
              <w:right w:val="single" w:sz="4" w:space="0" w:color="000000"/>
            </w:tcBorders>
          </w:tcPr>
          <w:p>
            <w:pPr>
              <w:pStyle w:val="TableParagraph"/>
              <w:spacing w:line="240" w:lineRule="auto" w:before="59"/>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11,277,913.99</w:t>
            </w:r>
          </w:p>
        </w:tc>
        <w:tc>
          <w:tcPr>
            <w:tcW w:w="2355" w:type="dxa"/>
            <w:tcBorders>
              <w:top w:val="nil" w:sz="6" w:space="0" w:color="auto"/>
              <w:left w:val="single" w:sz="4" w:space="0" w:color="000000"/>
              <w:bottom w:val="single" w:sz="12" w:space="0" w:color="000000"/>
              <w:right w:val="nil" w:sz="6" w:space="0" w:color="auto"/>
            </w:tcBorders>
          </w:tcPr>
          <w:p>
            <w:pPr>
              <w:pStyle w:val="TableParagraph"/>
              <w:spacing w:line="240" w:lineRule="auto" w:before="59"/>
              <w:ind w:right="107"/>
              <w:jc w:val="right"/>
              <w:rPr>
                <w:rFonts w:ascii="宋体" w:hAnsi="宋体" w:cs="宋体" w:eastAsia="宋体" w:hint="default"/>
                <w:sz w:val="18"/>
                <w:szCs w:val="18"/>
              </w:rPr>
            </w:pPr>
            <w:r>
              <w:rPr>
                <w:rFonts w:ascii="宋体"/>
                <w:sz w:val="18"/>
              </w:rPr>
              <w:t>43.08</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Heading2"/>
        <w:spacing w:line="240" w:lineRule="auto"/>
        <w:ind w:left="158" w:right="0"/>
        <w:jc w:val="left"/>
        <w:rPr>
          <w:b w:val="0"/>
          <w:bCs w:val="0"/>
        </w:rPr>
      </w:pPr>
      <w:r>
        <w:rPr/>
        <w:pict>
          <v:group style="position:absolute;margin-left:118.399994pt;margin-top:-93.866348pt;width:387.8pt;height:5.2pt;mso-position-horizontal-relative:page;mso-position-vertical-relative:paragraph;z-index:-552568" coordorigin="2368,-1877" coordsize="7756,104">
            <v:shape style="position:absolute;left:2368;top:-1877;width:3131;height:103" type="#_x0000_t75" stroked="false">
              <v:imagedata r:id="rId58" o:title=""/>
            </v:shape>
            <v:shape style="position:absolute;left:5475;top:-1784;width:4648;height:10" type="#_x0000_t75" stroked="false">
              <v:imagedata r:id="rId59" o:title=""/>
            </v:shape>
            <w10:wrap type="none"/>
          </v:group>
        </w:pict>
      </w:r>
      <w:r>
        <w:rPr/>
        <w:pict>
          <v:group style="position:absolute;margin-left:118.399994pt;margin-top:-48.686371pt;width:387.8pt;height:.5pt;mso-position-horizontal-relative:page;mso-position-vertical-relative:paragraph;z-index:-552544" coordorigin="2368,-974" coordsize="7756,10">
            <v:shape style="position:absolute;left:2368;top:-974;width:3112;height:10" type="#_x0000_t75" stroked="false">
              <v:imagedata r:id="rId57" o:title=""/>
            </v:shape>
            <v:shape style="position:absolute;left:5475;top:-974;width:4648;height:10" type="#_x0000_t75" stroked="false">
              <v:imagedata r:id="rId59" o:title=""/>
            </v:shape>
            <w10:wrap type="none"/>
          </v:group>
        </w:pict>
      </w:r>
      <w:r>
        <w:rPr>
          <w:rFonts w:ascii="宋体" w:hAnsi="宋体" w:cs="宋体" w:eastAsia="宋体" w:hint="default"/>
        </w:rPr>
        <w:t>5</w:t>
      </w:r>
      <w:r>
        <w:rPr/>
        <w:t>、</w:t>
      </w:r>
      <w:r>
        <w:rPr>
          <w:spacing w:val="-5"/>
        </w:rPr>
        <w:t> </w:t>
      </w:r>
      <w:r>
        <w:rPr/>
        <w:t>其他应收款</w:t>
      </w:r>
      <w:r>
        <w:rPr>
          <w:b w:val="0"/>
          <w:bCs w:val="0"/>
        </w:rPr>
      </w:r>
    </w:p>
    <w:p>
      <w:pPr>
        <w:spacing w:after="0" w:line="240" w:lineRule="auto"/>
        <w:jc w:val="left"/>
        <w:sectPr>
          <w:type w:val="continuous"/>
          <w:pgSz w:w="11910" w:h="16840"/>
          <w:pgMar w:top="1120" w:bottom="1380" w:left="1640" w:right="11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Heading2"/>
        <w:spacing w:line="240" w:lineRule="auto" w:before="0"/>
        <w:ind w:left="140" w:right="0"/>
        <w:jc w:val="left"/>
        <w:rPr>
          <w:b w:val="0"/>
          <w:bCs w:val="0"/>
        </w:rPr>
      </w:pPr>
      <w:r>
        <w:rPr>
          <w:rFonts w:ascii="宋体" w:hAnsi="宋体" w:cs="宋体" w:eastAsia="宋体" w:hint="default"/>
        </w:rPr>
        <w:t>(1).</w:t>
      </w:r>
      <w:r>
        <w:rPr>
          <w:rFonts w:ascii="宋体" w:hAnsi="宋体" w:cs="宋体" w:eastAsia="宋体" w:hint="default"/>
          <w:spacing w:val="57"/>
        </w:rPr>
        <w:t> </w:t>
      </w:r>
      <w:r>
        <w:rPr/>
        <w:t>其他应收款分类披露</w:t>
      </w:r>
      <w:r>
        <w:rPr>
          <w:b w:val="0"/>
          <w:bCs w:val="0"/>
        </w:rPr>
      </w:r>
    </w:p>
    <w:p>
      <w:pPr>
        <w:pStyle w:val="BodyText"/>
        <w:tabs>
          <w:tab w:pos="1049" w:val="left" w:leader="none"/>
        </w:tabs>
        <w:spacing w:line="240" w:lineRule="auto" w:before="57"/>
        <w:ind w:left="0" w:right="247"/>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88"/>
        <w:gridCol w:w="1531"/>
        <w:gridCol w:w="967"/>
        <w:gridCol w:w="1322"/>
        <w:gridCol w:w="974"/>
        <w:gridCol w:w="1533"/>
        <w:gridCol w:w="1427"/>
        <w:gridCol w:w="923"/>
        <w:gridCol w:w="1321"/>
        <w:gridCol w:w="923"/>
        <w:gridCol w:w="1427"/>
      </w:tblGrid>
      <w:tr>
        <w:trPr>
          <w:trHeight w:val="294" w:hRule="exact"/>
        </w:trPr>
        <w:tc>
          <w:tcPr>
            <w:tcW w:w="158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63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588" w:type="dxa"/>
            <w:vMerge/>
            <w:tcBorders>
              <w:left w:val="single" w:sz="4" w:space="0" w:color="000000"/>
              <w:right w:val="single" w:sz="4" w:space="0" w:color="000000"/>
            </w:tcBorders>
          </w:tcPr>
          <w:p>
            <w:pPr/>
          </w:p>
        </w:tc>
        <w:tc>
          <w:tcPr>
            <w:tcW w:w="2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3" w:type="dxa"/>
            <w:vMerge w:val="restart"/>
            <w:tcBorders>
              <w:top w:val="single" w:sz="4" w:space="0" w:color="000000"/>
              <w:left w:val="single" w:sz="4" w:space="0" w:color="000000"/>
              <w:right w:val="single" w:sz="4" w:space="0" w:color="000000"/>
            </w:tcBorders>
          </w:tcPr>
          <w:p>
            <w:pPr>
              <w:pStyle w:val="TableParagraph"/>
              <w:spacing w:line="272" w:lineRule="exact" w:before="134"/>
              <w:ind w:left="550" w:right="550"/>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7" w:type="dxa"/>
            <w:vMerge w:val="restart"/>
            <w:tcBorders>
              <w:top w:val="single" w:sz="4" w:space="0" w:color="000000"/>
              <w:left w:val="single" w:sz="4" w:space="0" w:color="000000"/>
              <w:right w:val="single" w:sz="4" w:space="0" w:color="000000"/>
            </w:tcBorders>
          </w:tcPr>
          <w:p>
            <w:pPr>
              <w:pStyle w:val="TableParagraph"/>
              <w:spacing w:line="272" w:lineRule="exact" w:before="134"/>
              <w:ind w:left="498" w:right="497"/>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588"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533" w:type="dxa"/>
            <w:vMerge/>
            <w:tcBorders>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427" w:type="dxa"/>
            <w:vMerge/>
            <w:tcBorders>
              <w:left w:val="single" w:sz="4" w:space="0" w:color="000000"/>
              <w:bottom w:val="single" w:sz="4" w:space="0" w:color="000000"/>
              <w:right w:val="single" w:sz="4" w:space="0" w:color="000000"/>
            </w:tcBorders>
          </w:tcPr>
          <w:p>
            <w:pPr/>
          </w:p>
        </w:tc>
      </w:tr>
      <w:tr>
        <w:trPr>
          <w:trHeight w:val="827"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72" w:lineRule="exact" w:before="26"/>
              <w:ind w:left="26" w:right="81"/>
              <w:jc w:val="left"/>
              <w:rPr>
                <w:rFonts w:ascii="宋体" w:hAnsi="宋体" w:cs="宋体" w:eastAsia="宋体" w:hint="default"/>
                <w:sz w:val="21"/>
                <w:szCs w:val="21"/>
              </w:rPr>
            </w:pPr>
            <w:r>
              <w:rPr>
                <w:rFonts w:ascii="宋体" w:hAnsi="宋体" w:cs="宋体" w:eastAsia="宋体" w:hint="default"/>
                <w:sz w:val="21"/>
                <w:szCs w:val="21"/>
              </w:rPr>
              <w:t>单独计提坏账准 备的其他应收款</w:t>
            </w:r>
          </w:p>
        </w:tc>
        <w:tc>
          <w:tcPr>
            <w:tcW w:w="1531"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533"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10,000,000.00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51.91</w:t>
            </w:r>
          </w:p>
        </w:tc>
        <w:tc>
          <w:tcPr>
            <w:tcW w:w="132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10,000,000.00</w:t>
            </w:r>
          </w:p>
        </w:tc>
      </w:tr>
      <w:tr>
        <w:trPr>
          <w:trHeight w:val="827"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6"/>
              <w:ind w:left="26" w:right="81"/>
              <w:jc w:val="left"/>
              <w:rPr>
                <w:rFonts w:ascii="宋体" w:hAnsi="宋体" w:cs="宋体" w:eastAsia="宋体" w:hint="default"/>
                <w:sz w:val="21"/>
                <w:szCs w:val="21"/>
              </w:rPr>
            </w:pPr>
            <w:r>
              <w:rPr>
                <w:rFonts w:ascii="宋体" w:hAnsi="宋体" w:cs="宋体" w:eastAsia="宋体" w:hint="default"/>
                <w:sz w:val="21"/>
                <w:szCs w:val="21"/>
              </w:rPr>
              <w:t>组合计提坏账准 备的其他应收款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128,124,847.53</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91" w:right="0"/>
              <w:jc w:val="left"/>
              <w:rPr>
                <w:rFonts w:ascii="宋体" w:hAnsi="宋体" w:cs="宋体" w:eastAsia="宋体" w:hint="default"/>
                <w:sz w:val="18"/>
                <w:szCs w:val="18"/>
              </w:rPr>
            </w:pPr>
            <w:r>
              <w:rPr>
                <w:rFonts w:ascii="宋体"/>
                <w:sz w:val="18"/>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9,388,798.53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79" w:right="0"/>
              <w:jc w:val="left"/>
              <w:rPr>
                <w:rFonts w:ascii="宋体" w:hAnsi="宋体" w:cs="宋体" w:eastAsia="宋体" w:hint="default"/>
                <w:sz w:val="18"/>
                <w:szCs w:val="18"/>
              </w:rPr>
            </w:pPr>
            <w:r>
              <w:rPr>
                <w:rFonts w:ascii="宋体"/>
                <w:sz w:val="18"/>
              </w:rPr>
              <w:t>7.33</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118,736,049.00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9,262,387.03</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48.09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3,009,181.40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36" w:right="0"/>
              <w:jc w:val="left"/>
              <w:rPr>
                <w:rFonts w:ascii="宋体" w:hAnsi="宋体" w:cs="宋体" w:eastAsia="宋体" w:hint="default"/>
                <w:sz w:val="18"/>
                <w:szCs w:val="18"/>
              </w:rPr>
            </w:pPr>
            <w:r>
              <w:rPr>
                <w:rFonts w:ascii="宋体"/>
                <w:sz w:val="18"/>
              </w:rPr>
              <w:t>32.49</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6,253,205.63</w:t>
            </w:r>
          </w:p>
        </w:tc>
      </w:tr>
      <w:tr>
        <w:trPr>
          <w:trHeight w:val="1100"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72" w:lineRule="exact" w:before="26"/>
              <w:ind w:left="26" w:right="81"/>
              <w:jc w:val="both"/>
              <w:rPr>
                <w:rFonts w:ascii="宋体" w:hAnsi="宋体" w:cs="宋体" w:eastAsia="宋体" w:hint="default"/>
                <w:sz w:val="21"/>
                <w:szCs w:val="21"/>
              </w:rPr>
            </w:pPr>
            <w:r>
              <w:rPr>
                <w:rFonts w:ascii="宋体" w:hAnsi="宋体" w:cs="宋体" w:eastAsia="宋体" w:hint="default"/>
                <w:sz w:val="21"/>
                <w:szCs w:val="21"/>
              </w:rPr>
              <w:t>但单独计提坏账 准备的其他应收 款</w:t>
            </w:r>
          </w:p>
        </w:tc>
        <w:tc>
          <w:tcPr>
            <w:tcW w:w="1531"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533"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128,124,847.53</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9,388,798.53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118,736,049.00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19,262,387.03</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3,009,181.40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4" w:right="0"/>
              <w:jc w:val="left"/>
              <w:rPr>
                <w:rFonts w:ascii="宋体" w:hAnsi="宋体" w:cs="宋体" w:eastAsia="宋体" w:hint="default"/>
                <w:sz w:val="21"/>
                <w:szCs w:val="21"/>
              </w:rPr>
            </w:pPr>
            <w:r>
              <w:rPr>
                <w:rFonts w:ascii="宋体"/>
                <w:sz w:val="21"/>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16,253,205.63</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61"/>
          <w:footerReference w:type="default" r:id="rId62"/>
          <w:pgSz w:w="16840" w:h="11910" w:orient="landscape"/>
          <w:pgMar w:header="882" w:footer="1194" w:top="1120" w:bottom="1380" w:left="1300" w:right="1380"/>
          <w:pgNumType w:start="72"/>
        </w:sectPr>
      </w:pPr>
    </w:p>
    <w:p>
      <w:pPr>
        <w:pStyle w:val="BodyText"/>
        <w:spacing w:line="274" w:lineRule="exact" w:before="35"/>
        <w:ind w:left="140" w:right="-20"/>
        <w:jc w:val="left"/>
      </w:pPr>
      <w:r>
        <w:rPr/>
        <w:t>期末单项金额重大并单项计提坏帐准备的其他应收款</w:t>
      </w:r>
    </w:p>
    <w:p>
      <w:pPr>
        <w:pStyle w:val="BodyText"/>
        <w:spacing w:line="272" w:lineRule="exact" w:before="26"/>
        <w:ind w:left="140" w:right="-20"/>
        <w:jc w:val="left"/>
      </w:pPr>
      <w:r>
        <w:rPr/>
        <w:t>□适用</w:t>
      </w:r>
      <w:r>
        <w:rPr>
          <w:spacing w:val="-1"/>
        </w:rPr>
        <w:t> </w:t>
      </w:r>
      <w:r>
        <w:rPr/>
        <w:t>√不适用</w:t>
      </w:r>
      <w:r>
        <w:rPr/>
        <w:t> 组合中，按账龄分析法计提坏账准备的其他应收款：</w:t>
      </w:r>
    </w:p>
    <w:p>
      <w:pPr>
        <w:pStyle w:val="BodyText"/>
        <w:spacing w:line="248" w:lineRule="exact"/>
        <w:ind w:left="140"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tabs>
          <w:tab w:pos="1190" w:val="left" w:leader="none"/>
        </w:tabs>
        <w:spacing w:line="240" w:lineRule="auto"/>
        <w:ind w:left="140" w:right="0"/>
        <w:jc w:val="left"/>
      </w:pPr>
      <w:r>
        <w:rPr/>
        <w:t>单位：元</w:t>
        <w:tab/>
        <w:t>币种：人民币</w:t>
      </w:r>
    </w:p>
    <w:p>
      <w:pPr>
        <w:spacing w:after="0" w:line="240" w:lineRule="auto"/>
        <w:jc w:val="left"/>
        <w:sectPr>
          <w:type w:val="continuous"/>
          <w:pgSz w:w="16840" w:h="11910" w:orient="landscape"/>
          <w:pgMar w:top="1120" w:bottom="1380" w:left="1300" w:right="1380"/>
          <w:cols w:num="2" w:equalWidth="0">
            <w:col w:w="4971" w:space="6593"/>
            <w:col w:w="25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19"/>
        <w:gridCol w:w="3450"/>
        <w:gridCol w:w="3338"/>
        <w:gridCol w:w="3429"/>
      </w:tblGrid>
      <w:tr>
        <w:trPr>
          <w:trHeight w:val="282" w:hRule="exact"/>
        </w:trPr>
        <w:tc>
          <w:tcPr>
            <w:tcW w:w="371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02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719" w:type="dxa"/>
            <w:vMerge/>
            <w:tcBorders>
              <w:left w:val="single" w:sz="4" w:space="0" w:color="000000"/>
              <w:bottom w:val="single" w:sz="4" w:space="0" w:color="000000"/>
              <w:right w:val="single" w:sz="4" w:space="0" w:color="000000"/>
            </w:tcBorders>
          </w:tcPr>
          <w:p>
            <w:pP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218"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9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r>
      <w:tr>
        <w:trPr>
          <w:trHeight w:val="282"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3" w:right="0"/>
              <w:jc w:val="left"/>
              <w:rPr>
                <w:rFonts w:ascii="宋体" w:hAnsi="宋体" w:cs="宋体" w:eastAsia="宋体" w:hint="default"/>
                <w:sz w:val="21"/>
                <w:szCs w:val="21"/>
              </w:rPr>
            </w:pPr>
            <w:r>
              <w:rPr>
                <w:rFonts w:ascii="宋体"/>
                <w:sz w:val="21"/>
              </w:rPr>
              <w:t>113,292,339.77</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3" w:right="0"/>
              <w:jc w:val="left"/>
              <w:rPr>
                <w:rFonts w:ascii="宋体" w:hAnsi="宋体" w:cs="宋体" w:eastAsia="宋体" w:hint="default"/>
                <w:sz w:val="21"/>
                <w:szCs w:val="21"/>
              </w:rPr>
            </w:pPr>
            <w:r>
              <w:rPr>
                <w:rFonts w:ascii="宋体"/>
                <w:sz w:val="21"/>
              </w:rPr>
              <w:t>5,664,616.99</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w:t>
            </w:r>
          </w:p>
        </w:tc>
      </w:tr>
      <w:tr>
        <w:trPr>
          <w:trHeight w:val="283" w:hRule="exact"/>
        </w:trPr>
        <w:tc>
          <w:tcPr>
            <w:tcW w:w="3719" w:type="dxa"/>
            <w:tcBorders>
              <w:top w:val="single" w:sz="4" w:space="0" w:color="000000"/>
              <w:left w:val="single" w:sz="4" w:space="0" w:color="000000"/>
              <w:bottom w:val="single" w:sz="4" w:space="0" w:color="000000"/>
              <w:right w:val="single" w:sz="4" w:space="0" w:color="000000"/>
            </w:tcBorders>
          </w:tcPr>
          <w:p>
            <w:pPr/>
          </w:p>
        </w:tc>
        <w:tc>
          <w:tcPr>
            <w:tcW w:w="3450" w:type="dxa"/>
            <w:tcBorders>
              <w:top w:val="single" w:sz="4" w:space="0" w:color="000000"/>
              <w:left w:val="single" w:sz="4" w:space="0" w:color="000000"/>
              <w:bottom w:val="single" w:sz="4" w:space="0" w:color="000000"/>
              <w:right w:val="single" w:sz="4" w:space="0" w:color="000000"/>
            </w:tcBorders>
          </w:tcPr>
          <w:p>
            <w:pPr/>
          </w:p>
        </w:tc>
        <w:tc>
          <w:tcPr>
            <w:tcW w:w="3338" w:type="dxa"/>
            <w:tcBorders>
              <w:top w:val="single" w:sz="4" w:space="0" w:color="000000"/>
              <w:left w:val="single" w:sz="4" w:space="0" w:color="000000"/>
              <w:bottom w:val="single" w:sz="4" w:space="0" w:color="000000"/>
              <w:right w:val="single" w:sz="4" w:space="0" w:color="000000"/>
            </w:tcBorders>
          </w:tcPr>
          <w:p>
            <w:pPr/>
          </w:p>
        </w:tc>
        <w:tc>
          <w:tcPr>
            <w:tcW w:w="342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83" w:type="dxa"/>
        <w:tblLayout w:type="fixed"/>
        <w:tblCellMar>
          <w:top w:w="0" w:type="dxa"/>
          <w:left w:w="0" w:type="dxa"/>
          <w:bottom w:w="0" w:type="dxa"/>
          <w:right w:w="0" w:type="dxa"/>
        </w:tblCellMar>
        <w:tblLook w:val="01E0"/>
      </w:tblPr>
      <w:tblGrid>
        <w:gridCol w:w="3719"/>
        <w:gridCol w:w="3450"/>
        <w:gridCol w:w="3338"/>
        <w:gridCol w:w="3429"/>
      </w:tblGrid>
      <w:tr>
        <w:trPr>
          <w:trHeight w:val="282"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113,292,339.77</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5,664,616.99</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w:t>
            </w:r>
          </w:p>
        </w:tc>
      </w:tr>
      <w:tr>
        <w:trPr>
          <w:trHeight w:val="282"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11,497,517.20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574,875.86</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w:t>
            </w:r>
          </w:p>
        </w:tc>
      </w:tr>
      <w:tr>
        <w:trPr>
          <w:trHeight w:val="282"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195,457.77</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9,772.89</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w:t>
            </w:r>
          </w:p>
        </w:tc>
      </w:tr>
      <w:tr>
        <w:trPr>
          <w:trHeight w:val="283"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450" w:type="dxa"/>
            <w:tcBorders>
              <w:top w:val="single" w:sz="4" w:space="0" w:color="000000"/>
              <w:left w:val="single" w:sz="4" w:space="0" w:color="000000"/>
              <w:bottom w:val="single" w:sz="4" w:space="0" w:color="000000"/>
              <w:right w:val="single" w:sz="4" w:space="0" w:color="000000"/>
            </w:tcBorders>
          </w:tcPr>
          <w:p>
            <w:pPr/>
          </w:p>
        </w:tc>
        <w:tc>
          <w:tcPr>
            <w:tcW w:w="3338" w:type="dxa"/>
            <w:tcBorders>
              <w:top w:val="single" w:sz="4" w:space="0" w:color="000000"/>
              <w:left w:val="single" w:sz="4" w:space="0" w:color="000000"/>
              <w:bottom w:val="single" w:sz="4" w:space="0" w:color="000000"/>
              <w:right w:val="single" w:sz="4" w:space="0" w:color="000000"/>
            </w:tcBorders>
          </w:tcPr>
          <w:p>
            <w:pPr/>
          </w:p>
        </w:tc>
        <w:tc>
          <w:tcPr>
            <w:tcW w:w="342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335,754.89</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335,754.89</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w:t>
            </w:r>
          </w:p>
        </w:tc>
      </w:tr>
      <w:tr>
        <w:trPr>
          <w:trHeight w:val="282"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2,149,566.91</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2,149,566.91</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w:t>
            </w:r>
          </w:p>
        </w:tc>
      </w:tr>
      <w:tr>
        <w:trPr>
          <w:trHeight w:val="283"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654,210.99</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654,210.99</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w:t>
            </w:r>
          </w:p>
        </w:tc>
      </w:tr>
      <w:tr>
        <w:trPr>
          <w:trHeight w:val="282"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128,124,847.53</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9,388,798.53</w:t>
            </w:r>
          </w:p>
        </w:tc>
        <w:tc>
          <w:tcPr>
            <w:tcW w:w="342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20" w:right="0"/>
        <w:jc w:val="left"/>
      </w:pPr>
      <w:r>
        <w:rPr/>
        <w:t>确定该组合依据的说明：</w:t>
      </w:r>
    </w:p>
    <w:p>
      <w:pPr>
        <w:spacing w:line="240" w:lineRule="auto" w:before="12"/>
        <w:rPr>
          <w:rFonts w:ascii="宋体" w:hAnsi="宋体" w:cs="宋体" w:eastAsia="宋体" w:hint="default"/>
          <w:sz w:val="20"/>
          <w:szCs w:val="20"/>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4" w:lineRule="exact" w:before="35"/>
        <w:ind w:left="220" w:right="0"/>
        <w:jc w:val="left"/>
      </w:pPr>
      <w:r>
        <w:rPr/>
        <w:t>组合中，采用余额百分比法计提坏账准备的其他应收款：</w:t>
      </w:r>
    </w:p>
    <w:p>
      <w:pPr>
        <w:pStyle w:val="BodyText"/>
        <w:spacing w:line="274" w:lineRule="exact"/>
        <w:ind w:left="220" w:right="0"/>
        <w:jc w:val="left"/>
      </w:pPr>
      <w:r>
        <w:rPr/>
        <w:t>□适用√不适用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74" w:lineRule="exact"/>
        <w:ind w:left="220" w:right="0"/>
        <w:jc w:val="left"/>
      </w:pPr>
      <w:r>
        <w:rPr/>
        <w:t>组合中，采用其他方法计提坏账准备的其他应收款：</w:t>
      </w:r>
    </w:p>
    <w:p>
      <w:pPr>
        <w:pStyle w:val="BodyText"/>
        <w:spacing w:line="274" w:lineRule="exact"/>
        <w:ind w:left="220"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before="0"/>
        <w:ind w:left="220" w:right="0"/>
        <w:jc w:val="left"/>
        <w:rPr>
          <w:b w:val="0"/>
          <w:bCs w:val="0"/>
        </w:rPr>
      </w:pPr>
      <w:r>
        <w:rPr>
          <w:rFonts w:ascii="宋体" w:hAnsi="宋体" w:cs="宋体" w:eastAsia="宋体" w:hint="default"/>
        </w:rPr>
        <w:t>(2).</w:t>
      </w:r>
      <w:r>
        <w:rPr>
          <w:rFonts w:ascii="宋体" w:hAnsi="宋体" w:cs="宋体" w:eastAsia="宋体" w:hint="default"/>
          <w:spacing w:val="56"/>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4791"/>
        <w:gridCol w:w="4641"/>
        <w:gridCol w:w="4659"/>
      </w:tblGrid>
      <w:tr>
        <w:trPr>
          <w:trHeight w:val="282"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4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资金往来款</w:t>
            </w:r>
          </w:p>
        </w:tc>
        <w:tc>
          <w:tcPr>
            <w:tcW w:w="4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106,326,473.35</w:t>
            </w:r>
          </w:p>
        </w:tc>
        <w:tc>
          <w:tcPr>
            <w:tcW w:w="465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融资租赁保证金</w:t>
            </w:r>
          </w:p>
        </w:tc>
        <w:tc>
          <w:tcPr>
            <w:tcW w:w="4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10,000,000.00</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10,000,000.00</w:t>
            </w:r>
          </w:p>
        </w:tc>
      </w:tr>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垫付运费</w:t>
            </w:r>
          </w:p>
        </w:tc>
        <w:tc>
          <w:tcPr>
            <w:tcW w:w="4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6,270,913.73</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3,068,282.93</w:t>
            </w:r>
          </w:p>
        </w:tc>
      </w:tr>
      <w:tr>
        <w:trPr>
          <w:trHeight w:val="282"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p>
        </w:tc>
        <w:tc>
          <w:tcPr>
            <w:tcW w:w="4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3,601,181.13</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4,161,536.13</w:t>
            </w:r>
          </w:p>
        </w:tc>
      </w:tr>
      <w:tr>
        <w:trPr>
          <w:trHeight w:val="282"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4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1,312,939.96</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1,335,869.96</w:t>
            </w:r>
          </w:p>
        </w:tc>
      </w:tr>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个人欠款</w:t>
            </w:r>
          </w:p>
        </w:tc>
        <w:tc>
          <w:tcPr>
            <w:tcW w:w="4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364,296.20</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467,338.85</w:t>
            </w:r>
          </w:p>
        </w:tc>
      </w:tr>
      <w:tr>
        <w:trPr>
          <w:trHeight w:val="282"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249,043.16</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229,359.16</w:t>
            </w:r>
          </w:p>
        </w:tc>
      </w:tr>
      <w:tr>
        <w:trPr>
          <w:trHeight w:val="282"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128,124,847.53</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19,262,387.03</w:t>
            </w:r>
          </w:p>
        </w:tc>
      </w:tr>
    </w:tbl>
    <w:p>
      <w:pPr>
        <w:spacing w:after="0" w:line="240" w:lineRule="exact"/>
        <w:jc w:val="righ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Heading2"/>
        <w:spacing w:line="240" w:lineRule="auto" w:before="0"/>
        <w:ind w:left="140" w:right="0"/>
        <w:jc w:val="left"/>
        <w:rPr>
          <w:b w:val="0"/>
          <w:bCs w:val="0"/>
        </w:rPr>
      </w:pPr>
      <w:r>
        <w:rPr>
          <w:rFonts w:ascii="宋体" w:hAnsi="宋体" w:cs="宋体" w:eastAsia="宋体" w:hint="default"/>
        </w:rPr>
        <w:t>(3).</w:t>
      </w:r>
      <w:r>
        <w:rPr>
          <w:rFonts w:ascii="宋体" w:hAnsi="宋体" w:cs="宋体" w:eastAsia="宋体" w:hint="default"/>
          <w:spacing w:val="53"/>
        </w:rPr>
        <w:t> </w:t>
      </w:r>
      <w:r>
        <w:rPr/>
        <w:t>按欠款方归集的期末余额前五名的其他应收款情况：</w:t>
      </w:r>
      <w:r>
        <w:rPr>
          <w:b w:val="0"/>
          <w:bCs w:val="0"/>
        </w:rPr>
      </w:r>
    </w:p>
    <w:p>
      <w:pPr>
        <w:pStyle w:val="BodyText"/>
        <w:tabs>
          <w:tab w:pos="1050" w:val="left" w:leader="none"/>
        </w:tabs>
        <w:spacing w:line="240" w:lineRule="auto" w:before="57"/>
        <w:ind w:left="0" w:right="16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327"/>
        <w:gridCol w:w="2040"/>
        <w:gridCol w:w="2340"/>
        <w:gridCol w:w="2002"/>
        <w:gridCol w:w="2682"/>
        <w:gridCol w:w="2546"/>
      </w:tblGrid>
      <w:tr>
        <w:trPr>
          <w:trHeight w:val="560" w:hRule="exact"/>
        </w:trPr>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8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0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3"/>
              <w:jc w:val="center"/>
              <w:rPr>
                <w:rFonts w:ascii="宋体" w:hAnsi="宋体" w:cs="宋体" w:eastAsia="宋体" w:hint="default"/>
                <w:sz w:val="21"/>
                <w:szCs w:val="21"/>
              </w:rPr>
            </w:pPr>
            <w:r>
              <w:rPr>
                <w:rFonts w:ascii="宋体" w:hAnsi="宋体" w:cs="宋体" w:eastAsia="宋体" w:hint="default"/>
                <w:sz w:val="21"/>
                <w:szCs w:val="21"/>
              </w:rPr>
              <w:t>账龄</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占其他应收款期末余额合计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数的比例</w:t>
            </w:r>
            <w:r>
              <w:rPr>
                <w:rFonts w:ascii="宋体" w:hAnsi="宋体" w:cs="宋体" w:eastAsia="宋体" w:hint="default"/>
                <w:sz w:val="21"/>
                <w:szCs w:val="21"/>
              </w:rPr>
              <w:t>(%)</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齐齐哈尔德科化工有限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2"/>
              <w:jc w:val="right"/>
              <w:rPr>
                <w:rFonts w:ascii="宋体" w:hAnsi="宋体" w:cs="宋体" w:eastAsia="宋体" w:hint="default"/>
                <w:sz w:val="21"/>
                <w:szCs w:val="21"/>
              </w:rPr>
            </w:pPr>
            <w:r>
              <w:rPr>
                <w:rFonts w:ascii="宋体"/>
                <w:sz w:val="21"/>
              </w:rPr>
              <w:t>106,326,473.35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82.99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5,316,323.67</w:t>
            </w:r>
          </w:p>
        </w:tc>
      </w:tr>
      <w:tr>
        <w:trPr>
          <w:trHeight w:val="288" w:hRule="exact"/>
        </w:trPr>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招银金融租赁有限公司</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z w:val="21"/>
              </w:rPr>
              <w:t>10,000,000.00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7.80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500,000.00</w:t>
            </w:r>
          </w:p>
        </w:tc>
      </w:tr>
      <w:tr>
        <w:trPr>
          <w:trHeight w:val="559" w:hRule="exact"/>
        </w:trPr>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哈尔滨铁路局代收款清</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算所</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2"/>
              <w:jc w:val="right"/>
              <w:rPr>
                <w:rFonts w:ascii="宋体" w:hAnsi="宋体" w:cs="宋体" w:eastAsia="宋体" w:hint="default"/>
                <w:sz w:val="21"/>
                <w:szCs w:val="21"/>
              </w:rPr>
            </w:pPr>
            <w:r>
              <w:rPr>
                <w:rFonts w:ascii="宋体"/>
                <w:sz w:val="21"/>
              </w:rPr>
              <w:t>5,472,961.30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4.27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273,648.07</w:t>
            </w:r>
          </w:p>
        </w:tc>
      </w:tr>
      <w:tr>
        <w:trPr>
          <w:trHeight w:val="287" w:hRule="exact"/>
        </w:trPr>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黑化复合肥</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1,949,278.73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1,949,278.73</w:t>
            </w:r>
          </w:p>
        </w:tc>
      </w:tr>
      <w:tr>
        <w:trPr>
          <w:trHeight w:val="288" w:hRule="exact"/>
        </w:trPr>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邢长军</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918,140.00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0.72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45,907.00</w:t>
            </w:r>
          </w:p>
        </w:tc>
      </w:tr>
      <w:tr>
        <w:trPr>
          <w:trHeight w:val="287" w:hRule="exact"/>
        </w:trPr>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2"/>
              <w:jc w:val="center"/>
              <w:rPr>
                <w:rFonts w:ascii="宋体" w:hAnsi="宋体" w:cs="宋体" w:eastAsia="宋体" w:hint="default"/>
                <w:sz w:val="21"/>
                <w:szCs w:val="21"/>
              </w:rPr>
            </w:pPr>
            <w:r>
              <w:rPr>
                <w:rFonts w:ascii="宋体" w:hAnsi="宋体" w:cs="宋体" w:eastAsia="宋体" w:hint="default"/>
                <w:sz w:val="21"/>
                <w:szCs w:val="21"/>
              </w:rPr>
              <w:t>合计</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0"/>
              <w:jc w:val="center"/>
              <w:rPr>
                <w:rFonts w:ascii="宋体" w:hAnsi="宋体" w:cs="宋体" w:eastAsia="宋体" w:hint="default"/>
                <w:sz w:val="21"/>
                <w:szCs w:val="21"/>
              </w:rPr>
            </w:pPr>
            <w:r>
              <w:rPr>
                <w:rFonts w:ascii="宋体"/>
                <w:sz w:val="21"/>
              </w:rPr>
              <w:t>/</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124,666,853.38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0"/>
              <w:jc w:val="center"/>
              <w:rPr>
                <w:rFonts w:ascii="宋体" w:hAnsi="宋体" w:cs="宋体" w:eastAsia="宋体" w:hint="default"/>
                <w:sz w:val="21"/>
                <w:szCs w:val="21"/>
              </w:rPr>
            </w:pPr>
            <w:r>
              <w:rPr>
                <w:rFonts w:ascii="宋体"/>
                <w:sz w:val="21"/>
              </w:rPr>
              <w:t>/</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97.30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8,085,157.47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4" w:top="1120" w:bottom="1380" w:left="1300" w:right="1360"/>
        </w:sectPr>
      </w:pPr>
    </w:p>
    <w:p>
      <w:pPr>
        <w:pStyle w:val="Heading2"/>
        <w:spacing w:line="240" w:lineRule="auto"/>
        <w:ind w:left="140" w:right="-18"/>
        <w:jc w:val="left"/>
        <w:rPr>
          <w:b w:val="0"/>
          <w:bCs w:val="0"/>
        </w:rPr>
      </w:pPr>
      <w:r>
        <w:rPr>
          <w:rFonts w:ascii="宋体" w:hAnsi="宋体" w:cs="宋体" w:eastAsia="宋体" w:hint="default"/>
        </w:rPr>
        <w:t>6</w:t>
      </w:r>
      <w:r>
        <w:rPr/>
        <w:t>、</w:t>
      </w:r>
      <w:r>
        <w:rPr>
          <w:spacing w:val="-4"/>
        </w:rPr>
        <w:t> </w:t>
      </w:r>
      <w:r>
        <w:rPr/>
        <w:t>存货</w:t>
      </w:r>
      <w:r>
        <w:rPr>
          <w:b w:val="0"/>
          <w:bCs w:val="0"/>
        </w:rPr>
      </w:r>
    </w:p>
    <w:p>
      <w:pPr>
        <w:pStyle w:val="Heading2"/>
        <w:tabs>
          <w:tab w:pos="769" w:val="left" w:leader="none"/>
        </w:tabs>
        <w:spacing w:line="240" w:lineRule="auto" w:before="57"/>
        <w:ind w:left="140" w:right="-18"/>
        <w:jc w:val="left"/>
        <w:rPr>
          <w:b w:val="0"/>
          <w:bCs w:val="0"/>
        </w:rPr>
      </w:pP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90" w:val="left" w:leader="none"/>
        </w:tabs>
        <w:spacing w:line="240" w:lineRule="auto" w:before="176"/>
        <w:ind w:left="140" w:right="0"/>
        <w:jc w:val="left"/>
      </w:pPr>
      <w:r>
        <w:rPr/>
        <w:t>单位：元</w:t>
        <w:tab/>
        <w:t>币种：人民币</w:t>
      </w:r>
    </w:p>
    <w:p>
      <w:pPr>
        <w:spacing w:after="0" w:line="240" w:lineRule="auto"/>
        <w:jc w:val="left"/>
        <w:sectPr>
          <w:type w:val="continuous"/>
          <w:pgSz w:w="16840" w:h="11910" w:orient="landscape"/>
          <w:pgMar w:top="1120" w:bottom="1380" w:left="1300" w:right="1360"/>
          <w:cols w:num="2" w:equalWidth="0">
            <w:col w:w="1615" w:space="9949"/>
            <w:col w:w="2616"/>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357"/>
        <w:gridCol w:w="1866"/>
        <w:gridCol w:w="1956"/>
        <w:gridCol w:w="1956"/>
        <w:gridCol w:w="1926"/>
        <w:gridCol w:w="1940"/>
        <w:gridCol w:w="1935"/>
      </w:tblGrid>
      <w:tr>
        <w:trPr>
          <w:trHeight w:val="287" w:hRule="exact"/>
        </w:trPr>
        <w:tc>
          <w:tcPr>
            <w:tcW w:w="2357"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7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8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57" w:type="dxa"/>
            <w:vMerge/>
            <w:tcBorders>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55,407,155.09</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12,795,683.80</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z w:val="18"/>
              </w:rPr>
              <w:t>42,611,471.29</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142,020,865.91</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2,258,095.50</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139,762,770.41</w:t>
            </w:r>
          </w:p>
        </w:tc>
      </w:tr>
      <w:tr>
        <w:trPr>
          <w:trHeight w:val="287"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866"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26" w:type="dxa"/>
            <w:tcBorders>
              <w:top w:val="single" w:sz="6" w:space="0" w:color="000000"/>
              <w:left w:val="single" w:sz="6" w:space="0" w:color="000000"/>
              <w:bottom w:val="single" w:sz="6" w:space="0" w:color="000000"/>
              <w:right w:val="single" w:sz="6" w:space="0" w:color="000000"/>
            </w:tcBorders>
          </w:tcPr>
          <w:p>
            <w:pPr/>
          </w:p>
        </w:tc>
        <w:tc>
          <w:tcPr>
            <w:tcW w:w="1940" w:type="dxa"/>
            <w:tcBorders>
              <w:top w:val="single" w:sz="6" w:space="0" w:color="000000"/>
              <w:left w:val="single" w:sz="6"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90,738,700.18</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19,099,755.86</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7"/>
              <w:jc w:val="right"/>
              <w:rPr>
                <w:rFonts w:ascii="宋体" w:hAnsi="宋体" w:cs="宋体" w:eastAsia="宋体" w:hint="default"/>
                <w:sz w:val="18"/>
                <w:szCs w:val="18"/>
              </w:rPr>
            </w:pPr>
            <w:r>
              <w:rPr>
                <w:rFonts w:ascii="宋体"/>
                <w:sz w:val="18"/>
              </w:rPr>
              <w:t>71,638,944.32</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98,464,482.12</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3,690,449.31</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94,774,032.81</w:t>
            </w:r>
          </w:p>
        </w:tc>
      </w:tr>
      <w:tr>
        <w:trPr>
          <w:trHeight w:val="287"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77,354.59</w:t>
            </w:r>
          </w:p>
        </w:tc>
        <w:tc>
          <w:tcPr>
            <w:tcW w:w="1956"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77,354.59</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27,135.68</w:t>
            </w:r>
          </w:p>
        </w:tc>
        <w:tc>
          <w:tcPr>
            <w:tcW w:w="1940" w:type="dxa"/>
            <w:tcBorders>
              <w:top w:val="single" w:sz="6" w:space="0" w:color="000000"/>
              <w:left w:val="single" w:sz="6"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27,135.68</w:t>
            </w:r>
          </w:p>
        </w:tc>
      </w:tr>
      <w:tr>
        <w:trPr>
          <w:trHeight w:val="288"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866"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26" w:type="dxa"/>
            <w:tcBorders>
              <w:top w:val="single" w:sz="6" w:space="0" w:color="000000"/>
              <w:left w:val="single" w:sz="6" w:space="0" w:color="000000"/>
              <w:bottom w:val="single" w:sz="6" w:space="0" w:color="000000"/>
              <w:right w:val="single" w:sz="6" w:space="0" w:color="000000"/>
            </w:tcBorders>
          </w:tcPr>
          <w:p>
            <w:pPr/>
          </w:p>
        </w:tc>
        <w:tc>
          <w:tcPr>
            <w:tcW w:w="1940" w:type="dxa"/>
            <w:tcBorders>
              <w:top w:val="single" w:sz="6" w:space="0" w:color="000000"/>
              <w:left w:val="single" w:sz="6"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未结算资产</w:t>
            </w:r>
          </w:p>
        </w:tc>
        <w:tc>
          <w:tcPr>
            <w:tcW w:w="1866"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26" w:type="dxa"/>
            <w:tcBorders>
              <w:top w:val="single" w:sz="6" w:space="0" w:color="000000"/>
              <w:left w:val="single" w:sz="6" w:space="0" w:color="000000"/>
              <w:bottom w:val="single" w:sz="6" w:space="0" w:color="000000"/>
              <w:right w:val="single" w:sz="6" w:space="0" w:color="000000"/>
            </w:tcBorders>
          </w:tcPr>
          <w:p>
            <w:pPr/>
          </w:p>
        </w:tc>
        <w:tc>
          <w:tcPr>
            <w:tcW w:w="1940" w:type="dxa"/>
            <w:tcBorders>
              <w:top w:val="single" w:sz="6" w:space="0" w:color="000000"/>
              <w:left w:val="single" w:sz="6"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146,223,209.86</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31,895,439.66</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7"/>
              <w:jc w:val="right"/>
              <w:rPr>
                <w:rFonts w:ascii="宋体" w:hAnsi="宋体" w:cs="宋体" w:eastAsia="宋体" w:hint="default"/>
                <w:sz w:val="18"/>
                <w:szCs w:val="18"/>
              </w:rPr>
            </w:pPr>
            <w:r>
              <w:rPr>
                <w:rFonts w:ascii="宋体"/>
                <w:sz w:val="18"/>
              </w:rPr>
              <w:t>114,327,770.20</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240,512,483.71</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5,948,544.81</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234,563,938.90</w:t>
            </w:r>
          </w:p>
        </w:tc>
      </w:tr>
    </w:tbl>
    <w:p>
      <w:pPr>
        <w:spacing w:after="0" w:line="207" w:lineRule="exact"/>
        <w:jc w:val="right"/>
        <w:rPr>
          <w:rFonts w:ascii="宋体" w:hAnsi="宋体" w:cs="宋体" w:eastAsia="宋体" w:hint="default"/>
          <w:sz w:val="18"/>
          <w:szCs w:val="18"/>
        </w:rPr>
        <w:sectPr>
          <w:type w:val="continuous"/>
          <w:pgSz w:w="16840" w:h="11910" w:orient="landscape"/>
          <w:pgMar w:top="1120" w:bottom="1380" w:left="1300" w:right="13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2"/>
        <w:tabs>
          <w:tab w:pos="849" w:val="left" w:leader="none"/>
        </w:tabs>
        <w:spacing w:line="240" w:lineRule="auto"/>
        <w:ind w:left="220" w:right="0"/>
        <w:jc w:val="left"/>
        <w:rPr>
          <w:b w:val="0"/>
          <w:bCs w:val="0"/>
        </w:rPr>
      </w:pPr>
      <w:r>
        <w:rPr>
          <w:rFonts w:ascii="宋体" w:hAnsi="宋体" w:cs="宋体" w:eastAsia="宋体" w:hint="default"/>
          <w:w w:val="95"/>
        </w:rPr>
        <w:t>(2).</w:t>
        <w:tab/>
      </w:r>
      <w:r>
        <w:rPr/>
        <w:t>存货跌价准备</w:t>
      </w:r>
      <w:r>
        <w:rPr>
          <w:b w:val="0"/>
          <w:bCs w:val="0"/>
        </w:rPr>
      </w:r>
    </w:p>
    <w:p>
      <w:pPr>
        <w:pStyle w:val="BodyText"/>
        <w:tabs>
          <w:tab w:pos="1050" w:val="left" w:leader="none"/>
        </w:tabs>
        <w:spacing w:line="240" w:lineRule="auto" w:before="56"/>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81"/>
        <w:gridCol w:w="1829"/>
        <w:gridCol w:w="1854"/>
        <w:gridCol w:w="1854"/>
        <w:gridCol w:w="1872"/>
        <w:gridCol w:w="1856"/>
        <w:gridCol w:w="1844"/>
      </w:tblGrid>
      <w:tr>
        <w:trPr>
          <w:trHeight w:val="283" w:hRule="exact"/>
        </w:trPr>
        <w:tc>
          <w:tcPr>
            <w:tcW w:w="2981"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9" w:type="dxa"/>
            <w:vMerge w:val="restart"/>
            <w:tcBorders>
              <w:top w:val="single" w:sz="4" w:space="0" w:color="000000"/>
              <w:left w:val="single" w:sz="4" w:space="0" w:color="000000"/>
              <w:right w:val="single" w:sz="4" w:space="0" w:color="000000"/>
            </w:tcBorders>
          </w:tcPr>
          <w:p>
            <w:pPr>
              <w:pStyle w:val="TableParagraph"/>
              <w:spacing w:line="240" w:lineRule="auto" w:before="120"/>
              <w:ind w:left="48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8"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120"/>
              <w:ind w:left="49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1" w:hRule="exact"/>
        </w:trPr>
        <w:tc>
          <w:tcPr>
            <w:tcW w:w="2981" w:type="dxa"/>
            <w:vMerge/>
            <w:tcBorders>
              <w:left w:val="single" w:sz="4" w:space="0" w:color="000000"/>
              <w:bottom w:val="single" w:sz="4" w:space="0" w:color="000000"/>
              <w:right w:val="single" w:sz="4" w:space="0" w:color="000000"/>
            </w:tcBorders>
          </w:tcPr>
          <w:p>
            <w:pPr/>
          </w:p>
        </w:tc>
        <w:tc>
          <w:tcPr>
            <w:tcW w:w="1829" w:type="dxa"/>
            <w:vMerge/>
            <w:tcBorders>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计提</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5"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844" w:type="dxa"/>
            <w:vMerge/>
            <w:tcBorders>
              <w:left w:val="single" w:sz="4" w:space="0" w:color="000000"/>
              <w:bottom w:val="single" w:sz="4" w:space="0" w:color="000000"/>
              <w:right w:val="single" w:sz="4" w:space="0" w:color="000000"/>
            </w:tcBorders>
          </w:tcPr>
          <w:p>
            <w:pPr/>
          </w:p>
        </w:tc>
      </w:tr>
      <w:tr>
        <w:trPr>
          <w:trHeight w:val="28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2,258,095.50</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12,295,683.80</w:t>
            </w:r>
          </w:p>
        </w:tc>
        <w:tc>
          <w:tcPr>
            <w:tcW w:w="185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1,758,095.50</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12,795,683.80</w:t>
            </w:r>
          </w:p>
        </w:tc>
      </w:tr>
      <w:tr>
        <w:trPr>
          <w:trHeight w:val="28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7"/>
              <w:jc w:val="right"/>
              <w:rPr>
                <w:rFonts w:ascii="宋体" w:hAnsi="宋体" w:cs="宋体" w:eastAsia="宋体" w:hint="default"/>
                <w:sz w:val="18"/>
                <w:szCs w:val="18"/>
              </w:rPr>
            </w:pPr>
            <w:r>
              <w:rPr>
                <w:rFonts w:ascii="宋体"/>
                <w:sz w:val="18"/>
              </w:rPr>
              <w:t>3,690,449.31</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15,409,306.55</w:t>
            </w:r>
          </w:p>
        </w:tc>
        <w:tc>
          <w:tcPr>
            <w:tcW w:w="185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7"/>
              <w:jc w:val="right"/>
              <w:rPr>
                <w:rFonts w:ascii="宋体" w:hAnsi="宋体" w:cs="宋体" w:eastAsia="宋体" w:hint="default"/>
                <w:sz w:val="18"/>
                <w:szCs w:val="18"/>
              </w:rPr>
            </w:pPr>
            <w:r>
              <w:rPr>
                <w:rFonts w:ascii="宋体"/>
                <w:sz w:val="18"/>
              </w:rPr>
              <w:t>19,099,755.86</w:t>
            </w:r>
          </w:p>
        </w:tc>
      </w:tr>
      <w:tr>
        <w:trPr>
          <w:trHeight w:val="28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5,948,544.81</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27,704,990.35</w:t>
            </w:r>
          </w:p>
        </w:tc>
        <w:tc>
          <w:tcPr>
            <w:tcW w:w="185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1,758,095.50</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31,895,439.66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6840" w:h="11910" w:orient="landscape"/>
          <w:pgMar w:header="882" w:footer="1194" w:top="1120" w:bottom="1380" w:left="1220" w:right="1300"/>
        </w:sectPr>
      </w:pPr>
    </w:p>
    <w:p>
      <w:pPr>
        <w:pStyle w:val="Heading2"/>
        <w:spacing w:line="240" w:lineRule="auto"/>
        <w:ind w:left="220" w:right="-19"/>
        <w:jc w:val="left"/>
        <w:rPr>
          <w:b w:val="0"/>
          <w:bCs w:val="0"/>
        </w:rPr>
      </w:pPr>
      <w:r>
        <w:rPr>
          <w:rFonts w:ascii="宋体" w:hAnsi="宋体" w:cs="宋体" w:eastAsia="宋体" w:hint="default"/>
        </w:rPr>
        <w:t>7</w:t>
      </w:r>
      <w:r>
        <w:rPr/>
        <w:t>、</w:t>
      </w:r>
      <w:r>
        <w:rPr>
          <w:spacing w:val="-3"/>
        </w:rPr>
        <w:t> </w:t>
      </w:r>
      <w:r>
        <w:rPr/>
        <w:t>固定资产</w:t>
      </w:r>
      <w:r>
        <w:rPr>
          <w:b w:val="0"/>
          <w:bCs w:val="0"/>
        </w:rPr>
      </w:r>
    </w:p>
    <w:p>
      <w:pPr>
        <w:pStyle w:val="Heading2"/>
        <w:spacing w:line="240" w:lineRule="auto" w:before="57"/>
        <w:ind w:left="220" w:right="-19"/>
        <w:jc w:val="left"/>
        <w:rPr>
          <w:b w:val="0"/>
          <w:bCs w:val="0"/>
        </w:rPr>
      </w:pPr>
      <w:r>
        <w:rPr>
          <w:rFonts w:ascii="宋体" w:hAnsi="宋体" w:cs="宋体" w:eastAsia="宋体" w:hint="default"/>
        </w:rPr>
        <w:t>(1).</w:t>
      </w:r>
      <w:r>
        <w:rPr>
          <w:rFonts w:ascii="宋体" w:hAnsi="宋体" w:cs="宋体" w:eastAsia="宋体" w:hint="default"/>
          <w:spacing w:val="56"/>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0" w:val="left" w:leader="none"/>
        </w:tabs>
        <w:spacing w:line="240" w:lineRule="auto" w:before="176"/>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2072" w:space="9492"/>
            <w:col w:w="275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620"/>
        <w:gridCol w:w="2008"/>
        <w:gridCol w:w="2009"/>
        <w:gridCol w:w="2008"/>
        <w:gridCol w:w="2008"/>
        <w:gridCol w:w="2283"/>
      </w:tblGrid>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5"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sz w:val="21"/>
              </w:rPr>
              <w:t>403,823,431.09</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1,103,561,577.88</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14,324,394.72</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5" w:right="0"/>
              <w:jc w:val="left"/>
              <w:rPr>
                <w:rFonts w:ascii="宋体" w:hAnsi="宋体" w:cs="宋体" w:eastAsia="宋体" w:hint="default"/>
                <w:sz w:val="21"/>
                <w:szCs w:val="21"/>
              </w:rPr>
            </w:pPr>
            <w:r>
              <w:rPr>
                <w:rFonts w:ascii="宋体"/>
                <w:sz w:val="21"/>
              </w:rPr>
              <w:t>63,129.00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1,521,772,532.69</w:t>
            </w: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41,218,561.59</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41,218,561.59</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5,985,470.09</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5,985,470.09</w:t>
            </w: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66"/>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）在建工程转入</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35,233,091.50</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35,233,091.50</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66"/>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）企业合并增加</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547,051.00</w:t>
            </w: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547,051.00</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547,051.00</w:t>
            </w: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547,051.00</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82" w:type="dxa"/>
        <w:tblLayout w:type="fixed"/>
        <w:tblCellMar>
          <w:top w:w="0" w:type="dxa"/>
          <w:left w:w="0" w:type="dxa"/>
          <w:bottom w:w="0" w:type="dxa"/>
          <w:right w:w="0" w:type="dxa"/>
        </w:tblCellMar>
        <w:tblLook w:val="01E0"/>
      </w:tblPr>
      <w:tblGrid>
        <w:gridCol w:w="3620"/>
        <w:gridCol w:w="2008"/>
        <w:gridCol w:w="2009"/>
        <w:gridCol w:w="2008"/>
        <w:gridCol w:w="2008"/>
        <w:gridCol w:w="2283"/>
      </w:tblGrid>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403,823,431.09</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1,144,780,139.47</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13,777,343.72</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63,129.00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1,562,444,043.28</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173,150,350.50</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519,199,023.07</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5,178,104.96</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55,727.09</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697,583,205.62</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10,314,715.89</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72,526,700.01</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1,102,949.79</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4,082.34</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83,948,448.03</w:t>
            </w: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10,314,715.89</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72,526,700.01</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1,102,949.79</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4,082.34</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83,948,448.03</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521,234.59</w:t>
            </w: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521,234.59</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76"/>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）处置或报废</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521,234.59</w:t>
            </w: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521,234.59</w:t>
            </w: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183,465,066.39</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591,725,723.08</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5,759,820.16</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59,809.43</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781,010,419.06</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76"/>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）处置或报废</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220,358,364.70</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553,054,416.39</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8,017,523.56</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3,319.57</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781,433,624.22</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230,673,080.59</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584,362,554.81</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9,146,289.76</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7,401.91</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824,189,327.07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ind w:left="220" w:right="0"/>
        <w:jc w:val="left"/>
        <w:rPr>
          <w:b w:val="0"/>
          <w:bCs w:val="0"/>
        </w:rPr>
      </w:pPr>
      <w:r>
        <w:rPr>
          <w:rFonts w:ascii="宋体" w:hAnsi="宋体" w:cs="宋体" w:eastAsia="宋体" w:hint="default"/>
        </w:rPr>
        <w:t>(2).</w:t>
      </w:r>
      <w:r>
        <w:rPr>
          <w:rFonts w:ascii="宋体" w:hAnsi="宋体" w:cs="宋体" w:eastAsia="宋体" w:hint="default"/>
          <w:spacing w:val="55"/>
        </w:rPr>
        <w:t> </w:t>
      </w:r>
      <w:r>
        <w:rPr/>
        <w:t>通过融资租赁租入的固定资产情况</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580"/>
        <w:gridCol w:w="2866"/>
        <w:gridCol w:w="2926"/>
        <w:gridCol w:w="2911"/>
        <w:gridCol w:w="2807"/>
      </w:tblGrid>
      <w:tr>
        <w:trPr>
          <w:trHeight w:val="282"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账面原值</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累计折旧</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2"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83" w:right="0"/>
              <w:jc w:val="left"/>
              <w:rPr>
                <w:rFonts w:ascii="宋体" w:hAnsi="宋体" w:cs="宋体" w:eastAsia="宋体" w:hint="default"/>
                <w:sz w:val="21"/>
                <w:szCs w:val="21"/>
              </w:rPr>
            </w:pPr>
            <w:r>
              <w:rPr>
                <w:rFonts w:ascii="宋体"/>
                <w:sz w:val="21"/>
              </w:rPr>
              <w:t>252,829,582.91</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7" w:right="0"/>
              <w:jc w:val="left"/>
              <w:rPr>
                <w:rFonts w:ascii="宋体" w:hAnsi="宋体" w:cs="宋体" w:eastAsia="宋体" w:hint="default"/>
                <w:sz w:val="21"/>
                <w:szCs w:val="21"/>
              </w:rPr>
            </w:pPr>
            <w:r>
              <w:rPr>
                <w:rFonts w:ascii="宋体"/>
                <w:sz w:val="21"/>
              </w:rPr>
              <w:t>61,387,479.72</w:t>
            </w:r>
          </w:p>
        </w:tc>
        <w:tc>
          <w:tcPr>
            <w:tcW w:w="2911" w:type="dxa"/>
            <w:tcBorders>
              <w:top w:val="single" w:sz="4" w:space="0" w:color="000000"/>
              <w:left w:val="single" w:sz="4" w:space="0" w:color="000000"/>
              <w:bottom w:val="single" w:sz="4" w:space="0" w:color="000000"/>
              <w:right w:val="single" w:sz="4" w:space="0" w:color="000000"/>
            </w:tcBorders>
          </w:tcPr>
          <w:p>
            <w:pP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5" w:right="0"/>
              <w:jc w:val="left"/>
              <w:rPr>
                <w:rFonts w:ascii="宋体" w:hAnsi="宋体" w:cs="宋体" w:eastAsia="宋体" w:hint="default"/>
                <w:sz w:val="21"/>
                <w:szCs w:val="21"/>
              </w:rPr>
            </w:pPr>
            <w:r>
              <w:rPr>
                <w:rFonts w:ascii="宋体"/>
                <w:sz w:val="21"/>
              </w:rPr>
              <w:t>191,442,103.19</w:t>
            </w:r>
          </w:p>
        </w:tc>
      </w:tr>
      <w:tr>
        <w:trPr>
          <w:trHeight w:val="283" w:hRule="exact"/>
        </w:trPr>
        <w:tc>
          <w:tcPr>
            <w:tcW w:w="2580"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c>
          <w:tcPr>
            <w:tcW w:w="2911" w:type="dxa"/>
            <w:tcBorders>
              <w:top w:val="single" w:sz="4" w:space="0" w:color="000000"/>
              <w:left w:val="single" w:sz="4" w:space="0" w:color="000000"/>
              <w:bottom w:val="single" w:sz="4" w:space="0" w:color="000000"/>
              <w:right w:val="single" w:sz="4" w:space="0" w:color="000000"/>
            </w:tcBorders>
          </w:tcPr>
          <w:p>
            <w:pPr/>
          </w:p>
        </w:tc>
        <w:tc>
          <w:tcPr>
            <w:tcW w:w="28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2" w:footer="1194" w:top="1120" w:bottom="1380" w:left="1300" w:right="1360"/>
        </w:sectPr>
      </w:pPr>
    </w:p>
    <w:p>
      <w:pPr>
        <w:pStyle w:val="Heading2"/>
        <w:spacing w:line="240" w:lineRule="auto"/>
        <w:ind w:left="140" w:right="-19"/>
        <w:jc w:val="left"/>
        <w:rPr>
          <w:b w:val="0"/>
          <w:bCs w:val="0"/>
        </w:rPr>
      </w:pPr>
      <w:r>
        <w:rPr>
          <w:rFonts w:ascii="宋体" w:hAnsi="宋体" w:cs="宋体" w:eastAsia="宋体" w:hint="default"/>
        </w:rPr>
        <w:t>8</w:t>
      </w:r>
      <w:r>
        <w:rPr/>
        <w:t>、</w:t>
      </w:r>
      <w:r>
        <w:rPr>
          <w:spacing w:val="-3"/>
        </w:rPr>
        <w:t> </w:t>
      </w:r>
      <w:r>
        <w:rPr/>
        <w:t>在建工程</w:t>
      </w:r>
      <w:r>
        <w:rPr>
          <w:b w:val="0"/>
          <w:bCs w:val="0"/>
        </w:rPr>
      </w:r>
    </w:p>
    <w:p>
      <w:pPr>
        <w:pStyle w:val="Heading2"/>
        <w:spacing w:line="240" w:lineRule="auto" w:before="56"/>
        <w:ind w:left="140" w:right="-19"/>
        <w:jc w:val="left"/>
        <w:rPr>
          <w:b w:val="0"/>
          <w:bCs w:val="0"/>
        </w:rPr>
      </w:pPr>
      <w:r>
        <w:rPr>
          <w:rFonts w:ascii="宋体" w:hAnsi="宋体" w:cs="宋体" w:eastAsia="宋体" w:hint="default"/>
        </w:rPr>
        <w:t>(1).</w:t>
      </w:r>
      <w:r>
        <w:rPr>
          <w:rFonts w:ascii="宋体" w:hAnsi="宋体" w:cs="宋体" w:eastAsia="宋体" w:hint="default"/>
          <w:spacing w:val="56"/>
        </w:rPr>
        <w:t> </w:t>
      </w:r>
      <w:r>
        <w:rPr/>
        <w:t>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90" w:val="left" w:leader="none"/>
        </w:tabs>
        <w:spacing w:line="240" w:lineRule="auto" w:before="175"/>
        <w:ind w:left="140" w:right="0"/>
        <w:jc w:val="left"/>
      </w:pPr>
      <w:r>
        <w:rPr/>
        <w:t>单位：元</w:t>
        <w:tab/>
        <w:t>币种：人民币</w:t>
      </w:r>
    </w:p>
    <w:p>
      <w:pPr>
        <w:spacing w:after="0" w:line="240" w:lineRule="auto"/>
        <w:jc w:val="left"/>
        <w:sectPr>
          <w:type w:val="continuous"/>
          <w:pgSz w:w="16840" w:h="11910" w:orient="landscape"/>
          <w:pgMar w:top="1120" w:bottom="1380" w:left="1300" w:right="1360"/>
          <w:cols w:num="2" w:equalWidth="0">
            <w:col w:w="1992" w:space="9572"/>
            <w:col w:w="2616"/>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902"/>
        <w:gridCol w:w="1842"/>
        <w:gridCol w:w="1842"/>
        <w:gridCol w:w="1823"/>
        <w:gridCol w:w="1820"/>
        <w:gridCol w:w="1842"/>
        <w:gridCol w:w="1865"/>
      </w:tblGrid>
      <w:tr>
        <w:trPr>
          <w:trHeight w:val="288" w:hRule="exact"/>
        </w:trPr>
        <w:tc>
          <w:tcPr>
            <w:tcW w:w="2902"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50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02" w:type="dxa"/>
            <w:vMerge/>
            <w:tcBorders>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60"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燃料</w:t>
            </w:r>
            <w:r>
              <w:rPr>
                <w:rFonts w:ascii="宋体" w:hAnsi="宋体" w:cs="宋体" w:eastAsia="宋体" w:hint="default"/>
                <w:spacing w:val="-55"/>
                <w:sz w:val="21"/>
                <w:szCs w:val="21"/>
              </w:rPr>
              <w:t> </w:t>
            </w:r>
            <w:r>
              <w:rPr>
                <w:rFonts w:ascii="宋体" w:hAnsi="宋体" w:cs="宋体" w:eastAsia="宋体" w:hint="default"/>
                <w:sz w:val="21"/>
                <w:szCs w:val="21"/>
              </w:rPr>
              <w:t>K8</w:t>
            </w:r>
            <w:r>
              <w:rPr>
                <w:rFonts w:ascii="宋体" w:hAnsi="宋体" w:cs="宋体" w:eastAsia="宋体" w:hint="default"/>
                <w:spacing w:val="-54"/>
                <w:sz w:val="21"/>
                <w:szCs w:val="21"/>
              </w:rPr>
              <w:t> </w:t>
            </w:r>
            <w:r>
              <w:rPr>
                <w:rFonts w:ascii="宋体" w:hAnsi="宋体" w:cs="宋体" w:eastAsia="宋体" w:hint="default"/>
                <w:sz w:val="21"/>
                <w:szCs w:val="21"/>
              </w:rPr>
              <w:t>电滚筒式的胶带机改为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减速机式</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14,391.34</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14,391.34</w:t>
            </w:r>
          </w:p>
        </w:tc>
      </w:tr>
      <w:tr>
        <w:trPr>
          <w:trHeight w:val="287"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燃料皮带改造</w:t>
            </w:r>
            <w:r>
              <w:rPr>
                <w:rFonts w:ascii="宋体" w:hAnsi="宋体" w:cs="宋体" w:eastAsia="宋体" w:hint="default"/>
                <w:spacing w:val="-53"/>
                <w:sz w:val="21"/>
                <w:szCs w:val="21"/>
              </w:rPr>
              <w:t> </w:t>
            </w:r>
            <w:r>
              <w:rPr>
                <w:rFonts w:ascii="宋体" w:hAnsi="宋体" w:cs="宋体" w:eastAsia="宋体" w:hint="default"/>
                <w:sz w:val="21"/>
                <w:szCs w:val="21"/>
              </w:rPr>
              <w:t>K5A</w:t>
            </w:r>
            <w:r>
              <w:rPr>
                <w:rFonts w:ascii="宋体" w:hAnsi="宋体" w:cs="宋体" w:eastAsia="宋体" w:hint="default"/>
                <w:sz w:val="21"/>
                <w:szCs w:val="21"/>
              </w:rPr>
              <w:t>、</w:t>
            </w:r>
            <w:r>
              <w:rPr>
                <w:rFonts w:ascii="宋体" w:hAnsi="宋体" w:cs="宋体" w:eastAsia="宋体" w:hint="default"/>
                <w:sz w:val="21"/>
                <w:szCs w:val="21"/>
              </w:rPr>
              <w:t>K5B</w:t>
            </w:r>
            <w:r>
              <w:rPr>
                <w:rFonts w:ascii="宋体" w:hAnsi="宋体" w:cs="宋体" w:eastAsia="宋体" w:hint="default"/>
                <w:sz w:val="21"/>
                <w:szCs w:val="21"/>
              </w:rPr>
              <w:t>、</w:t>
            </w:r>
            <w:r>
              <w:rPr>
                <w:rFonts w:ascii="宋体" w:hAnsi="宋体" w:cs="宋体" w:eastAsia="宋体" w:hint="default"/>
                <w:sz w:val="21"/>
                <w:szCs w:val="21"/>
              </w:rPr>
              <w:t>K16</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141,196.58</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141,196.58</w:t>
            </w:r>
          </w:p>
        </w:tc>
      </w:tr>
      <w:tr>
        <w:trPr>
          <w:trHeight w:val="288"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三台流化床锅炉脱硫脱硝项目</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999,871.80</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999,871.80</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年产</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万吨合成氨</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万吨甲醇</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系统优化项目</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3,498,749.13</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3,498,749.13</w:t>
            </w:r>
          </w:p>
        </w:tc>
      </w:tr>
      <w:tr>
        <w:trPr>
          <w:trHeight w:val="287"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75T/H</w:t>
            </w:r>
            <w:r>
              <w:rPr>
                <w:rFonts w:ascii="宋体" w:hAnsi="宋体" w:cs="宋体" w:eastAsia="宋体" w:hint="default"/>
                <w:spacing w:val="-54"/>
                <w:sz w:val="21"/>
                <w:szCs w:val="21"/>
              </w:rPr>
              <w:t> </w:t>
            </w:r>
            <w:r>
              <w:rPr>
                <w:rFonts w:ascii="宋体" w:hAnsi="宋体" w:cs="宋体" w:eastAsia="宋体" w:hint="default"/>
                <w:sz w:val="21"/>
                <w:szCs w:val="21"/>
              </w:rPr>
              <w:t>锅炉改造项目</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20,346,593.18</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20,346,593.18</w:t>
            </w:r>
          </w:p>
        </w:tc>
      </w:tr>
      <w:tr>
        <w:trPr>
          <w:trHeight w:val="287"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999,871.80</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999,871.80</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24,000,930.23</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24,000,930.23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ind w:left="140" w:right="0"/>
        <w:jc w:val="left"/>
        <w:rPr>
          <w:b w:val="0"/>
          <w:bCs w:val="0"/>
        </w:rPr>
      </w:pPr>
      <w:r>
        <w:rPr>
          <w:rFonts w:ascii="宋体" w:hAnsi="宋体" w:cs="宋体" w:eastAsia="宋体" w:hint="default"/>
        </w:rPr>
        <w:t>(2).</w:t>
      </w:r>
      <w:r>
        <w:rPr>
          <w:rFonts w:ascii="宋体" w:hAnsi="宋体" w:cs="宋体" w:eastAsia="宋体" w:hint="default"/>
          <w:spacing w:val="56"/>
        </w:rPr>
        <w:t> </w:t>
      </w:r>
      <w:r>
        <w:rPr/>
        <w:t>重要在建工程项目本期变动情况</w:t>
      </w:r>
      <w:r>
        <w:rPr>
          <w:b w:val="0"/>
          <w:bCs w:val="0"/>
        </w:rPr>
      </w:r>
    </w:p>
    <w:p>
      <w:pPr>
        <w:pStyle w:val="BodyText"/>
        <w:tabs>
          <w:tab w:pos="1050" w:val="left" w:leader="none"/>
        </w:tabs>
        <w:spacing w:line="240" w:lineRule="auto" w:before="57"/>
        <w:ind w:left="0" w:right="16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955"/>
        <w:gridCol w:w="1847"/>
        <w:gridCol w:w="1427"/>
        <w:gridCol w:w="1500"/>
        <w:gridCol w:w="1500"/>
        <w:gridCol w:w="799"/>
        <w:gridCol w:w="1112"/>
        <w:gridCol w:w="804"/>
        <w:gridCol w:w="799"/>
        <w:gridCol w:w="802"/>
        <w:gridCol w:w="785"/>
        <w:gridCol w:w="816"/>
        <w:gridCol w:w="790"/>
      </w:tblGrid>
      <w:tr>
        <w:trPr>
          <w:trHeight w:val="1105" w:hRule="exact"/>
        </w:trPr>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13" w:right="205" w:hanging="210"/>
              <w:jc w:val="left"/>
              <w:rPr>
                <w:rFonts w:ascii="宋体" w:hAnsi="宋体" w:cs="宋体" w:eastAsia="宋体" w:hint="default"/>
                <w:sz w:val="21"/>
                <w:szCs w:val="21"/>
              </w:rPr>
            </w:pPr>
            <w:r>
              <w:rPr>
                <w:rFonts w:ascii="宋体" w:hAnsi="宋体" w:cs="宋体" w:eastAsia="宋体" w:hint="default"/>
                <w:sz w:val="21"/>
                <w:szCs w:val="21"/>
              </w:rPr>
              <w:t>项目名 称</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48"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443" w:right="546"/>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63"/>
              <w:jc w:val="right"/>
              <w:rPr>
                <w:rFonts w:ascii="宋体" w:hAnsi="宋体" w:cs="宋体" w:eastAsia="宋体" w:hint="default"/>
                <w:sz w:val="21"/>
                <w:szCs w:val="21"/>
              </w:rPr>
            </w:pPr>
            <w:r>
              <w:rPr>
                <w:rFonts w:ascii="宋体" w:hAnsi="宋体" w:cs="宋体" w:eastAsia="宋体" w:hint="default"/>
                <w:sz w:val="21"/>
                <w:szCs w:val="21"/>
              </w:rPr>
              <w:t>本期增加金额</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86" w:right="147" w:hanging="210"/>
              <w:jc w:val="left"/>
              <w:rPr>
                <w:rFonts w:ascii="宋体" w:hAnsi="宋体" w:cs="宋体" w:eastAsia="宋体" w:hint="default"/>
                <w:sz w:val="21"/>
                <w:szCs w:val="21"/>
              </w:rPr>
            </w:pPr>
            <w:r>
              <w:rPr>
                <w:rFonts w:ascii="宋体" w:hAnsi="宋体" w:cs="宋体" w:eastAsia="宋体" w:hint="default"/>
                <w:sz w:val="21"/>
                <w:szCs w:val="21"/>
              </w:rPr>
              <w:t>本期转入固定 资产金额</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0" w:right="113"/>
              <w:jc w:val="both"/>
              <w:rPr>
                <w:rFonts w:ascii="宋体" w:hAnsi="宋体" w:cs="宋体" w:eastAsia="宋体" w:hint="default"/>
                <w:sz w:val="21"/>
                <w:szCs w:val="21"/>
              </w:rPr>
            </w:pPr>
            <w:r>
              <w:rPr>
                <w:rFonts w:ascii="宋体" w:hAnsi="宋体" w:cs="宋体" w:eastAsia="宋体" w:hint="default"/>
                <w:sz w:val="21"/>
                <w:szCs w:val="21"/>
              </w:rPr>
              <w:t>本期其 他减少 金额</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38" w:right="337"/>
              <w:jc w:val="left"/>
              <w:rPr>
                <w:rFonts w:ascii="宋体" w:hAnsi="宋体" w:cs="宋体" w:eastAsia="宋体" w:hint="default"/>
                <w:sz w:val="21"/>
                <w:szCs w:val="21"/>
              </w:rPr>
            </w:pPr>
            <w:r>
              <w:rPr>
                <w:rFonts w:ascii="宋体" w:hAnsi="宋体" w:cs="宋体" w:eastAsia="宋体" w:hint="default"/>
                <w:sz w:val="21"/>
                <w:szCs w:val="21"/>
              </w:rPr>
              <w:t>期末 余额</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9" w:right="0"/>
              <w:jc w:val="both"/>
              <w:rPr>
                <w:rFonts w:ascii="宋体" w:hAnsi="宋体" w:cs="宋体" w:eastAsia="宋体" w:hint="default"/>
                <w:sz w:val="21"/>
                <w:szCs w:val="21"/>
              </w:rPr>
            </w:pPr>
            <w:r>
              <w:rPr>
                <w:rFonts w:ascii="宋体" w:hAnsi="宋体" w:cs="宋体" w:eastAsia="宋体" w:hint="default"/>
                <w:sz w:val="21"/>
                <w:szCs w:val="21"/>
              </w:rPr>
              <w:t>工程累</w:t>
            </w:r>
          </w:p>
          <w:p>
            <w:pPr>
              <w:pStyle w:val="TableParagraph"/>
              <w:spacing w:line="272" w:lineRule="exact" w:before="26"/>
              <w:ind w:left="27" w:right="26" w:firstLine="51"/>
              <w:jc w:val="both"/>
              <w:rPr>
                <w:rFonts w:ascii="宋体" w:hAnsi="宋体" w:cs="宋体" w:eastAsia="宋体" w:hint="default"/>
                <w:sz w:val="21"/>
                <w:szCs w:val="21"/>
              </w:rPr>
            </w:pPr>
            <w:r>
              <w:rPr>
                <w:rFonts w:ascii="宋体" w:hAnsi="宋体" w:cs="宋体" w:eastAsia="宋体" w:hint="default"/>
                <w:sz w:val="21"/>
                <w:szCs w:val="21"/>
              </w:rPr>
              <w:t>计投入 占预算 比例</w:t>
            </w:r>
            <w:r>
              <w:rPr>
                <w:rFonts w:ascii="宋体" w:hAnsi="宋体" w:cs="宋体" w:eastAsia="宋体" w:hint="default"/>
                <w:sz w:val="21"/>
                <w:szCs w:val="21"/>
              </w:rPr>
              <w:t>(%)</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86" w:right="77" w:hanging="210"/>
              <w:jc w:val="left"/>
              <w:rPr>
                <w:rFonts w:ascii="宋体" w:hAnsi="宋体" w:cs="宋体" w:eastAsia="宋体" w:hint="default"/>
                <w:sz w:val="21"/>
                <w:szCs w:val="21"/>
              </w:rPr>
            </w:pPr>
            <w:r>
              <w:rPr>
                <w:rFonts w:ascii="宋体" w:hAnsi="宋体" w:cs="宋体" w:eastAsia="宋体" w:hint="default"/>
                <w:sz w:val="21"/>
                <w:szCs w:val="21"/>
              </w:rPr>
              <w:t>工程进 度</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79" w:right="77"/>
              <w:jc w:val="both"/>
              <w:rPr>
                <w:rFonts w:ascii="宋体" w:hAnsi="宋体" w:cs="宋体" w:eastAsia="宋体" w:hint="default"/>
                <w:sz w:val="21"/>
                <w:szCs w:val="21"/>
              </w:rPr>
            </w:pPr>
            <w:r>
              <w:rPr>
                <w:rFonts w:ascii="宋体" w:hAnsi="宋体" w:cs="宋体" w:eastAsia="宋体" w:hint="default"/>
                <w:sz w:val="21"/>
                <w:szCs w:val="21"/>
              </w:rPr>
              <w:t>利息资 本化累 计金额</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9" w:right="0"/>
              <w:jc w:val="both"/>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72" w:lineRule="exact" w:before="26"/>
              <w:ind w:left="69" w:right="68"/>
              <w:jc w:val="both"/>
              <w:rPr>
                <w:rFonts w:ascii="宋体" w:hAnsi="宋体" w:cs="宋体" w:eastAsia="宋体" w:hint="default"/>
                <w:sz w:val="21"/>
                <w:szCs w:val="21"/>
              </w:rPr>
            </w:pPr>
            <w:r>
              <w:rPr>
                <w:rFonts w:ascii="宋体" w:hAnsi="宋体" w:cs="宋体" w:eastAsia="宋体" w:hint="default"/>
                <w:sz w:val="21"/>
                <w:szCs w:val="21"/>
              </w:rPr>
              <w:t>本期利 息资本 化金额</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3" w:right="32" w:firstLine="51"/>
              <w:jc w:val="both"/>
              <w:rPr>
                <w:rFonts w:ascii="宋体" w:hAnsi="宋体" w:cs="宋体" w:eastAsia="宋体" w:hint="default"/>
                <w:sz w:val="21"/>
                <w:szCs w:val="21"/>
              </w:rPr>
            </w:pPr>
            <w:r>
              <w:rPr>
                <w:rFonts w:ascii="宋体" w:hAnsi="宋体" w:cs="宋体" w:eastAsia="宋体" w:hint="default"/>
                <w:sz w:val="21"/>
                <w:szCs w:val="21"/>
              </w:rPr>
              <w:t>本期利 息资本 化率</w:t>
            </w:r>
            <w:r>
              <w:rPr>
                <w:rFonts w:ascii="宋体" w:hAnsi="宋体" w:cs="宋体" w:eastAsia="宋体" w:hint="default"/>
                <w:sz w:val="21"/>
                <w:szCs w:val="21"/>
              </w:rPr>
              <w:t>(%)</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81" w:right="71" w:hanging="210"/>
              <w:jc w:val="left"/>
              <w:rPr>
                <w:rFonts w:ascii="宋体" w:hAnsi="宋体" w:cs="宋体" w:eastAsia="宋体" w:hint="default"/>
                <w:sz w:val="21"/>
                <w:szCs w:val="21"/>
              </w:rPr>
            </w:pPr>
            <w:r>
              <w:rPr>
                <w:rFonts w:ascii="宋体" w:hAnsi="宋体" w:cs="宋体" w:eastAsia="宋体" w:hint="default"/>
                <w:sz w:val="21"/>
                <w:szCs w:val="21"/>
              </w:rPr>
              <w:t>资金来 源</w:t>
            </w:r>
          </w:p>
        </w:tc>
      </w:tr>
      <w:tr>
        <w:trPr>
          <w:trHeight w:val="832" w:hRule="exact"/>
        </w:trPr>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75T/H</w:t>
            </w:r>
            <w:r>
              <w:rPr>
                <w:rFonts w:ascii="宋体" w:hAnsi="宋体" w:cs="宋体" w:eastAsia="宋体" w:hint="default"/>
                <w:spacing w:val="-52"/>
                <w:sz w:val="21"/>
                <w:szCs w:val="21"/>
              </w:rPr>
              <w:t> </w:t>
            </w:r>
            <w:r>
              <w:rPr>
                <w:rFonts w:ascii="宋体" w:hAnsi="宋体" w:cs="宋体" w:eastAsia="宋体" w:hint="default"/>
                <w:sz w:val="21"/>
                <w:szCs w:val="21"/>
              </w:rPr>
              <w:t>锅</w:t>
            </w:r>
          </w:p>
          <w:p>
            <w:pPr>
              <w:pStyle w:val="TableParagraph"/>
              <w:spacing w:line="272" w:lineRule="exact" w:before="26"/>
              <w:ind w:left="24" w:right="284"/>
              <w:jc w:val="left"/>
              <w:rPr>
                <w:rFonts w:ascii="宋体" w:hAnsi="宋体" w:cs="宋体" w:eastAsia="宋体" w:hint="default"/>
                <w:sz w:val="21"/>
                <w:szCs w:val="21"/>
              </w:rPr>
            </w:pPr>
            <w:r>
              <w:rPr>
                <w:rFonts w:ascii="宋体" w:hAnsi="宋体" w:cs="宋体" w:eastAsia="宋体" w:hint="default"/>
                <w:sz w:val="21"/>
                <w:szCs w:val="21"/>
              </w:rPr>
              <w:t>炉改造 项目</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hAnsi="宋体" w:cs="宋体" w:eastAsia="宋体" w:hint="default"/>
                <w:sz w:val="21"/>
                <w:szCs w:val="21"/>
              </w:rPr>
              <w:t>3,250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20,346,593.18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
              <w:jc w:val="right"/>
              <w:rPr>
                <w:rFonts w:ascii="宋体" w:hAnsi="宋体" w:cs="宋体" w:eastAsia="宋体" w:hint="default"/>
                <w:sz w:val="21"/>
                <w:szCs w:val="21"/>
              </w:rPr>
            </w:pPr>
            <w:r>
              <w:rPr>
                <w:rFonts w:ascii="宋体"/>
                <w:sz w:val="21"/>
              </w:rPr>
              <w:t>10,018,111.32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30,364,704.50</w:t>
            </w:r>
          </w:p>
        </w:tc>
        <w:tc>
          <w:tcPr>
            <w:tcW w:w="799"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93.43</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93.43</w:t>
            </w:r>
          </w:p>
        </w:tc>
        <w:tc>
          <w:tcPr>
            <w:tcW w:w="802"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政府补</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助</w:t>
            </w:r>
          </w:p>
        </w:tc>
      </w:tr>
      <w:tr>
        <w:trPr>
          <w:trHeight w:val="1376" w:hRule="exact"/>
        </w:trPr>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both"/>
              <w:rPr>
                <w:rFonts w:ascii="宋体" w:hAnsi="宋体" w:cs="宋体" w:eastAsia="宋体" w:hint="default"/>
                <w:sz w:val="21"/>
                <w:szCs w:val="21"/>
              </w:rPr>
            </w:pPr>
            <w:r>
              <w:rPr>
                <w:rFonts w:ascii="宋体" w:hAnsi="宋体" w:cs="宋体" w:eastAsia="宋体" w:hint="default"/>
                <w:sz w:val="21"/>
                <w:szCs w:val="21"/>
              </w:rPr>
              <w:t>三台流</w:t>
            </w:r>
          </w:p>
          <w:p>
            <w:pPr>
              <w:pStyle w:val="TableParagraph"/>
              <w:spacing w:line="272" w:lineRule="exact" w:before="26"/>
              <w:ind w:left="24" w:right="284"/>
              <w:jc w:val="both"/>
              <w:rPr>
                <w:rFonts w:ascii="宋体" w:hAnsi="宋体" w:cs="宋体" w:eastAsia="宋体" w:hint="default"/>
                <w:sz w:val="21"/>
                <w:szCs w:val="21"/>
              </w:rPr>
            </w:pPr>
            <w:r>
              <w:rPr>
                <w:rFonts w:ascii="宋体" w:hAnsi="宋体" w:cs="宋体" w:eastAsia="宋体" w:hint="default"/>
                <w:sz w:val="21"/>
                <w:szCs w:val="21"/>
              </w:rPr>
              <w:t>化床锅 炉脱硫 脱硝项 目</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hAnsi="宋体" w:cs="宋体" w:eastAsia="宋体" w:hint="default"/>
                <w:sz w:val="21"/>
                <w:szCs w:val="21"/>
              </w:rPr>
              <w:t>245</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42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999,871.80</w:t>
            </w:r>
          </w:p>
        </w:tc>
        <w:tc>
          <w:tcPr>
            <w:tcW w:w="1500"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999,871.80</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40.81</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40.81</w:t>
            </w:r>
          </w:p>
        </w:tc>
        <w:tc>
          <w:tcPr>
            <w:tcW w:w="802"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金融机</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构贷款</w:t>
            </w:r>
          </w:p>
        </w:tc>
      </w:tr>
    </w:tbl>
    <w:p>
      <w:pPr>
        <w:spacing w:after="0" w:line="274" w:lineRule="exact"/>
        <w:jc w:val="left"/>
        <w:rPr>
          <w:rFonts w:ascii="宋体" w:hAnsi="宋体" w:cs="宋体" w:eastAsia="宋体" w:hint="default"/>
          <w:sz w:val="21"/>
          <w:szCs w:val="21"/>
        </w:rPr>
        <w:sectPr>
          <w:type w:val="continuous"/>
          <w:pgSz w:w="16840" w:h="11910" w:orient="landscape"/>
          <w:pgMar w:top="1120" w:bottom="1380" w:left="130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81" w:type="dxa"/>
        <w:tblLayout w:type="fixed"/>
        <w:tblCellMar>
          <w:top w:w="0" w:type="dxa"/>
          <w:left w:w="0" w:type="dxa"/>
          <w:bottom w:w="0" w:type="dxa"/>
          <w:right w:w="0" w:type="dxa"/>
        </w:tblCellMar>
        <w:tblLook w:val="01E0"/>
      </w:tblPr>
      <w:tblGrid>
        <w:gridCol w:w="955"/>
        <w:gridCol w:w="1847"/>
        <w:gridCol w:w="1427"/>
        <w:gridCol w:w="1500"/>
        <w:gridCol w:w="1500"/>
        <w:gridCol w:w="799"/>
        <w:gridCol w:w="1112"/>
        <w:gridCol w:w="804"/>
        <w:gridCol w:w="799"/>
        <w:gridCol w:w="802"/>
        <w:gridCol w:w="785"/>
        <w:gridCol w:w="816"/>
        <w:gridCol w:w="790"/>
      </w:tblGrid>
      <w:tr>
        <w:trPr>
          <w:trHeight w:val="1649" w:hRule="exact"/>
        </w:trPr>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欧投项</w:t>
            </w:r>
          </w:p>
          <w:p>
            <w:pPr>
              <w:pStyle w:val="TableParagraph"/>
              <w:spacing w:line="272" w:lineRule="exact" w:before="26"/>
              <w:ind w:left="24" w:right="126"/>
              <w:jc w:val="left"/>
              <w:rPr>
                <w:rFonts w:ascii="宋体" w:hAnsi="宋体" w:cs="宋体" w:eastAsia="宋体" w:hint="default"/>
                <w:sz w:val="21"/>
                <w:szCs w:val="21"/>
              </w:rPr>
            </w:pPr>
            <w:r>
              <w:rPr>
                <w:rFonts w:ascii="宋体" w:hAnsi="宋体" w:cs="宋体" w:eastAsia="宋体" w:hint="default"/>
                <w:spacing w:val="-13"/>
                <w:sz w:val="21"/>
                <w:szCs w:val="21"/>
              </w:rPr>
              <w:t>目（年产</w:t>
            </w:r>
            <w:r>
              <w:rPr>
                <w:rFonts w:ascii="宋体" w:hAnsi="宋体" w:cs="宋体" w:eastAsia="宋体" w:hint="default"/>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万吨</w:t>
            </w:r>
          </w:p>
          <w:p>
            <w:pPr>
              <w:pStyle w:val="TableParagraph"/>
              <w:spacing w:line="272" w:lineRule="exact"/>
              <w:ind w:left="24" w:right="128"/>
              <w:jc w:val="left"/>
              <w:rPr>
                <w:rFonts w:ascii="宋体" w:hAnsi="宋体" w:cs="宋体" w:eastAsia="宋体" w:hint="default"/>
                <w:sz w:val="21"/>
                <w:szCs w:val="21"/>
              </w:rPr>
            </w:pPr>
            <w:r>
              <w:rPr>
                <w:rFonts w:ascii="宋体" w:hAnsi="宋体" w:cs="宋体" w:eastAsia="宋体" w:hint="default"/>
                <w:sz w:val="21"/>
                <w:szCs w:val="21"/>
              </w:rPr>
              <w:t>合成氨</w:t>
            </w:r>
            <w:r>
              <w:rPr>
                <w:rFonts w:ascii="宋体" w:hAnsi="宋体" w:cs="宋体" w:eastAsia="宋体" w:hint="default"/>
                <w:spacing w:val="-53"/>
                <w:sz w:val="21"/>
                <w:szCs w:val="21"/>
              </w:rPr>
              <w:t> </w:t>
            </w:r>
            <w:r>
              <w:rPr>
                <w:rFonts w:ascii="宋体" w:hAnsi="宋体" w:cs="宋体" w:eastAsia="宋体" w:hint="default"/>
                <w:sz w:val="21"/>
                <w:szCs w:val="21"/>
              </w:rPr>
              <w:t>3 </w:t>
            </w:r>
            <w:r>
              <w:rPr>
                <w:rFonts w:ascii="宋体" w:hAnsi="宋体" w:cs="宋体" w:eastAsia="宋体" w:hint="default"/>
                <w:sz w:val="21"/>
                <w:szCs w:val="21"/>
              </w:rPr>
              <w:t>万吨甲 醇系</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1" w:right="0"/>
              <w:jc w:val="left"/>
              <w:rPr>
                <w:rFonts w:ascii="宋体" w:hAnsi="宋体" w:cs="宋体" w:eastAsia="宋体" w:hint="default"/>
                <w:sz w:val="21"/>
                <w:szCs w:val="21"/>
              </w:rPr>
            </w:pPr>
            <w:r>
              <w:rPr>
                <w:rFonts w:ascii="宋体" w:hAnsi="宋体" w:cs="宋体" w:eastAsia="宋体" w:hint="default"/>
                <w:sz w:val="21"/>
                <w:szCs w:val="21"/>
              </w:rPr>
              <w:t>1.2919</w:t>
            </w:r>
            <w:r>
              <w:rPr>
                <w:rFonts w:ascii="宋体" w:hAnsi="宋体" w:cs="宋体" w:eastAsia="宋体" w:hint="default"/>
                <w:spacing w:val="-51"/>
                <w:sz w:val="21"/>
                <w:szCs w:val="21"/>
              </w:rPr>
              <w:t> </w:t>
            </w:r>
            <w:r>
              <w:rPr>
                <w:rFonts w:ascii="宋体" w:hAnsi="宋体" w:cs="宋体" w:eastAsia="宋体" w:hint="default"/>
                <w:sz w:val="21"/>
                <w:szCs w:val="21"/>
              </w:rPr>
              <w:t>亿元</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3,498,749.13</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5" w:right="0"/>
              <w:jc w:val="center"/>
              <w:rPr>
                <w:rFonts w:ascii="宋体" w:hAnsi="宋体" w:cs="宋体" w:eastAsia="宋体" w:hint="default"/>
                <w:sz w:val="21"/>
                <w:szCs w:val="21"/>
              </w:rPr>
            </w:pPr>
            <w:r>
              <w:rPr>
                <w:rFonts w:ascii="宋体"/>
                <w:sz w:val="21"/>
              </w:rPr>
              <w:t>3,498,749.13</w:t>
            </w:r>
          </w:p>
        </w:tc>
        <w:tc>
          <w:tcPr>
            <w:tcW w:w="799"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5" w:right="0"/>
              <w:jc w:val="left"/>
              <w:rPr>
                <w:rFonts w:ascii="宋体" w:hAnsi="宋体" w:cs="宋体" w:eastAsia="宋体" w:hint="default"/>
                <w:sz w:val="21"/>
                <w:szCs w:val="21"/>
              </w:rPr>
            </w:pPr>
            <w:r>
              <w:rPr>
                <w:rFonts w:ascii="宋体"/>
                <w:sz w:val="21"/>
              </w:rPr>
              <w:t>2.71</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2.71</w:t>
            </w:r>
          </w:p>
        </w:tc>
        <w:tc>
          <w:tcPr>
            <w:tcW w:w="802"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金融机</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构贷款</w:t>
            </w:r>
          </w:p>
        </w:tc>
      </w:tr>
      <w:tr>
        <w:trPr>
          <w:trHeight w:val="287" w:hRule="exact"/>
        </w:trPr>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164,140,000.00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23,845,342.31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11,017,983.12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8"/>
              <w:jc w:val="center"/>
              <w:rPr>
                <w:rFonts w:ascii="宋体" w:hAnsi="宋体" w:cs="宋体" w:eastAsia="宋体" w:hint="default"/>
                <w:sz w:val="21"/>
                <w:szCs w:val="21"/>
              </w:rPr>
            </w:pPr>
            <w:r>
              <w:rPr>
                <w:rFonts w:ascii="宋体"/>
                <w:sz w:val="21"/>
              </w:rPr>
              <w:t>33,863,453.63</w:t>
            </w:r>
          </w:p>
        </w:tc>
        <w:tc>
          <w:tcPr>
            <w:tcW w:w="799"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999,871.80</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5" w:right="0"/>
              <w:jc w:val="left"/>
              <w:rPr>
                <w:rFonts w:ascii="宋体" w:hAnsi="宋体" w:cs="宋体" w:eastAsia="宋体" w:hint="default"/>
                <w:sz w:val="21"/>
                <w:szCs w:val="21"/>
              </w:rPr>
            </w:pPr>
            <w:r>
              <w:rPr>
                <w:rFonts w:ascii="宋体"/>
                <w:sz w:val="21"/>
              </w:rPr>
              <w:t>/</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3" w:right="0"/>
              <w:jc w:val="left"/>
              <w:rPr>
                <w:rFonts w:ascii="宋体" w:hAnsi="宋体" w:cs="宋体" w:eastAsia="宋体" w:hint="default"/>
                <w:sz w:val="21"/>
                <w:szCs w:val="21"/>
              </w:rPr>
            </w:pPr>
            <w:r>
              <w:rPr>
                <w:rFonts w:ascii="宋体"/>
                <w:sz w:val="21"/>
              </w:rPr>
              <w:t>/</w:t>
            </w:r>
          </w:p>
        </w:tc>
        <w:tc>
          <w:tcPr>
            <w:tcW w:w="802"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1" w:right="0"/>
              <w:jc w:val="left"/>
              <w:rPr>
                <w:rFonts w:ascii="宋体" w:hAnsi="宋体" w:cs="宋体" w:eastAsia="宋体" w:hint="default"/>
                <w:sz w:val="21"/>
                <w:szCs w:val="21"/>
              </w:rPr>
            </w:pPr>
            <w:r>
              <w:rPr>
                <w:rFonts w:ascii="宋体"/>
                <w:sz w:val="21"/>
              </w:rPr>
              <w:t>/</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8" w:right="0"/>
              <w:jc w:val="left"/>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ind w:left="220" w:right="0"/>
        <w:jc w:val="left"/>
        <w:rPr>
          <w:b w:val="0"/>
          <w:bCs w:val="0"/>
        </w:rPr>
      </w:pPr>
      <w:r>
        <w:rPr>
          <w:rFonts w:ascii="宋体" w:hAnsi="宋体" w:cs="宋体" w:eastAsia="宋体" w:hint="default"/>
        </w:rPr>
        <w:t>(1).</w:t>
      </w:r>
      <w:r>
        <w:rPr>
          <w:rFonts w:ascii="宋体" w:hAnsi="宋体" w:cs="宋体" w:eastAsia="宋体" w:hint="default"/>
          <w:spacing w:val="55"/>
        </w:rPr>
        <w:t> </w:t>
      </w:r>
      <w:r>
        <w:rPr/>
        <w:t>未确认递延所得税资产明细</w:t>
      </w:r>
      <w:r>
        <w:rPr>
          <w:b w:val="0"/>
          <w:bCs w:val="0"/>
        </w:rPr>
      </w:r>
    </w:p>
    <w:p>
      <w:pPr>
        <w:pStyle w:val="BodyText"/>
        <w:tabs>
          <w:tab w:pos="1050" w:val="left" w:leader="none"/>
        </w:tabs>
        <w:spacing w:line="240" w:lineRule="auto" w:before="58"/>
        <w:ind w:left="0" w:right="223"/>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498"/>
        <w:gridCol w:w="4799"/>
        <w:gridCol w:w="4793"/>
      </w:tblGrid>
      <w:tr>
        <w:trPr>
          <w:trHeight w:val="295"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033"/>
              <w:jc w:val="right"/>
              <w:rPr>
                <w:rFonts w:ascii="宋体" w:hAnsi="宋体" w:cs="宋体" w:eastAsia="宋体" w:hint="default"/>
                <w:sz w:val="21"/>
                <w:szCs w:val="21"/>
              </w:rPr>
            </w:pPr>
            <w:r>
              <w:rPr>
                <w:rFonts w:ascii="宋体" w:hAnsi="宋体" w:cs="宋体" w:eastAsia="宋体" w:hint="default"/>
                <w:sz w:val="21"/>
                <w:szCs w:val="21"/>
              </w:rPr>
              <w:t>项目</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106,077,912.30</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100,796,803.27</w:t>
            </w:r>
          </w:p>
        </w:tc>
      </w:tr>
      <w:tr>
        <w:trPr>
          <w:trHeight w:val="295"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680,769,675.75</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517,641,538.66</w:t>
            </w:r>
          </w:p>
        </w:tc>
      </w:tr>
      <w:tr>
        <w:trPr>
          <w:trHeight w:val="295"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786,847,588.05</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618,438,341.93</w:t>
            </w:r>
          </w:p>
        </w:tc>
      </w:tr>
      <w:tr>
        <w:trPr>
          <w:trHeight w:val="295" w:hRule="exact"/>
        </w:trPr>
        <w:tc>
          <w:tcPr>
            <w:tcW w:w="4498" w:type="dxa"/>
            <w:tcBorders>
              <w:top w:val="single" w:sz="4" w:space="0" w:color="000000"/>
              <w:left w:val="single" w:sz="4" w:space="0" w:color="000000"/>
              <w:bottom w:val="single" w:sz="4" w:space="0" w:color="000000"/>
              <w:right w:val="single" w:sz="4" w:space="0" w:color="000000"/>
            </w:tcBorders>
          </w:tcPr>
          <w:p>
            <w:pPr/>
          </w:p>
        </w:tc>
        <w:tc>
          <w:tcPr>
            <w:tcW w:w="4799" w:type="dxa"/>
            <w:tcBorders>
              <w:top w:val="single" w:sz="4" w:space="0" w:color="000000"/>
              <w:left w:val="single" w:sz="4" w:space="0" w:color="000000"/>
              <w:bottom w:val="single" w:sz="4" w:space="0" w:color="000000"/>
              <w:right w:val="single" w:sz="4" w:space="0" w:color="000000"/>
            </w:tcBorders>
          </w:tcPr>
          <w:p>
            <w:pPr/>
          </w:p>
        </w:tc>
        <w:tc>
          <w:tcPr>
            <w:tcW w:w="479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033"/>
              <w:jc w:val="right"/>
              <w:rPr>
                <w:rFonts w:ascii="宋体" w:hAnsi="宋体" w:cs="宋体" w:eastAsia="宋体" w:hint="default"/>
                <w:sz w:val="21"/>
                <w:szCs w:val="21"/>
              </w:rPr>
            </w:pPr>
            <w:r>
              <w:rPr>
                <w:rFonts w:ascii="宋体" w:hAnsi="宋体" w:cs="宋体" w:eastAsia="宋体" w:hint="default"/>
                <w:sz w:val="21"/>
                <w:szCs w:val="21"/>
              </w:rPr>
              <w:t>合计</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1,573,695,176.10</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1,236,876,683.86</w:t>
            </w:r>
          </w:p>
        </w:tc>
      </w:tr>
    </w:tbl>
    <w:p>
      <w:pPr>
        <w:spacing w:line="240" w:lineRule="auto" w:before="0"/>
        <w:rPr>
          <w:rFonts w:ascii="宋体" w:hAnsi="宋体" w:cs="宋体" w:eastAsia="宋体" w:hint="default"/>
          <w:sz w:val="20"/>
          <w:szCs w:val="20"/>
        </w:rPr>
      </w:pPr>
    </w:p>
    <w:p>
      <w:pPr>
        <w:pStyle w:val="Heading2"/>
        <w:spacing w:line="240" w:lineRule="auto"/>
        <w:ind w:left="220" w:right="0"/>
        <w:jc w:val="left"/>
        <w:rPr>
          <w:b w:val="0"/>
          <w:bCs w:val="0"/>
        </w:rPr>
      </w:pPr>
      <w:r>
        <w:rPr>
          <w:rFonts w:ascii="宋体" w:hAnsi="宋体" w:cs="宋体" w:eastAsia="宋体" w:hint="default"/>
        </w:rPr>
        <w:t>(2).</w:t>
      </w:r>
      <w:r>
        <w:rPr>
          <w:rFonts w:ascii="宋体" w:hAnsi="宋体" w:cs="宋体" w:eastAsia="宋体" w:hint="default"/>
          <w:spacing w:val="53"/>
        </w:rPr>
        <w:t> </w:t>
      </w:r>
      <w:r>
        <w:rPr/>
        <w:t>未确认递延所得税资产的可抵扣亏损将于以下年度到期</w:t>
      </w:r>
      <w:r>
        <w:rPr>
          <w:b w:val="0"/>
          <w:bCs w:val="0"/>
        </w:rPr>
      </w:r>
    </w:p>
    <w:p>
      <w:pPr>
        <w:pStyle w:val="BodyText"/>
        <w:tabs>
          <w:tab w:pos="1049" w:val="left" w:leader="none"/>
        </w:tabs>
        <w:spacing w:line="240" w:lineRule="auto" w:before="57"/>
        <w:ind w:left="0" w:right="279"/>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246"/>
        <w:gridCol w:w="3559"/>
        <w:gridCol w:w="3618"/>
        <w:gridCol w:w="3666"/>
      </w:tblGrid>
      <w:tr>
        <w:trPr>
          <w:trHeight w:val="295"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407"/>
              <w:jc w:val="right"/>
              <w:rPr>
                <w:rFonts w:ascii="宋体" w:hAnsi="宋体" w:cs="宋体" w:eastAsia="宋体" w:hint="default"/>
                <w:sz w:val="21"/>
                <w:szCs w:val="21"/>
              </w:rPr>
            </w:pPr>
            <w:r>
              <w:rPr>
                <w:rFonts w:ascii="宋体" w:hAnsi="宋体" w:cs="宋体" w:eastAsia="宋体" w:hint="default"/>
                <w:sz w:val="21"/>
                <w:szCs w:val="21"/>
              </w:rPr>
              <w:t>年份</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期末金额</w:t>
            </w:r>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期初金额</w:t>
            </w:r>
          </w:p>
        </w:tc>
        <w:tc>
          <w:tcPr>
            <w:tcW w:w="36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w:t>
            </w:r>
          </w:p>
        </w:tc>
        <w:tc>
          <w:tcPr>
            <w:tcW w:w="3559" w:type="dxa"/>
            <w:tcBorders>
              <w:top w:val="single" w:sz="4" w:space="0" w:color="000000"/>
              <w:left w:val="single" w:sz="4" w:space="0" w:color="000000"/>
              <w:bottom w:val="single" w:sz="4" w:space="0" w:color="000000"/>
              <w:right w:val="single" w:sz="4" w:space="0" w:color="000000"/>
            </w:tcBorders>
          </w:tcPr>
          <w:p>
            <w:pPr/>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138,616,296.81</w:t>
            </w:r>
          </w:p>
        </w:tc>
        <w:tc>
          <w:tcPr>
            <w:tcW w:w="36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2,317,358.73</w:t>
            </w:r>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2,317,358.73</w:t>
            </w:r>
          </w:p>
        </w:tc>
        <w:tc>
          <w:tcPr>
            <w:tcW w:w="36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371,682,792.75</w:t>
            </w:r>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371,682,792.75</w:t>
            </w:r>
          </w:p>
        </w:tc>
        <w:tc>
          <w:tcPr>
            <w:tcW w:w="36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2,418,203.71</w:t>
            </w:r>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2,418,203.71</w:t>
            </w:r>
          </w:p>
        </w:tc>
        <w:tc>
          <w:tcPr>
            <w:tcW w:w="36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2018</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2,606,886.66</w:t>
            </w:r>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2,606,886.66</w:t>
            </w:r>
          </w:p>
        </w:tc>
        <w:tc>
          <w:tcPr>
            <w:tcW w:w="36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2019</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301,744,433.90</w:t>
            </w:r>
          </w:p>
        </w:tc>
        <w:tc>
          <w:tcPr>
            <w:tcW w:w="3618" w:type="dxa"/>
            <w:tcBorders>
              <w:top w:val="single" w:sz="4" w:space="0" w:color="000000"/>
              <w:left w:val="single" w:sz="4" w:space="0" w:color="000000"/>
              <w:bottom w:val="single" w:sz="4" w:space="0" w:color="000000"/>
              <w:right w:val="single" w:sz="4" w:space="0" w:color="000000"/>
            </w:tcBorders>
          </w:tcPr>
          <w:p>
            <w:pPr/>
          </w:p>
        </w:tc>
        <w:tc>
          <w:tcPr>
            <w:tcW w:w="36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407"/>
              <w:jc w:val="right"/>
              <w:rPr>
                <w:rFonts w:ascii="宋体" w:hAnsi="宋体" w:cs="宋体" w:eastAsia="宋体" w:hint="default"/>
                <w:sz w:val="21"/>
                <w:szCs w:val="21"/>
              </w:rPr>
            </w:pPr>
            <w:r>
              <w:rPr>
                <w:rFonts w:ascii="宋体" w:hAnsi="宋体" w:cs="宋体" w:eastAsia="宋体" w:hint="default"/>
                <w:sz w:val="21"/>
                <w:szCs w:val="21"/>
              </w:rPr>
              <w:t>合计</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680,769,675.75</w:t>
            </w:r>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517,641,538.66</w:t>
            </w:r>
          </w:p>
        </w:tc>
        <w:tc>
          <w:tcPr>
            <w:tcW w:w="3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3"/>
          <w:footerReference w:type="default" r:id="rId64"/>
          <w:pgSz w:w="11910" w:h="16840"/>
          <w:pgMar w:header="882" w:footer="1194" w:top="1120" w:bottom="1380" w:left="1580" w:right="1040"/>
          <w:pgNumType w:start="7"/>
        </w:sectPr>
      </w:pPr>
    </w:p>
    <w:p>
      <w:pPr>
        <w:pStyle w:val="Heading2"/>
        <w:spacing w:line="240" w:lineRule="auto" w:before="174"/>
        <w:ind w:right="0"/>
        <w:jc w:val="left"/>
        <w:rPr>
          <w:b w:val="0"/>
          <w:bCs w:val="0"/>
        </w:rPr>
      </w:pPr>
      <w:r>
        <w:rPr>
          <w:rFonts w:ascii="宋体" w:hAnsi="宋体" w:cs="宋体" w:eastAsia="宋体" w:hint="default"/>
        </w:rPr>
        <w:t>9</w:t>
      </w:r>
      <w:r>
        <w:rPr/>
        <w:t>、</w:t>
      </w:r>
      <w:r>
        <w:rPr>
          <w:spacing w:val="-3"/>
        </w:rPr>
        <w:t> </w:t>
      </w:r>
      <w:r>
        <w:rPr/>
        <w:t>短期借款</w:t>
      </w:r>
      <w:r>
        <w:rPr>
          <w:b w:val="0"/>
          <w:bCs w:val="0"/>
        </w:rPr>
      </w:r>
    </w:p>
    <w:p>
      <w:pPr>
        <w:pStyle w:val="Heading2"/>
        <w:tabs>
          <w:tab w:pos="847" w:val="left" w:leader="none"/>
        </w:tabs>
        <w:spacing w:line="240" w:lineRule="auto" w:before="57"/>
        <w:ind w:left="217" w:right="0"/>
        <w:jc w:val="left"/>
        <w:rPr>
          <w:b w:val="0"/>
          <w:bCs w:val="0"/>
        </w:rPr>
      </w:pPr>
      <w:r>
        <w:rPr>
          <w:rFonts w:ascii="宋体" w:hAnsi="宋体" w:cs="宋体" w:eastAsia="宋体" w:hint="default"/>
          <w:w w:val="95"/>
        </w:rPr>
        <w:t>(1).</w:t>
        <w:tab/>
      </w:r>
      <w:r>
        <w:rPr>
          <w:w w:val="95"/>
        </w:rPr>
        <w:t>短期借款分类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112" w:space="4412"/>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0"/>
        <w:gridCol w:w="3003"/>
        <w:gridCol w:w="3021"/>
      </w:tblGrid>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200"/>
              <w:jc w:val="right"/>
              <w:rPr>
                <w:rFonts w:ascii="宋体" w:hAnsi="宋体" w:cs="宋体" w:eastAsia="宋体" w:hint="default"/>
                <w:sz w:val="18"/>
                <w:szCs w:val="18"/>
              </w:rPr>
            </w:pPr>
            <w:r>
              <w:rPr>
                <w:rFonts w:ascii="宋体"/>
                <w:sz w:val="18"/>
              </w:rPr>
              <w:t>220,000,000.00</w:t>
            </w: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284,000,000.00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240,000,000.00</w:t>
            </w: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284,000,000.00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460,000,000.00</w:t>
            </w:r>
          </w:p>
        </w:tc>
      </w:tr>
    </w:tbl>
    <w:p>
      <w:pPr>
        <w:pStyle w:val="BodyText"/>
        <w:spacing w:line="241" w:lineRule="exact"/>
        <w:ind w:left="218" w:right="234"/>
        <w:jc w:val="left"/>
      </w:pPr>
      <w:r>
        <w:rPr/>
        <w:t>短期借款分类的说明</w:t>
      </w:r>
    </w:p>
    <w:p>
      <w:pPr>
        <w:spacing w:line="240" w:lineRule="auto" w:before="7"/>
        <w:rPr>
          <w:rFonts w:ascii="宋体" w:hAnsi="宋体" w:cs="宋体" w:eastAsia="宋体" w:hint="default"/>
          <w:sz w:val="22"/>
          <w:szCs w:val="22"/>
        </w:rPr>
      </w:pPr>
    </w:p>
    <w:p>
      <w:pPr>
        <w:pStyle w:val="Heading2"/>
        <w:spacing w:line="240" w:lineRule="auto"/>
        <w:ind w:right="234"/>
        <w:jc w:val="left"/>
        <w:rPr>
          <w:b w:val="0"/>
          <w:bCs w:val="0"/>
        </w:rPr>
      </w:pPr>
      <w:r>
        <w:rPr>
          <w:rFonts w:ascii="宋体" w:hAnsi="宋体" w:cs="宋体" w:eastAsia="宋体" w:hint="default"/>
        </w:rPr>
        <w:t>10</w:t>
      </w:r>
      <w:r>
        <w:rPr/>
        <w:t>、</w:t>
      </w:r>
      <w:r>
        <w:rPr>
          <w:spacing w:val="-26"/>
        </w:rPr>
        <w:t> </w:t>
      </w:r>
      <w:r>
        <w:rPr/>
        <w:t>应付票据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311"/>
        <w:gridCol w:w="3339"/>
        <w:gridCol w:w="3244"/>
      </w:tblGrid>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6"/>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信用证</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4"/>
              <w:jc w:val="right"/>
              <w:rPr>
                <w:rFonts w:ascii="宋体" w:hAnsi="宋体" w:cs="宋体" w:eastAsia="宋体" w:hint="default"/>
                <w:sz w:val="21"/>
                <w:szCs w:val="21"/>
              </w:rPr>
            </w:pPr>
            <w:r>
              <w:rPr>
                <w:rFonts w:ascii="宋体"/>
                <w:sz w:val="21"/>
              </w:rPr>
              <w:t>60,000,000.00</w:t>
            </w:r>
          </w:p>
        </w:tc>
        <w:tc>
          <w:tcPr>
            <w:tcW w:w="32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
              <w:jc w:val="right"/>
              <w:rPr>
                <w:rFonts w:ascii="宋体" w:hAnsi="宋体" w:cs="宋体" w:eastAsia="宋体" w:hint="default"/>
                <w:sz w:val="21"/>
                <w:szCs w:val="21"/>
              </w:rPr>
            </w:pPr>
            <w:r>
              <w:rPr>
                <w:rFonts w:ascii="宋体"/>
                <w:sz w:val="21"/>
              </w:rPr>
              <w:t>443,000,000.00</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999,397,779.70</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503,000,000.00</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999,397,779.70</w:t>
            </w:r>
          </w:p>
        </w:tc>
      </w:tr>
    </w:tbl>
    <w:p>
      <w:pPr>
        <w:pStyle w:val="BodyText"/>
        <w:spacing w:line="241" w:lineRule="exact"/>
        <w:ind w:left="218" w:right="234"/>
        <w:jc w:val="left"/>
      </w:pPr>
      <w:r>
        <w:rPr/>
        <w:t>本期末已到期未支付的应付票据总额为 </w:t>
      </w:r>
      <w:r>
        <w:rPr>
          <w:rFonts w:ascii="宋体" w:hAnsi="宋体" w:cs="宋体" w:eastAsia="宋体" w:hint="default"/>
        </w:rPr>
        <w:t>0.00</w:t>
      </w:r>
      <w:r>
        <w:rPr>
          <w:rFonts w:ascii="宋体" w:hAnsi="宋体" w:cs="宋体" w:eastAsia="宋体" w:hint="default"/>
          <w:spacing w:val="-56"/>
        </w:rPr>
        <w:t> </w:t>
      </w:r>
      <w:r>
        <w:rPr/>
        <w:t>元。</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left="217" w:right="-19"/>
        <w:jc w:val="left"/>
        <w:rPr>
          <w:b w:val="0"/>
          <w:bCs w:val="0"/>
        </w:rPr>
      </w:pPr>
      <w:r>
        <w:rPr>
          <w:rFonts w:ascii="宋体" w:hAnsi="宋体" w:cs="宋体" w:eastAsia="宋体" w:hint="default"/>
        </w:rPr>
        <w:t>11</w:t>
      </w:r>
      <w:r>
        <w:rPr/>
        <w:t>、</w:t>
      </w:r>
      <w:r>
        <w:rPr>
          <w:spacing w:val="-26"/>
        </w:rPr>
        <w:t> </w:t>
      </w:r>
      <w:r>
        <w:rPr/>
        <w:t>应付账款</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7"/>
        <w:gridCol w:w="3341"/>
      </w:tblGrid>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05"/>
              <w:jc w:val="right"/>
              <w:rPr>
                <w:rFonts w:ascii="宋体" w:hAnsi="宋体" w:cs="宋体" w:eastAsia="宋体" w:hint="default"/>
                <w:sz w:val="21"/>
                <w:szCs w:val="21"/>
              </w:rPr>
            </w:pPr>
            <w:r>
              <w:rPr>
                <w:rFonts w:ascii="宋体" w:hAnsi="宋体" w:cs="宋体" w:eastAsia="宋体" w:hint="default"/>
                <w:sz w:val="21"/>
                <w:szCs w:val="21"/>
              </w:rPr>
              <w:t>项目</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503,195,026.58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165,633,933.21</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191,171.72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173,234.29</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1,136,478.76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1,916,478.76</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19,800.09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7,600.09</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05"/>
              <w:jc w:val="right"/>
              <w:rPr>
                <w:rFonts w:ascii="宋体" w:hAnsi="宋体" w:cs="宋体" w:eastAsia="宋体" w:hint="default"/>
                <w:sz w:val="21"/>
                <w:szCs w:val="21"/>
              </w:rPr>
            </w:pPr>
            <w:r>
              <w:rPr>
                <w:rFonts w:ascii="宋体" w:hAnsi="宋体" w:cs="宋体" w:eastAsia="宋体" w:hint="default"/>
                <w:sz w:val="21"/>
                <w:szCs w:val="21"/>
              </w:rPr>
              <w:t>合计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504,542,477.15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167,731,246.35</w:t>
            </w:r>
          </w:p>
        </w:tc>
      </w:tr>
    </w:tbl>
    <w:p>
      <w:pPr>
        <w:spacing w:line="240" w:lineRule="auto" w:before="0"/>
        <w:rPr>
          <w:rFonts w:ascii="宋体" w:hAnsi="宋体" w:cs="宋体" w:eastAsia="宋体" w:hint="default"/>
          <w:sz w:val="20"/>
          <w:szCs w:val="20"/>
        </w:rPr>
      </w:pPr>
    </w:p>
    <w:p>
      <w:pPr>
        <w:pStyle w:val="Heading2"/>
        <w:spacing w:line="240" w:lineRule="auto"/>
        <w:ind w:right="234"/>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7"/>
        </w:rPr>
        <w:t> </w:t>
      </w:r>
      <w:r>
        <w:rPr/>
        <w:t>年的重要应付账款</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7"/>
        <w:gridCol w:w="2939"/>
      </w:tblGrid>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大连众焱天成实业有限公司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17,096,773.37</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黑龙江省如意核源选煤有限公司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3,067,201.91</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双鸭山市虹桥精煤有限责任公司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1,576,491.51</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55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哈尔滨福大恒泰自动化科技有限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1,468,261.39</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55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嫩江县黑宝山精混煤销售有限责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1,440,811.64</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四川锅炉厂</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1,082,409.35</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25,731,949.17</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218" w:right="234"/>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2"/>
        <w:spacing w:line="240" w:lineRule="auto" w:before="174"/>
        <w:ind w:right="-19"/>
        <w:jc w:val="left"/>
        <w:rPr>
          <w:b w:val="0"/>
          <w:bCs w:val="0"/>
        </w:rPr>
      </w:pPr>
      <w:r>
        <w:rPr>
          <w:rFonts w:ascii="宋体" w:hAnsi="宋体" w:cs="宋体" w:eastAsia="宋体" w:hint="default"/>
        </w:rPr>
        <w:t>12</w:t>
      </w:r>
      <w:r>
        <w:rPr/>
        <w:t>、</w:t>
      </w:r>
      <w:r>
        <w:rPr>
          <w:spacing w:val="-26"/>
        </w:rPr>
        <w:t> </w:t>
      </w:r>
      <w:r>
        <w:rPr/>
        <w:t>预收款项</w:t>
      </w:r>
      <w:r>
        <w:rPr>
          <w:b w:val="0"/>
          <w:bCs w:val="0"/>
        </w:rPr>
      </w:r>
    </w:p>
    <w:p>
      <w:pPr>
        <w:pStyle w:val="Heading2"/>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222" w:space="4302"/>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8"/>
        <w:gridCol w:w="3078"/>
        <w:gridCol w:w="3074"/>
      </w:tblGrid>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89,672,518.56</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100,870,591.41</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c>
          <w:tcPr>
            <w:tcW w:w="30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89,672,518.56</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100,870,591.41</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90" w:lineRule="auto"/>
        <w:ind w:right="-20"/>
        <w:jc w:val="left"/>
        <w:rPr>
          <w:b w:val="0"/>
          <w:bCs w:val="0"/>
        </w:rPr>
      </w:pPr>
      <w:r>
        <w:rPr>
          <w:rFonts w:ascii="宋体" w:hAnsi="宋体" w:cs="宋体" w:eastAsia="宋体" w:hint="default"/>
        </w:rPr>
        <w:t>13</w:t>
      </w:r>
      <w:r>
        <w:rPr/>
        <w:t>、</w:t>
      </w:r>
      <w:r>
        <w:rPr>
          <w:spacing w:val="-26"/>
        </w:rPr>
        <w:t> </w:t>
      </w:r>
      <w:r>
        <w:rPr/>
        <w:t>应付职工薪酬</w:t>
      </w:r>
      <w:r>
        <w:rPr>
          <w:w w:val="99"/>
        </w:rPr>
        <w:t> </w:t>
      </w:r>
      <w:r>
        <w:rPr>
          <w:rFonts w:ascii="宋体" w:hAnsi="宋体" w:cs="宋体" w:eastAsia="宋体" w:hint="default"/>
        </w:rPr>
        <w:t>(1).</w:t>
      </w:r>
      <w:r>
        <w:rPr/>
        <w:t>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540" w:space="398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00"/>
        <w:gridCol w:w="1611"/>
        <w:gridCol w:w="1607"/>
        <w:gridCol w:w="1612"/>
        <w:gridCol w:w="1620"/>
      </w:tblGrid>
      <w:tr>
        <w:trPr>
          <w:trHeight w:val="287"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81"/>
              <w:jc w:val="right"/>
              <w:rPr>
                <w:rFonts w:ascii="宋体" w:hAnsi="宋体" w:cs="宋体" w:eastAsia="宋体" w:hint="default"/>
                <w:sz w:val="21"/>
                <w:szCs w:val="21"/>
              </w:rPr>
            </w:pPr>
            <w:r>
              <w:rPr>
                <w:rFonts w:ascii="宋体" w:hAnsi="宋体" w:cs="宋体" w:eastAsia="宋体" w:hint="default"/>
                <w:sz w:val="21"/>
                <w:szCs w:val="21"/>
              </w:rPr>
              <w:t>项目</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15" w:right="0"/>
              <w:jc w:val="left"/>
              <w:rPr>
                <w:rFonts w:ascii="宋体" w:hAnsi="宋体" w:cs="宋体" w:eastAsia="宋体" w:hint="default"/>
                <w:sz w:val="18"/>
                <w:szCs w:val="18"/>
              </w:rPr>
            </w:pPr>
            <w:r>
              <w:rPr>
                <w:rFonts w:ascii="宋体"/>
                <w:sz w:val="18"/>
              </w:rPr>
              <w:t>5,485,314.94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125,504,361.20</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119,262,787.81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33" w:right="0"/>
              <w:jc w:val="left"/>
              <w:rPr>
                <w:rFonts w:ascii="宋体" w:hAnsi="宋体" w:cs="宋体" w:eastAsia="宋体" w:hint="default"/>
                <w:sz w:val="18"/>
                <w:szCs w:val="18"/>
              </w:rPr>
            </w:pPr>
            <w:r>
              <w:rPr>
                <w:rFonts w:ascii="宋体"/>
                <w:sz w:val="18"/>
              </w:rPr>
              <w:t>11,726,888.33</w:t>
            </w:r>
          </w:p>
        </w:tc>
      </w:tr>
      <w:tr>
        <w:trPr>
          <w:trHeight w:val="559"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二、离职后福利</w:t>
            </w:r>
            <w:r>
              <w:rPr>
                <w:rFonts w:ascii="宋体" w:hAnsi="宋体" w:cs="宋体" w:eastAsia="宋体" w:hint="default"/>
                <w:spacing w:val="-3"/>
                <w:sz w:val="21"/>
                <w:szCs w:val="21"/>
              </w:rPr>
              <w:t>-</w:t>
            </w:r>
            <w:r>
              <w:rPr>
                <w:rFonts w:ascii="宋体" w:hAnsi="宋体" w:cs="宋体" w:eastAsia="宋体" w:hint="default"/>
                <w:spacing w:val="-3"/>
                <w:sz w:val="21"/>
                <w:szCs w:val="21"/>
              </w:rPr>
              <w:t>设定提存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1" w:type="dxa"/>
            <w:tcBorders>
              <w:top w:val="single" w:sz="6" w:space="0" w:color="000000"/>
              <w:left w:val="single" w:sz="6" w:space="0" w:color="000000"/>
              <w:bottom w:val="single" w:sz="4" w:space="0" w:color="000000"/>
              <w:right w:val="single" w:sz="4" w:space="0" w:color="000000"/>
            </w:tcBorders>
          </w:tcPr>
          <w:p>
            <w:pPr/>
          </w:p>
        </w:tc>
        <w:tc>
          <w:tcPr>
            <w:tcW w:w="1607" w:type="dxa"/>
            <w:tcBorders>
              <w:top w:val="single" w:sz="6" w:space="0" w:color="000000"/>
              <w:left w:val="single" w:sz="4" w:space="0" w:color="000000"/>
              <w:bottom w:val="single" w:sz="4" w:space="0" w:color="000000"/>
              <w:right w:val="single" w:sz="4" w:space="0" w:color="000000"/>
            </w:tcBorders>
          </w:tcPr>
          <w:p>
            <w:pPr/>
          </w:p>
        </w:tc>
        <w:tc>
          <w:tcPr>
            <w:tcW w:w="1612" w:type="dxa"/>
            <w:tcBorders>
              <w:top w:val="single" w:sz="6" w:space="0" w:color="000000"/>
              <w:left w:val="single" w:sz="4" w:space="0" w:color="000000"/>
              <w:bottom w:val="single" w:sz="4" w:space="0" w:color="000000"/>
              <w:right w:val="single" w:sz="4" w:space="0" w:color="000000"/>
            </w:tcBorders>
          </w:tcPr>
          <w:p>
            <w:pPr/>
          </w:p>
        </w:tc>
        <w:tc>
          <w:tcPr>
            <w:tcW w:w="1620" w:type="dxa"/>
            <w:tcBorders>
              <w:top w:val="single" w:sz="6" w:space="0" w:color="000000"/>
              <w:left w:val="single" w:sz="4" w:space="0" w:color="000000"/>
              <w:bottom w:val="single" w:sz="4" w:space="0" w:color="000000"/>
              <w:right w:val="single" w:sz="4" w:space="0" w:color="000000"/>
            </w:tcBorders>
          </w:tcPr>
          <w:p>
            <w:pP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1" w:type="dxa"/>
            <w:tcBorders>
              <w:top w:val="single" w:sz="4" w:space="0" w:color="000000"/>
              <w:left w:val="single" w:sz="6"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w:t>
            </w:r>
          </w:p>
        </w:tc>
        <w:tc>
          <w:tcPr>
            <w:tcW w:w="1611" w:type="dxa"/>
            <w:tcBorders>
              <w:top w:val="single" w:sz="4" w:space="0" w:color="000000"/>
              <w:left w:val="single" w:sz="6"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00" w:type="dxa"/>
            <w:tcBorders>
              <w:top w:val="single" w:sz="6" w:space="0" w:color="000000"/>
              <w:left w:val="single" w:sz="4" w:space="0" w:color="000000"/>
              <w:bottom w:val="single" w:sz="6"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2600" w:type="dxa"/>
            <w:tcBorders>
              <w:top w:val="single" w:sz="6" w:space="0" w:color="000000"/>
              <w:left w:val="single" w:sz="4" w:space="0" w:color="000000"/>
              <w:bottom w:val="single" w:sz="6"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1"/>
              <w:jc w:val="right"/>
              <w:rPr>
                <w:rFonts w:ascii="宋体" w:hAnsi="宋体" w:cs="宋体" w:eastAsia="宋体" w:hint="default"/>
                <w:sz w:val="21"/>
                <w:szCs w:val="21"/>
              </w:rPr>
            </w:pPr>
            <w:r>
              <w:rPr>
                <w:rFonts w:ascii="宋体" w:hAnsi="宋体" w:cs="宋体" w:eastAsia="宋体" w:hint="default"/>
                <w:sz w:val="21"/>
                <w:szCs w:val="21"/>
              </w:rPr>
              <w:t>合计</w:t>
            </w:r>
          </w:p>
        </w:tc>
        <w:tc>
          <w:tcPr>
            <w:tcW w:w="1611" w:type="dxa"/>
            <w:tcBorders>
              <w:top w:val="single" w:sz="4" w:space="0" w:color="000000"/>
              <w:left w:val="single" w:sz="6" w:space="0" w:color="000000"/>
              <w:bottom w:val="single" w:sz="4" w:space="0" w:color="000000"/>
              <w:right w:val="single" w:sz="4" w:space="0" w:color="000000"/>
            </w:tcBorders>
          </w:tcPr>
          <w:p>
            <w:pPr>
              <w:pStyle w:val="TableParagraph"/>
              <w:spacing w:line="209" w:lineRule="exact"/>
              <w:ind w:left="415" w:right="0"/>
              <w:jc w:val="left"/>
              <w:rPr>
                <w:rFonts w:ascii="宋体" w:hAnsi="宋体" w:cs="宋体" w:eastAsia="宋体" w:hint="default"/>
                <w:sz w:val="18"/>
                <w:szCs w:val="18"/>
              </w:rPr>
            </w:pPr>
            <w:r>
              <w:rPr>
                <w:rFonts w:ascii="宋体"/>
                <w:sz w:val="18"/>
              </w:rPr>
              <w:t>5,485,314.94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125,504,361.20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119,262,787.81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336" w:right="0"/>
              <w:jc w:val="left"/>
              <w:rPr>
                <w:rFonts w:ascii="宋体" w:hAnsi="宋体" w:cs="宋体" w:eastAsia="宋体" w:hint="default"/>
                <w:sz w:val="18"/>
                <w:szCs w:val="18"/>
              </w:rPr>
            </w:pPr>
            <w:r>
              <w:rPr>
                <w:rFonts w:ascii="宋体"/>
                <w:sz w:val="18"/>
              </w:rPr>
              <w:t>11,726,888.33</w:t>
            </w:r>
          </w:p>
        </w:tc>
      </w:tr>
    </w:tbl>
    <w:p>
      <w:pPr>
        <w:spacing w:line="240" w:lineRule="auto" w:before="1"/>
        <w:rPr>
          <w:rFonts w:ascii="宋体" w:hAnsi="宋体" w:cs="宋体" w:eastAsia="宋体" w:hint="default"/>
          <w:sz w:val="20"/>
          <w:szCs w:val="20"/>
        </w:rPr>
      </w:pPr>
    </w:p>
    <w:p>
      <w:pPr>
        <w:pStyle w:val="Heading2"/>
        <w:spacing w:line="240" w:lineRule="auto"/>
        <w:ind w:right="234"/>
        <w:jc w:val="left"/>
        <w:rPr>
          <w:b w:val="0"/>
          <w:bCs w:val="0"/>
        </w:rPr>
      </w:pPr>
      <w:r>
        <w:rPr>
          <w:rFonts w:ascii="宋体" w:hAnsi="宋体" w:cs="宋体" w:eastAsia="宋体" w:hint="default"/>
        </w:rPr>
        <w:t>(2).</w:t>
      </w:r>
      <w:r>
        <w:rPr/>
        <w:t>短期薪酬列示：</w:t>
      </w:r>
      <w:r>
        <w:rPr>
          <w:b w:val="0"/>
          <w:bCs w:val="0"/>
        </w:rPr>
      </w:r>
    </w:p>
    <w:p>
      <w:pPr>
        <w:pStyle w:val="BodyText"/>
        <w:tabs>
          <w:tab w:pos="1049" w:val="left" w:leader="none"/>
        </w:tabs>
        <w:spacing w:line="240" w:lineRule="auto" w:before="57"/>
        <w:ind w:left="0" w:right="23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10"/>
        <w:gridCol w:w="1620"/>
      </w:tblGrid>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35,797.48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73,659,242.21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73,306,674.15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388,365.54</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6,324,574.31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6,324,574.31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235,056.16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33,372,507.15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33,372,507.15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235,056.16</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10,486,069.63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10,486,069.63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20,898.73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1,930,923.17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1,930,923.17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20,898.73</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养老保险费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214,157.43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20,955,514.35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20,955,514.35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214,157.43</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6,008,552.00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6,008,552.00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5,214,461.30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3,298,641.90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250,480.20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8,262,623.00</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八、职工取暖费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2,840,843.63</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2,840,843.63</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5,485,314.94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125,504,361.20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119,262,787.81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11,726,888.33</w:t>
            </w:r>
          </w:p>
        </w:tc>
      </w:tr>
    </w:tbl>
    <w:p>
      <w:pPr>
        <w:spacing w:line="240" w:lineRule="auto" w:before="0"/>
        <w:rPr>
          <w:rFonts w:ascii="宋体" w:hAnsi="宋体" w:cs="宋体" w:eastAsia="宋体" w:hint="default"/>
          <w:sz w:val="20"/>
          <w:szCs w:val="20"/>
        </w:rPr>
      </w:pPr>
    </w:p>
    <w:p>
      <w:pPr>
        <w:pStyle w:val="Heading2"/>
        <w:spacing w:line="240" w:lineRule="auto"/>
        <w:ind w:right="234"/>
        <w:jc w:val="left"/>
        <w:rPr>
          <w:b w:val="0"/>
          <w:bCs w:val="0"/>
        </w:rPr>
      </w:pPr>
      <w:r>
        <w:rPr>
          <w:rFonts w:ascii="宋体" w:hAnsi="宋体" w:cs="宋体" w:eastAsia="宋体" w:hint="default"/>
        </w:rPr>
        <w:t>14</w:t>
      </w:r>
      <w:r>
        <w:rPr/>
        <w:t>、</w:t>
      </w:r>
      <w:r>
        <w:rPr>
          <w:spacing w:val="-26"/>
        </w:rPr>
        <w:t> </w:t>
      </w:r>
      <w:r>
        <w:rPr/>
        <w:t>应交税费</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4,649,196.66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11,614,987.20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286.26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974.59</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754,320.24</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755,533.80</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4,471,946.35</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1,905,354.52</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538,800.17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539,667.00</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10,414,549.68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14,816,517.11</w:t>
            </w:r>
          </w:p>
        </w:tc>
      </w:tr>
    </w:tbl>
    <w:p>
      <w:pPr>
        <w:pStyle w:val="BodyText"/>
        <w:spacing w:line="241" w:lineRule="exact"/>
        <w:ind w:left="218" w:right="234"/>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pStyle w:val="Heading2"/>
        <w:spacing w:line="240" w:lineRule="auto" w:before="36"/>
        <w:ind w:right="234"/>
        <w:jc w:val="left"/>
        <w:rPr>
          <w:b w:val="0"/>
          <w:bCs w:val="0"/>
        </w:rPr>
      </w:pPr>
      <w:r>
        <w:rPr>
          <w:rFonts w:ascii="宋体" w:hAnsi="宋体" w:cs="宋体" w:eastAsia="宋体" w:hint="default"/>
        </w:rPr>
        <w:t>15</w:t>
      </w:r>
      <w:r>
        <w:rPr/>
        <w:t>、</w:t>
      </w:r>
      <w:r>
        <w:rPr>
          <w:spacing w:val="-26"/>
        </w:rPr>
        <w:t> </w:t>
      </w:r>
      <w:r>
        <w:rPr/>
        <w:t>应付利息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6"/>
        <w:gridCol w:w="3048"/>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sz w:val="21"/>
              </w:rPr>
              <w:t>510,443.84</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511,154.58</w:t>
            </w:r>
          </w:p>
        </w:tc>
      </w:tr>
      <w:tr>
        <w:trPr>
          <w:trHeight w:val="556"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510,443.84</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511,154.58</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5"/>
          <w:pgSz w:w="11910" w:h="16840"/>
          <w:pgMar w:footer="1194" w:header="882" w:top="1120" w:bottom="1380" w:left="1580" w:right="1040"/>
          <w:pgNumType w:start="81"/>
        </w:sectPr>
      </w:pPr>
    </w:p>
    <w:p>
      <w:pPr>
        <w:pStyle w:val="Heading2"/>
        <w:spacing w:line="240" w:lineRule="auto"/>
        <w:ind w:right="-19"/>
        <w:jc w:val="left"/>
        <w:rPr>
          <w:b w:val="0"/>
          <w:bCs w:val="0"/>
        </w:rPr>
      </w:pPr>
      <w:r>
        <w:rPr>
          <w:rFonts w:ascii="宋体" w:hAnsi="宋体" w:cs="宋体" w:eastAsia="宋体" w:hint="default"/>
        </w:rPr>
        <w:t>16</w:t>
      </w:r>
      <w:r>
        <w:rPr/>
        <w:t>、</w:t>
      </w:r>
      <w:r>
        <w:rPr>
          <w:spacing w:val="-28"/>
        </w:rPr>
        <w:t> </w:t>
      </w:r>
      <w:r>
        <w:rPr/>
        <w:t>其他应付款</w:t>
      </w:r>
      <w:r>
        <w:rPr>
          <w:b w:val="0"/>
          <w:bCs w:val="0"/>
        </w:rPr>
      </w:r>
    </w:p>
    <w:p>
      <w:pPr>
        <w:pStyle w:val="Heading2"/>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275" w:space="324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3"/>
        <w:gridCol w:w="2999"/>
        <w:gridCol w:w="3128"/>
      </w:tblGrid>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6,010,505.47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2,246,284.91</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工程设备款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1,593,123.62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2,538,799.06</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环保费</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1,350,000.00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1,350,000.00</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3,910,076.42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4,013,598.65</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12,863,705.51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10,148,682.62</w:t>
            </w:r>
          </w:p>
        </w:tc>
      </w:tr>
    </w:tbl>
    <w:p>
      <w:pPr>
        <w:spacing w:line="240" w:lineRule="auto" w:before="0"/>
        <w:rPr>
          <w:rFonts w:ascii="宋体" w:hAnsi="宋体" w:cs="宋体" w:eastAsia="宋体" w:hint="default"/>
          <w:sz w:val="20"/>
          <w:szCs w:val="20"/>
        </w:rPr>
      </w:pPr>
    </w:p>
    <w:p>
      <w:pPr>
        <w:pStyle w:val="Heading2"/>
        <w:spacing w:line="240" w:lineRule="auto"/>
        <w:ind w:right="234"/>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spacing w:line="240" w:lineRule="auto" w:before="10"/>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908"/>
        <w:gridCol w:w="3029"/>
        <w:gridCol w:w="3113"/>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7"/>
              <w:jc w:val="right"/>
              <w:rPr>
                <w:rFonts w:ascii="宋体" w:hAnsi="宋体" w:cs="宋体" w:eastAsia="宋体" w:hint="default"/>
                <w:sz w:val="21"/>
                <w:szCs w:val="21"/>
              </w:rPr>
            </w:pPr>
            <w:r>
              <w:rPr>
                <w:rFonts w:ascii="宋体" w:hAnsi="宋体" w:cs="宋体" w:eastAsia="宋体" w:hint="default"/>
                <w:sz w:val="21"/>
                <w:szCs w:val="21"/>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556"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齐齐哈尔市环境保护局计财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1,350,000.00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政府给予的补助款，未收到相关</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文件，尚未结转。</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
        </w:tc>
        <w:tc>
          <w:tcPr>
            <w:tcW w:w="3029"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7"/>
              <w:jc w:val="right"/>
              <w:rPr>
                <w:rFonts w:ascii="宋体" w:hAnsi="宋体" w:cs="宋体" w:eastAsia="宋体" w:hint="default"/>
                <w:sz w:val="21"/>
                <w:szCs w:val="21"/>
              </w:rPr>
            </w:pPr>
            <w:r>
              <w:rPr>
                <w:rFonts w:ascii="宋体" w:hAnsi="宋体" w:cs="宋体" w:eastAsia="宋体" w:hint="default"/>
                <w:sz w:val="21"/>
                <w:szCs w:val="21"/>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b/>
          <w:bCs/>
          <w:sz w:val="20"/>
          <w:szCs w:val="20"/>
        </w:rPr>
      </w:pPr>
    </w:p>
    <w:p>
      <w:pPr>
        <w:pStyle w:val="Heading2"/>
        <w:spacing w:line="240" w:lineRule="auto"/>
        <w:ind w:right="234"/>
        <w:jc w:val="left"/>
        <w:rPr>
          <w:b w:val="0"/>
          <w:bCs w:val="0"/>
        </w:rPr>
      </w:pPr>
      <w:r>
        <w:rPr>
          <w:rFonts w:ascii="宋体" w:hAnsi="宋体" w:cs="宋体" w:eastAsia="宋体" w:hint="default"/>
        </w:rPr>
        <w:t>17</w:t>
      </w:r>
      <w:r>
        <w:rPr/>
        <w:t>、 </w:t>
      </w:r>
      <w:r>
        <w:rPr>
          <w:rFonts w:ascii="宋体" w:hAnsi="宋体" w:cs="宋体" w:eastAsia="宋体" w:hint="default"/>
        </w:rPr>
        <w:t>1</w:t>
      </w:r>
      <w:r>
        <w:rPr>
          <w:rFonts w:ascii="宋体" w:hAnsi="宋体" w:cs="宋体" w:eastAsia="宋体" w:hint="default"/>
          <w:spacing w:val="-83"/>
        </w:rPr>
        <w:t> </w:t>
      </w:r>
      <w:r>
        <w:rPr/>
        <w:t>年内到期的非流动负债</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8"/>
        <w:gridCol w:w="3038"/>
        <w:gridCol w:w="3105"/>
      </w:tblGrid>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8"/>
        <w:gridCol w:w="3038"/>
        <w:gridCol w:w="3105"/>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年内到期的长期应付款</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67,541,609.20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63,880,563.39</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67,541,609.20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63,880,563.39</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pStyle w:val="BodyText"/>
        <w:spacing w:line="240" w:lineRule="auto" w:before="25"/>
        <w:ind w:left="218" w:right="0"/>
        <w:jc w:val="left"/>
      </w:pPr>
      <w:r>
        <w:rPr/>
        <w:t>其他说明：</w:t>
      </w:r>
    </w:p>
    <w:p>
      <w:pPr>
        <w:pStyle w:val="Heading2"/>
        <w:spacing w:line="240" w:lineRule="auto" w:before="57"/>
        <w:ind w:right="0"/>
        <w:jc w:val="left"/>
        <w:rPr>
          <w:b w:val="0"/>
          <w:bCs w:val="0"/>
        </w:rPr>
      </w:pPr>
      <w:r>
        <w:rPr>
          <w:rFonts w:ascii="宋体" w:hAnsi="宋体" w:cs="宋体" w:eastAsia="宋体" w:hint="default"/>
        </w:rPr>
        <w:t>18</w:t>
      </w:r>
      <w:r>
        <w:rPr/>
        <w:t>、</w:t>
      </w:r>
      <w:r>
        <w:rPr>
          <w:spacing w:val="-28"/>
        </w:rPr>
        <w:t> </w:t>
      </w:r>
      <w:r>
        <w:rPr/>
        <w:t>长期应付款</w:t>
      </w:r>
      <w:r>
        <w:rPr>
          <w:b w:val="0"/>
          <w:bCs w:val="0"/>
        </w:rPr>
      </w:r>
    </w:p>
    <w:p>
      <w:pPr>
        <w:pStyle w:val="Heading2"/>
        <w:tabs>
          <w:tab w:pos="917" w:val="left" w:leader="none"/>
        </w:tabs>
        <w:spacing w:line="240" w:lineRule="auto" w:before="57"/>
        <w:ind w:right="0"/>
        <w:jc w:val="left"/>
        <w:rPr>
          <w:b w:val="0"/>
          <w:bCs w:val="0"/>
        </w:rPr>
      </w:pPr>
      <w:r>
        <w:rPr>
          <w:rFonts w:ascii="宋体" w:hAnsi="宋体" w:cs="宋体" w:eastAsia="宋体" w:hint="default"/>
          <w:w w:val="95"/>
        </w:rPr>
        <w:t>(1).</w:t>
        <w:tab/>
      </w:r>
      <w:r>
        <w:rPr>
          <w:w w:val="95"/>
        </w:rPr>
        <w:t>按款项性质列示长期应付款：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657" w:space="2867"/>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50"/>
        <w:gridCol w:w="2872"/>
        <w:gridCol w:w="2872"/>
      </w:tblGrid>
      <w:tr>
        <w:trPr>
          <w:trHeight w:val="322"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应付融资租赁款</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69" w:right="0"/>
              <w:jc w:val="left"/>
              <w:rPr>
                <w:rFonts w:ascii="宋体" w:hAnsi="宋体" w:cs="宋体" w:eastAsia="宋体" w:hint="default"/>
                <w:sz w:val="21"/>
                <w:szCs w:val="21"/>
              </w:rPr>
            </w:pPr>
            <w:r>
              <w:rPr>
                <w:rFonts w:ascii="宋体"/>
                <w:sz w:val="21"/>
              </w:rPr>
              <w:t>55,032,932.22</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6" w:right="0"/>
              <w:jc w:val="left"/>
              <w:rPr>
                <w:rFonts w:ascii="宋体" w:hAnsi="宋体" w:cs="宋体" w:eastAsia="宋体" w:hint="default"/>
                <w:sz w:val="21"/>
                <w:szCs w:val="21"/>
              </w:rPr>
            </w:pPr>
            <w:r>
              <w:rPr>
                <w:rFonts w:ascii="宋体"/>
                <w:sz w:val="21"/>
              </w:rPr>
              <w:t>122,826,879.27</w:t>
            </w:r>
          </w:p>
        </w:tc>
      </w:tr>
      <w:tr>
        <w:trPr>
          <w:trHeight w:val="287" w:hRule="exact"/>
        </w:trPr>
        <w:tc>
          <w:tcPr>
            <w:tcW w:w="3150"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BodyText"/>
        <w:spacing w:line="240" w:lineRule="auto" w:before="35"/>
        <w:ind w:left="218" w:right="0"/>
        <w:jc w:val="both"/>
      </w:pPr>
      <w:r>
        <w:rPr/>
        <w:t>其他说明：</w:t>
      </w:r>
    </w:p>
    <w:p>
      <w:pPr>
        <w:pStyle w:val="BodyText"/>
        <w:spacing w:line="272" w:lineRule="exact" w:before="85"/>
        <w:ind w:left="217" w:right="232"/>
        <w:jc w:val="both"/>
      </w:pPr>
      <w:r>
        <w:rPr/>
        <w:t>本期期末长期应付款比上年减少</w:t>
      </w:r>
      <w:r>
        <w:rPr>
          <w:spacing w:val="-58"/>
        </w:rPr>
        <w:t> </w:t>
      </w:r>
      <w:r>
        <w:rPr>
          <w:rFonts w:ascii="宋体" w:hAnsi="宋体" w:cs="宋体" w:eastAsia="宋体" w:hint="default"/>
        </w:rPr>
        <w:t>67,793,947.05</w:t>
      </w:r>
      <w:r>
        <w:rPr>
          <w:rFonts w:ascii="宋体" w:hAnsi="宋体" w:cs="宋体" w:eastAsia="宋体" w:hint="default"/>
          <w:spacing w:val="-58"/>
        </w:rPr>
        <w:t> </w:t>
      </w:r>
      <w:r>
        <w:rPr>
          <w:spacing w:val="-5"/>
        </w:rPr>
        <w:t>元，下降</w:t>
      </w:r>
      <w:r>
        <w:rPr>
          <w:spacing w:val="-58"/>
        </w:rPr>
        <w:t> </w:t>
      </w:r>
      <w:r>
        <w:rPr>
          <w:rFonts w:ascii="宋体" w:hAnsi="宋体" w:cs="宋体" w:eastAsia="宋体" w:hint="default"/>
        </w:rPr>
        <w:t>55.19%</w:t>
      </w:r>
      <w:r>
        <w:rPr/>
        <w:t>，为上期</w:t>
      </w:r>
      <w:r>
        <w:rPr>
          <w:spacing w:val="-58"/>
        </w:rPr>
        <w:t> </w:t>
      </w:r>
      <w:r>
        <w:rPr>
          <w:rFonts w:ascii="宋体" w:hAnsi="宋体" w:cs="宋体" w:eastAsia="宋体" w:hint="default"/>
        </w:rPr>
        <w:t>7</w:t>
      </w:r>
      <w:r>
        <w:rPr>
          <w:rFonts w:ascii="宋体" w:hAnsi="宋体" w:cs="宋体" w:eastAsia="宋体" w:hint="default"/>
          <w:spacing w:val="-57"/>
        </w:rPr>
        <w:t> </w:t>
      </w:r>
      <w:r>
        <w:rPr/>
        <w:t>月份新增售后租回融 资租赁业务导致期初长期应付款余额较大，而本期分期摊销租金使得本期期末余额比期初下降较 多。</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spacing w:line="240" w:lineRule="auto"/>
        <w:ind w:right="234"/>
        <w:jc w:val="left"/>
        <w:rPr>
          <w:b w:val="0"/>
          <w:bCs w:val="0"/>
        </w:rPr>
      </w:pPr>
      <w:r>
        <w:rPr>
          <w:rFonts w:ascii="宋体" w:hAnsi="宋体" w:cs="宋体" w:eastAsia="宋体" w:hint="default"/>
        </w:rPr>
        <w:t>19</w:t>
      </w:r>
      <w:r>
        <w:rPr/>
        <w:t>、</w:t>
      </w:r>
      <w:r>
        <w:rPr>
          <w:spacing w:val="-29"/>
        </w:rPr>
        <w:t> </w:t>
      </w:r>
      <w:r>
        <w:rPr/>
        <w:t>其他非流动负债</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6"/>
        <w:gridCol w:w="2898"/>
        <w:gridCol w:w="2896"/>
      </w:tblGrid>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3"/>
              <w:jc w:val="right"/>
              <w:rPr>
                <w:rFonts w:ascii="宋体" w:hAnsi="宋体" w:cs="宋体" w:eastAsia="宋体" w:hint="default"/>
                <w:sz w:val="21"/>
                <w:szCs w:val="21"/>
              </w:rPr>
            </w:pPr>
            <w:r>
              <w:rPr>
                <w:rFonts w:ascii="宋体" w:hAnsi="宋体" w:cs="宋体" w:eastAsia="宋体" w:hint="default"/>
                <w:sz w:val="21"/>
                <w:szCs w:val="21"/>
              </w:rPr>
              <w:t>项目</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right"/>
              <w:rPr>
                <w:rFonts w:ascii="宋体" w:hAnsi="宋体" w:cs="宋体" w:eastAsia="宋体" w:hint="default"/>
                <w:sz w:val="21"/>
                <w:szCs w:val="21"/>
              </w:rPr>
            </w:pPr>
            <w:r>
              <w:rPr>
                <w:rFonts w:ascii="宋体"/>
                <w:sz w:val="21"/>
              </w:rPr>
              <w:t>18,535,384.62</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24,240,132.10</w:t>
            </w: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
        </w:tc>
        <w:tc>
          <w:tcPr>
            <w:tcW w:w="2898" w:type="dxa"/>
            <w:tcBorders>
              <w:top w:val="single" w:sz="4" w:space="0" w:color="000000"/>
              <w:left w:val="single" w:sz="4" w:space="0" w:color="000000"/>
              <w:bottom w:val="single" w:sz="4" w:space="0" w:color="000000"/>
              <w:right w:val="single" w:sz="4" w:space="0" w:color="000000"/>
            </w:tcBorders>
          </w:tcPr>
          <w:p>
            <w:pPr/>
          </w:p>
        </w:tc>
        <w:tc>
          <w:tcPr>
            <w:tcW w:w="2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3"/>
              <w:jc w:val="right"/>
              <w:rPr>
                <w:rFonts w:ascii="宋体" w:hAnsi="宋体" w:cs="宋体" w:eastAsia="宋体" w:hint="default"/>
                <w:sz w:val="21"/>
                <w:szCs w:val="21"/>
              </w:rPr>
            </w:pPr>
            <w:r>
              <w:rPr>
                <w:rFonts w:ascii="宋体" w:hAnsi="宋体" w:cs="宋体" w:eastAsia="宋体" w:hint="default"/>
                <w:sz w:val="21"/>
                <w:szCs w:val="21"/>
              </w:rPr>
              <w:t>合计</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18,535,384.62</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24,240,132.10</w:t>
            </w:r>
          </w:p>
        </w:tc>
      </w:tr>
    </w:tbl>
    <w:p>
      <w:pPr>
        <w:pStyle w:val="BodyText"/>
        <w:spacing w:line="240" w:lineRule="auto" w:before="24"/>
        <w:ind w:left="218" w:right="234"/>
        <w:jc w:val="left"/>
      </w:pPr>
      <w:r>
        <w:rPr/>
        <w:t>其他说明：</w:t>
      </w:r>
    </w:p>
    <w:p>
      <w:pPr>
        <w:spacing w:line="240" w:lineRule="auto" w:before="3"/>
        <w:rPr>
          <w:rFonts w:ascii="宋体" w:hAnsi="宋体" w:cs="宋体" w:eastAsia="宋体" w:hint="default"/>
          <w:sz w:val="14"/>
          <w:szCs w:val="14"/>
        </w:rPr>
      </w:pPr>
    </w:p>
    <w:p>
      <w:pPr>
        <w:pStyle w:val="BodyText"/>
        <w:spacing w:line="328" w:lineRule="auto"/>
        <w:ind w:left="596" w:right="220"/>
        <w:jc w:val="left"/>
      </w:pPr>
      <w:r>
        <w:rPr>
          <w:rFonts w:ascii="Times New Roman" w:hAnsi="Times New Roman" w:cs="Times New Roman" w:eastAsia="Times New Roman" w:hint="default"/>
        </w:rPr>
        <w:t>1.</w:t>
      </w:r>
      <w:r>
        <w:rPr/>
        <w:t>根据国家</w:t>
      </w:r>
      <w:r>
        <w:rPr>
          <w:spacing w:val="-2"/>
        </w:rPr>
        <w:t>发</w:t>
      </w:r>
      <w:r>
        <w:rPr/>
        <w:t>改委下发</w:t>
      </w:r>
      <w:r>
        <w:rPr>
          <w:spacing w:val="-52"/>
        </w:rPr>
        <w:t>的</w:t>
      </w:r>
      <w:r>
        <w:rPr/>
        <w:t>《关于下达</w:t>
      </w:r>
      <w:r>
        <w:rPr>
          <w:spacing w:val="-52"/>
        </w:rPr>
        <w:t> </w:t>
      </w:r>
      <w:r>
        <w:rPr>
          <w:rFonts w:ascii="Times New Roman" w:hAnsi="Times New Roman" w:cs="Times New Roman" w:eastAsia="Times New Roman" w:hint="default"/>
        </w:rPr>
        <w:t>2009 </w:t>
      </w:r>
      <w:r>
        <w:rPr/>
        <w:t>年节能技</w:t>
      </w:r>
      <w:r>
        <w:rPr>
          <w:spacing w:val="-2"/>
        </w:rPr>
        <w:t>术</w:t>
      </w:r>
      <w:r>
        <w:rPr/>
        <w:t>改造财政奖励项目实施计划的通知</w:t>
      </w:r>
      <w:r>
        <w:rPr>
          <w:spacing w:val="-158"/>
        </w:rPr>
        <w:t>》</w:t>
      </w:r>
      <w:r>
        <w:rPr>
          <w:spacing w:val="1"/>
        </w:rPr>
        <w:t>（</w:t>
      </w:r>
      <w:r>
        <w:rPr/>
        <w:t>发</w:t>
      </w:r>
      <w:r>
        <w:rPr/>
        <w:t> 改环资【</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2483</w:t>
      </w:r>
      <w:r>
        <w:rPr>
          <w:rFonts w:ascii="Times New Roman" w:hAnsi="Times New Roman" w:cs="Times New Roman" w:eastAsia="Times New Roman" w:hint="default"/>
          <w:spacing w:val="21"/>
        </w:rPr>
        <w:t> </w:t>
      </w:r>
      <w:r>
        <w:rPr>
          <w:spacing w:val="-2"/>
        </w:rPr>
        <w:t>号</w:t>
      </w:r>
      <w:r>
        <w:rPr>
          <w:spacing w:val="-106"/>
        </w:rPr>
        <w:t>）</w:t>
      </w:r>
      <w:r>
        <w:rPr/>
        <w:t>，公司收到政府补助资金</w:t>
      </w:r>
      <w:r>
        <w:rPr>
          <w:spacing w:val="-32"/>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7</w:t>
      </w:r>
      <w:r>
        <w:rPr>
          <w:rFonts w:ascii="Times New Roman" w:hAnsi="Times New Roman" w:cs="Times New Roman" w:eastAsia="Times New Roman" w:hint="default"/>
        </w:rPr>
        <w:t>6</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r>
        <w:rPr>
          <w:rFonts w:ascii="Times New Roman" w:hAnsi="Times New Roman" w:cs="Times New Roman" w:eastAsia="Times New Roman" w:hint="default"/>
          <w:spacing w:val="21"/>
        </w:rPr>
        <w:t> </w:t>
      </w:r>
      <w:r>
        <w:rPr/>
        <w:t>元，属</w:t>
      </w:r>
      <w:r>
        <w:rPr>
          <w:spacing w:val="-2"/>
        </w:rPr>
        <w:t>于</w:t>
      </w:r>
      <w:r>
        <w:rPr/>
        <w:t>与资产相关的政府</w:t>
      </w:r>
    </w:p>
    <w:p>
      <w:pPr>
        <w:pStyle w:val="BodyText"/>
        <w:spacing w:line="240" w:lineRule="auto" w:before="24"/>
        <w:ind w:left="596" w:right="0"/>
        <w:jc w:val="left"/>
      </w:pPr>
      <w:r>
        <w:rPr/>
        <w:t>补助，按与该项目相关的机器设备的统一折旧年限</w:t>
      </w:r>
      <w:r>
        <w:rPr>
          <w:spacing w:val="-42"/>
        </w:rPr>
        <w:t> </w:t>
      </w:r>
      <w:r>
        <w:rPr>
          <w:rFonts w:ascii="Times New Roman" w:hAnsi="Times New Roman" w:cs="Times New Roman" w:eastAsia="Times New Roman" w:hint="default"/>
        </w:rPr>
        <w:t>14</w:t>
      </w:r>
      <w:r>
        <w:rPr>
          <w:rFonts w:ascii="Times New Roman" w:hAnsi="Times New Roman" w:cs="Times New Roman" w:eastAsia="Times New Roman" w:hint="default"/>
          <w:spacing w:val="11"/>
        </w:rPr>
        <w:t> </w:t>
      </w:r>
      <w:r>
        <w:rPr/>
        <w:t>年进行摊销，本期摊销</w:t>
      </w:r>
      <w:r>
        <w:rPr>
          <w:spacing w:val="-42"/>
        </w:rPr>
        <w:t> </w:t>
      </w:r>
      <w:r>
        <w:rPr>
          <w:rFonts w:ascii="Times New Roman" w:hAnsi="Times New Roman" w:cs="Times New Roman" w:eastAsia="Times New Roman" w:hint="default"/>
        </w:rPr>
        <w:t>840,000.00</w:t>
      </w:r>
      <w:r>
        <w:rPr>
          <w:rFonts w:ascii="Times New Roman" w:hAnsi="Times New Roman" w:cs="Times New Roman" w:eastAsia="Times New Roman" w:hint="default"/>
          <w:spacing w:val="11"/>
        </w:rPr>
        <w:t> </w:t>
      </w:r>
      <w:r>
        <w:rPr/>
        <w:t>元。</w:t>
      </w:r>
    </w:p>
    <w:p>
      <w:pPr>
        <w:pStyle w:val="BodyText"/>
        <w:spacing w:line="240" w:lineRule="auto" w:before="109"/>
        <w:ind w:left="596" w:right="0"/>
        <w:jc w:val="left"/>
      </w:pPr>
      <w:r>
        <w:rPr>
          <w:rFonts w:ascii="Times New Roman" w:hAnsi="Times New Roman" w:cs="Times New Roman" w:eastAsia="Times New Roman" w:hint="default"/>
        </w:rPr>
        <w:t>2.</w:t>
      </w:r>
      <w:r>
        <w:rPr/>
        <w:t>企业收到的与污水处理系统项目点源治理工程相关的政府补助资金</w:t>
      </w:r>
      <w:r>
        <w:rPr>
          <w:spacing w:val="-53"/>
        </w:rPr>
        <w:t> </w:t>
      </w:r>
      <w:r>
        <w:rPr>
          <w:rFonts w:ascii="Times New Roman" w:hAnsi="Times New Roman" w:cs="Times New Roman" w:eastAsia="Times New Roman" w:hint="default"/>
        </w:rPr>
        <w:t>9,000,000.00 </w:t>
      </w:r>
      <w:r>
        <w:rPr>
          <w:spacing w:val="-11"/>
        </w:rPr>
        <w:t>元，属于与</w:t>
      </w:r>
    </w:p>
    <w:p>
      <w:pPr>
        <w:pStyle w:val="BodyText"/>
        <w:spacing w:line="240" w:lineRule="auto" w:before="109"/>
        <w:ind w:left="596" w:right="0"/>
        <w:jc w:val="left"/>
      </w:pPr>
      <w:r>
        <w:rPr/>
        <w:t>资产相关的政府补助，按与该项目相关的机器设备的统一折旧年限</w:t>
      </w:r>
      <w:r>
        <w:rPr>
          <w:spacing w:val="-64"/>
        </w:rPr>
        <w:t> </w:t>
      </w:r>
      <w:r>
        <w:rPr>
          <w:rFonts w:ascii="Times New Roman" w:hAnsi="Times New Roman" w:cs="Times New Roman" w:eastAsia="Times New Roman" w:hint="default"/>
        </w:rPr>
        <w:t>13</w:t>
      </w:r>
      <w:r>
        <w:rPr>
          <w:rFonts w:ascii="Times New Roman" w:hAnsi="Times New Roman" w:cs="Times New Roman" w:eastAsia="Times New Roman" w:hint="default"/>
          <w:spacing w:val="-13"/>
        </w:rPr>
        <w:t> </w:t>
      </w:r>
      <w:r>
        <w:rPr>
          <w:spacing w:val="-3"/>
        </w:rPr>
        <w:t>年进行摊销，本期摊销</w:t>
      </w:r>
    </w:p>
    <w:p>
      <w:pPr>
        <w:pStyle w:val="BodyText"/>
        <w:spacing w:line="240" w:lineRule="auto" w:before="110"/>
        <w:ind w:left="596" w:right="234"/>
        <w:jc w:val="left"/>
      </w:pPr>
      <w:r>
        <w:rPr>
          <w:rFonts w:ascii="Times New Roman" w:hAnsi="Times New Roman" w:cs="Times New Roman" w:eastAsia="Times New Roman" w:hint="default"/>
        </w:rPr>
        <w:t>692,307.69</w:t>
      </w:r>
      <w:r>
        <w:rPr>
          <w:rFonts w:ascii="Times New Roman" w:hAnsi="Times New Roman" w:cs="Times New Roman" w:eastAsia="Times New Roman" w:hint="default"/>
          <w:spacing w:val="-4"/>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2"/>
        <w:spacing w:line="240" w:lineRule="auto"/>
        <w:ind w:right="234"/>
        <w:jc w:val="left"/>
        <w:rPr>
          <w:b w:val="0"/>
          <w:bCs w:val="0"/>
        </w:rPr>
      </w:pPr>
      <w:r>
        <w:rPr>
          <w:rFonts w:ascii="宋体" w:hAnsi="宋体" w:cs="宋体" w:eastAsia="宋体" w:hint="default"/>
        </w:rPr>
        <w:t>20</w:t>
      </w:r>
      <w:r>
        <w:rPr/>
        <w:t>、</w:t>
      </w:r>
      <w:r>
        <w:rPr>
          <w:spacing w:val="-27"/>
        </w:rPr>
        <w:t> </w:t>
      </w:r>
      <w:r>
        <w:rPr/>
        <w:t>股本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11"/>
        <w:gridCol w:w="1476"/>
        <w:gridCol w:w="954"/>
        <w:gridCol w:w="954"/>
        <w:gridCol w:w="1025"/>
        <w:gridCol w:w="1041"/>
        <w:gridCol w:w="1013"/>
        <w:gridCol w:w="1476"/>
      </w:tblGrid>
      <w:tr>
        <w:trPr>
          <w:trHeight w:val="282" w:hRule="exact"/>
        </w:trPr>
        <w:tc>
          <w:tcPr>
            <w:tcW w:w="1111" w:type="dxa"/>
            <w:vMerge w:val="restart"/>
            <w:tcBorders>
              <w:top w:val="single" w:sz="4" w:space="0" w:color="000000"/>
              <w:left w:val="single" w:sz="4" w:space="0" w:color="000000"/>
              <w:right w:val="single" w:sz="4" w:space="0" w:color="000000"/>
            </w:tcBorders>
          </w:tcPr>
          <w:p>
            <w:pP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9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8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111"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0"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60"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9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76" w:type="dxa"/>
            <w:vMerge/>
            <w:tcBorders>
              <w:left w:val="single" w:sz="4" w:space="0" w:color="000000"/>
              <w:bottom w:val="single" w:sz="4" w:space="0" w:color="000000"/>
              <w:right w:val="single" w:sz="4" w:space="0" w:color="000000"/>
            </w:tcBorders>
          </w:tcPr>
          <w:p>
            <w:pPr/>
          </w:p>
        </w:tc>
      </w:tr>
      <w:tr>
        <w:trPr>
          <w:trHeight w:val="283"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sz w:val="18"/>
              </w:rPr>
              <w:t>390,000,000.00</w:t>
            </w:r>
          </w:p>
        </w:tc>
        <w:tc>
          <w:tcPr>
            <w:tcW w:w="954"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sz w:val="18"/>
              </w:rPr>
              <w:t>390,000,000.00</w:t>
            </w:r>
          </w:p>
        </w:tc>
      </w:tr>
    </w:tbl>
    <w:p>
      <w:pPr>
        <w:pStyle w:val="Heading2"/>
        <w:spacing w:line="240" w:lineRule="auto" w:before="25"/>
        <w:ind w:right="234"/>
        <w:jc w:val="left"/>
        <w:rPr>
          <w:b w:val="0"/>
          <w:bCs w:val="0"/>
        </w:rPr>
      </w:pPr>
      <w:r>
        <w:rPr>
          <w:rFonts w:ascii="宋体" w:hAnsi="宋体" w:cs="宋体" w:eastAsia="宋体" w:hint="default"/>
        </w:rPr>
        <w:t>21</w:t>
      </w:r>
      <w:r>
        <w:rPr/>
        <w:t>、</w:t>
      </w:r>
      <w:r>
        <w:rPr>
          <w:spacing w:val="-26"/>
        </w:rPr>
        <w:t> </w:t>
      </w:r>
      <w:r>
        <w:rPr/>
        <w:t>资本公积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676"/>
        <w:gridCol w:w="1787"/>
        <w:gridCol w:w="1820"/>
        <w:gridCol w:w="1806"/>
        <w:gridCol w:w="1804"/>
      </w:tblGrid>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资本溢价（股本溢</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9" w:right="0"/>
              <w:jc w:val="left"/>
              <w:rPr>
                <w:rFonts w:ascii="宋体" w:hAnsi="宋体" w:cs="宋体" w:eastAsia="宋体" w:hint="default"/>
                <w:sz w:val="21"/>
                <w:szCs w:val="21"/>
              </w:rPr>
            </w:pPr>
            <w:r>
              <w:rPr>
                <w:rFonts w:ascii="宋体"/>
                <w:sz w:val="21"/>
              </w:rPr>
              <w:t>297,766,293.68</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6" w:right="0"/>
              <w:jc w:val="left"/>
              <w:rPr>
                <w:rFonts w:ascii="宋体" w:hAnsi="宋体" w:cs="宋体" w:eastAsia="宋体" w:hint="default"/>
                <w:sz w:val="21"/>
                <w:szCs w:val="21"/>
              </w:rPr>
            </w:pPr>
            <w:r>
              <w:rPr>
                <w:rFonts w:ascii="宋体"/>
                <w:sz w:val="21"/>
              </w:rPr>
              <w:t>297,766,293.68</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1676"/>
        <w:gridCol w:w="1787"/>
        <w:gridCol w:w="1820"/>
        <w:gridCol w:w="1806"/>
        <w:gridCol w:w="1804"/>
      </w:tblGrid>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27,871,045.88</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27,871,045.88</w:t>
            </w:r>
          </w:p>
        </w:tc>
      </w:tr>
      <w:tr>
        <w:trPr>
          <w:trHeight w:val="288" w:hRule="exact"/>
        </w:trPr>
        <w:tc>
          <w:tcPr>
            <w:tcW w:w="1676" w:type="dxa"/>
            <w:tcBorders>
              <w:top w:val="single" w:sz="6" w:space="0" w:color="000000"/>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325,637,339.56</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325,637,339.56</w:t>
            </w:r>
          </w:p>
        </w:tc>
      </w:tr>
    </w:tbl>
    <w:p>
      <w:pPr>
        <w:spacing w:after="0" w:line="241" w:lineRule="exact"/>
        <w:jc w:val="right"/>
        <w:rPr>
          <w:rFonts w:ascii="宋体" w:hAnsi="宋体" w:cs="宋体" w:eastAsia="宋体" w:hint="default"/>
          <w:sz w:val="21"/>
          <w:szCs w:val="21"/>
        </w:rPr>
        <w:sectPr>
          <w:pgSz w:w="11910" w:h="16840"/>
          <w:pgMar w:header="882" w:footer="1194" w:top="1120" w:bottom="1380" w:left="1640" w:right="1120"/>
        </w:sectPr>
      </w:pPr>
    </w:p>
    <w:p>
      <w:pPr>
        <w:pStyle w:val="BodyText"/>
        <w:spacing w:line="241" w:lineRule="exact"/>
        <w:ind w:left="158" w:right="-20"/>
        <w:jc w:val="left"/>
      </w:pPr>
      <w:r>
        <w:rPr/>
        <w:t>其他说明，包括本期增减变动情况、变动原因说明：</w:t>
      </w:r>
    </w:p>
    <w:p>
      <w:pPr>
        <w:pStyle w:val="Heading2"/>
        <w:spacing w:line="240" w:lineRule="auto" w:before="57"/>
        <w:ind w:left="158" w:right="-20"/>
        <w:jc w:val="left"/>
        <w:rPr>
          <w:b w:val="0"/>
          <w:bCs w:val="0"/>
        </w:rPr>
      </w:pPr>
      <w:r>
        <w:rPr>
          <w:rFonts w:ascii="宋体" w:hAnsi="宋体" w:cs="宋体" w:eastAsia="宋体" w:hint="default"/>
        </w:rPr>
        <w:t>22</w:t>
      </w:r>
      <w:r>
        <w:rPr/>
        <w:t>、</w:t>
      </w:r>
      <w:r>
        <w:rPr>
          <w:spacing w:val="-26"/>
        </w:rPr>
        <w:t> </w:t>
      </w:r>
      <w:r>
        <w:rPr/>
        <w:t>专项储备</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28"/>
          <w:szCs w:val="28"/>
        </w:rPr>
      </w:pPr>
    </w:p>
    <w:p>
      <w:pPr>
        <w:pStyle w:val="BodyText"/>
        <w:tabs>
          <w:tab w:pos="1207" w:val="left" w:leader="none"/>
        </w:tabs>
        <w:spacing w:line="240" w:lineRule="auto"/>
        <w:ind w:left="157" w:right="0"/>
        <w:jc w:val="left"/>
      </w:pPr>
      <w:r>
        <w:rPr/>
        <w:t>单位：元</w:t>
        <w:tab/>
        <w:t>币种：人民币</w:t>
      </w:r>
    </w:p>
    <w:p>
      <w:pPr>
        <w:spacing w:after="0" w:line="240" w:lineRule="auto"/>
        <w:jc w:val="left"/>
        <w:sectPr>
          <w:type w:val="continuous"/>
          <w:pgSz w:w="11910" w:h="16840"/>
          <w:pgMar w:top="1120" w:bottom="1380" w:left="1640" w:right="1120"/>
          <w:cols w:num="2" w:equalWidth="0">
            <w:col w:w="4989" w:space="1535"/>
            <w:col w:w="2626"/>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681"/>
        <w:gridCol w:w="1790"/>
        <w:gridCol w:w="1789"/>
        <w:gridCol w:w="1830"/>
        <w:gridCol w:w="1804"/>
      </w:tblGrid>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23"/>
              <w:jc w:val="right"/>
              <w:rPr>
                <w:rFonts w:ascii="宋体" w:hAnsi="宋体" w:cs="宋体" w:eastAsia="宋体" w:hint="default"/>
                <w:sz w:val="21"/>
                <w:szCs w:val="21"/>
              </w:rPr>
            </w:pPr>
            <w:r>
              <w:rPr>
                <w:rFonts w:ascii="宋体" w:hAnsi="宋体" w:cs="宋体" w:eastAsia="宋体" w:hint="default"/>
                <w:sz w:val="21"/>
                <w:szCs w:val="21"/>
              </w:rPr>
              <w:t>项目</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3"/>
              <w:jc w:val="right"/>
              <w:rPr>
                <w:rFonts w:ascii="宋体" w:hAnsi="宋体" w:cs="宋体" w:eastAsia="宋体" w:hint="default"/>
                <w:sz w:val="21"/>
                <w:szCs w:val="21"/>
              </w:rPr>
            </w:pPr>
            <w:r>
              <w:rPr>
                <w:rFonts w:ascii="宋体" w:hAnsi="宋体" w:cs="宋体" w:eastAsia="宋体" w:hint="default"/>
                <w:sz w:val="21"/>
                <w:szCs w:val="21"/>
              </w:rPr>
              <w:t>安全生产费</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28,752,674.42</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447,319.67</w:t>
            </w: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29,199,994.09</w:t>
            </w:r>
          </w:p>
        </w:tc>
      </w:tr>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1"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23"/>
              <w:jc w:val="right"/>
              <w:rPr>
                <w:rFonts w:ascii="宋体" w:hAnsi="宋体" w:cs="宋体" w:eastAsia="宋体" w:hint="default"/>
                <w:sz w:val="21"/>
                <w:szCs w:val="21"/>
              </w:rPr>
            </w:pPr>
            <w:r>
              <w:rPr>
                <w:rFonts w:ascii="宋体" w:hAnsi="宋体" w:cs="宋体" w:eastAsia="宋体" w:hint="default"/>
                <w:sz w:val="21"/>
                <w:szCs w:val="21"/>
              </w:rPr>
              <w:t>合计</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28,752,674.42</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447,319.67</w:t>
            </w: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29,199,994.09</w:t>
            </w:r>
          </w:p>
        </w:tc>
      </w:tr>
    </w:tbl>
    <w:p>
      <w:pPr>
        <w:pStyle w:val="BodyText"/>
        <w:spacing w:line="241" w:lineRule="exact"/>
        <w:ind w:left="158" w:right="0"/>
        <w:jc w:val="left"/>
      </w:pPr>
      <w:r>
        <w:rPr/>
        <w:t>其他说明，包括本期增减变动情况、变动原因说明：</w:t>
      </w:r>
    </w:p>
    <w:p>
      <w:pPr>
        <w:spacing w:line="240" w:lineRule="auto" w:before="12"/>
        <w:rPr>
          <w:rFonts w:ascii="宋体" w:hAnsi="宋体" w:cs="宋体" w:eastAsia="宋体" w:hint="default"/>
          <w:sz w:val="20"/>
          <w:szCs w:val="20"/>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158" w:right="0"/>
        <w:jc w:val="left"/>
        <w:rPr>
          <w:b w:val="0"/>
          <w:bCs w:val="0"/>
        </w:rPr>
      </w:pPr>
      <w:r>
        <w:rPr>
          <w:rFonts w:ascii="宋体" w:hAnsi="宋体" w:cs="宋体" w:eastAsia="宋体" w:hint="default"/>
        </w:rPr>
        <w:t>23</w:t>
      </w:r>
      <w:r>
        <w:rPr/>
        <w:t>、</w:t>
      </w:r>
      <w:r>
        <w:rPr>
          <w:spacing w:val="-26"/>
        </w:rPr>
        <w:t> </w:t>
      </w:r>
      <w:r>
        <w:rPr/>
        <w:t>盈余公积</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672"/>
        <w:gridCol w:w="1798"/>
        <w:gridCol w:w="1804"/>
        <w:gridCol w:w="1817"/>
        <w:gridCol w:w="1804"/>
      </w:tblGrid>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 w:right="0"/>
              <w:jc w:val="center"/>
              <w:rPr>
                <w:rFonts w:ascii="宋体" w:hAnsi="宋体" w:cs="宋体" w:eastAsia="宋体" w:hint="default"/>
                <w:sz w:val="21"/>
                <w:szCs w:val="21"/>
              </w:rPr>
            </w:pPr>
            <w:r>
              <w:rPr>
                <w:rFonts w:ascii="宋体"/>
                <w:sz w:val="21"/>
              </w:rPr>
              <w:t>28,067,460.06</w:t>
            </w: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sz w:val="21"/>
              </w:rPr>
              <w:t>28,067,460.06</w:t>
            </w: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28,067,460.06</w:t>
            </w: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sz w:val="21"/>
              </w:rPr>
              <w:t>28,067,460.06</w:t>
            </w:r>
          </w:p>
        </w:tc>
      </w:tr>
    </w:tbl>
    <w:p>
      <w:pPr>
        <w:pStyle w:val="BodyText"/>
        <w:spacing w:line="240" w:lineRule="auto" w:before="26"/>
        <w:ind w:left="158" w:right="0"/>
        <w:jc w:val="left"/>
      </w:pPr>
      <w:r>
        <w:rPr/>
        <w:t>盈余公积说明，包括本期增减变动情况、变动原因说明：</w:t>
      </w:r>
    </w:p>
    <w:p>
      <w:pPr>
        <w:spacing w:line="240" w:lineRule="auto" w:before="7"/>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158" w:right="0"/>
        <w:jc w:val="left"/>
        <w:rPr>
          <w:b w:val="0"/>
          <w:bCs w:val="0"/>
        </w:rPr>
      </w:pPr>
      <w:r>
        <w:rPr>
          <w:rFonts w:ascii="宋体" w:hAnsi="宋体" w:cs="宋体" w:eastAsia="宋体" w:hint="default"/>
        </w:rPr>
        <w:t>24</w:t>
      </w:r>
      <w:r>
        <w:rPr/>
        <w:t>、</w:t>
      </w:r>
      <w:r>
        <w:rPr>
          <w:spacing w:val="-28"/>
        </w:rPr>
        <w:t> </w:t>
      </w:r>
      <w:r>
        <w:rPr/>
        <w:t>未分配利润</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0"/>
        <w:gridCol w:w="2776"/>
        <w:gridCol w:w="2691"/>
      </w:tblGrid>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pacing w:val="-1"/>
                <w:sz w:val="21"/>
              </w:rPr>
              <w:t>-460,228,176.91</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-470,791,346.28</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pacing w:val="-1"/>
                <w:sz w:val="21"/>
              </w:rPr>
              <w:t>-460,228,176.91</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-470,791,346.28</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pacing w:val="-1"/>
                <w:sz w:val="21"/>
              </w:rPr>
              <w:t>-305,801,242.42</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10,563,169.37</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-766,029,419.33</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-460,228,176.91</w:t>
            </w:r>
          </w:p>
        </w:tc>
      </w:tr>
    </w:tbl>
    <w:p>
      <w:pPr>
        <w:pStyle w:val="BodyText"/>
        <w:tabs>
          <w:tab w:pos="8080" w:val="left" w:leader="none"/>
        </w:tabs>
        <w:spacing w:line="290" w:lineRule="auto" w:before="26"/>
        <w:ind w:left="158" w:right="585"/>
        <w:jc w:val="left"/>
      </w:pPr>
      <w:r>
        <w:rPr/>
        <w:t>调整期初未分配利润明细： </w:t>
      </w:r>
      <w:r>
        <w:rPr>
          <w:rFonts w:ascii="宋体" w:hAnsi="宋体" w:cs="宋体" w:eastAsia="宋体" w:hint="default"/>
          <w:spacing w:val="-1"/>
        </w:rPr>
        <w:t>1</w:t>
      </w:r>
      <w:r>
        <w:rPr>
          <w:spacing w:val="-1"/>
        </w:rPr>
        <w:t>、由于《企业会计准则》及其相关新规定进行追溯调整，影响期初未分配利润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FF"/>
        </w:rPr>
        <w:t> </w:t>
        <w:tab/>
      </w:r>
      <w:r>
        <w:rPr>
          <w:rFonts w:ascii="Times New Roman" w:hAnsi="Times New Roman" w:cs="Times New Roman" w:eastAsia="Times New Roman" w:hint="default"/>
          <w:spacing w:val="-1"/>
        </w:rPr>
      </w:r>
      <w:r>
        <w:rPr/>
        <w:t>元。</w:t>
      </w:r>
    </w:p>
    <w:p>
      <w:pPr>
        <w:spacing w:after="0" w:line="290" w:lineRule="auto"/>
        <w:jc w:val="left"/>
        <w:sectPr>
          <w:type w:val="continuous"/>
          <w:pgSz w:w="11910" w:h="16840"/>
          <w:pgMar w:top="1120" w:bottom="1380" w:left="1640" w:right="1120"/>
        </w:sectPr>
      </w:pPr>
    </w:p>
    <w:p>
      <w:pPr>
        <w:spacing w:line="240" w:lineRule="auto" w:before="3"/>
        <w:rPr>
          <w:rFonts w:ascii="宋体" w:hAnsi="宋体" w:cs="宋体" w:eastAsia="宋体" w:hint="default"/>
          <w:sz w:val="25"/>
          <w:szCs w:val="25"/>
        </w:rPr>
      </w:pPr>
    </w:p>
    <w:p>
      <w:pPr>
        <w:pStyle w:val="BodyText"/>
        <w:tabs>
          <w:tab w:pos="5048" w:val="left" w:leader="none"/>
        </w:tabs>
        <w:spacing w:line="274" w:lineRule="exact" w:before="35"/>
        <w:ind w:left="218" w:right="234"/>
        <w:jc w:val="left"/>
      </w:pPr>
      <w:r>
        <w:rPr>
          <w:rFonts w:ascii="宋体" w:hAnsi="宋体" w:cs="宋体" w:eastAsia="宋体" w:hint="default"/>
          <w:spacing w:val="-1"/>
        </w:rPr>
        <w:t>2</w:t>
      </w:r>
      <w:r>
        <w:rPr>
          <w:spacing w:val="-1"/>
        </w:rPr>
        <w:t>、由于会计政策变更，影响期初未分配利润</w:t>
        <w:tab/>
      </w:r>
      <w:r>
        <w:rPr/>
        <w:t>元。</w:t>
      </w:r>
    </w:p>
    <w:p>
      <w:pPr>
        <w:pStyle w:val="BodyText"/>
        <w:tabs>
          <w:tab w:pos="5468" w:val="left" w:leader="none"/>
        </w:tabs>
        <w:spacing w:line="272" w:lineRule="exact"/>
        <w:ind w:left="217" w:right="234"/>
        <w:jc w:val="left"/>
      </w:pPr>
      <w:r>
        <w:rPr/>
        <w:pict>
          <v:group style="position:absolute;margin-left:294.640015pt;margin-top:.41353pt;width:31.5pt;height:.1pt;mso-position-horizontal-relative:page;mso-position-vertical-relative:paragraph;z-index:-552328" coordorigin="5893,8" coordsize="630,2">
            <v:shape style="position:absolute;left:5893;top:8;width:630;height:2" coordorigin="5893,8" coordsize="630,0" path="m5893,8l6523,8e" filled="false" stroked="true" strokeweight=".54pt" strokecolor="#0000ff">
              <v:path arrowok="t"/>
            </v:shape>
            <w10:wrap type="none"/>
          </v:group>
        </w:pict>
      </w:r>
      <w:r>
        <w:rPr>
          <w:rFonts w:ascii="宋体" w:hAnsi="宋体" w:cs="宋体" w:eastAsia="宋体" w:hint="default"/>
          <w:spacing w:val="-1"/>
        </w:rPr>
        <w:t>3</w:t>
      </w:r>
      <w:r>
        <w:rPr>
          <w:spacing w:val="-1"/>
        </w:rPr>
        <w:t>、由于重大会计差错更正，影响期初未分配利润</w:t>
        <w:tab/>
      </w:r>
      <w:r>
        <w:rPr>
          <w:spacing w:val="-2"/>
        </w:rPr>
        <w:t>元。</w:t>
      </w:r>
      <w:r>
        <w:rPr/>
      </w:r>
    </w:p>
    <w:p>
      <w:pPr>
        <w:pStyle w:val="BodyText"/>
        <w:tabs>
          <w:tab w:pos="6518" w:val="left" w:leader="none"/>
        </w:tabs>
        <w:spacing w:line="272" w:lineRule="exact"/>
        <w:ind w:left="217" w:right="234"/>
        <w:jc w:val="left"/>
      </w:pPr>
      <w:r>
        <w:rPr/>
        <w:pict>
          <v:group style="position:absolute;margin-left:315.640015pt;margin-top:.413535pt;width:31.5pt;height:.1pt;mso-position-horizontal-relative:page;mso-position-vertical-relative:paragraph;z-index:-552304" coordorigin="6313,8" coordsize="630,2">
            <v:shape style="position:absolute;left:6313;top:8;width:630;height:2" coordorigin="6313,8" coordsize="630,0" path="m6313,8l6943,8e" filled="false" stroked="true" strokeweight=".54pt" strokecolor="#0000ff">
              <v:path arrowok="t"/>
            </v:shape>
            <w10:wrap type="none"/>
          </v:group>
        </w:pict>
      </w:r>
      <w:r>
        <w:rPr>
          <w:rFonts w:ascii="宋体" w:hAnsi="宋体" w:cs="宋体" w:eastAsia="宋体" w:hint="default"/>
          <w:spacing w:val="-1"/>
        </w:rPr>
        <w:t>4</w:t>
      </w:r>
      <w:r>
        <w:rPr>
          <w:spacing w:val="-1"/>
        </w:rPr>
        <w:t>、由于同一控制导致的合并范围变更，影响期初未分配利润</w:t>
        <w:tab/>
      </w:r>
      <w:r>
        <w:rPr>
          <w:spacing w:val="-2"/>
        </w:rPr>
        <w:t>元。</w:t>
      </w:r>
      <w:r>
        <w:rPr/>
      </w:r>
    </w:p>
    <w:p>
      <w:pPr>
        <w:pStyle w:val="BodyText"/>
        <w:tabs>
          <w:tab w:pos="4418" w:val="left" w:leader="none"/>
        </w:tabs>
        <w:spacing w:line="274" w:lineRule="exact"/>
        <w:ind w:left="217" w:right="234"/>
        <w:jc w:val="left"/>
      </w:pPr>
      <w:r>
        <w:rPr/>
        <w:pict>
          <v:group style="position:absolute;margin-left:368.140015pt;margin-top:.41354pt;width:31.5pt;height:.1pt;mso-position-horizontal-relative:page;mso-position-vertical-relative:paragraph;z-index:2080" coordorigin="7363,8" coordsize="630,2">
            <v:shape style="position:absolute;left:7363;top:8;width:630;height:2" coordorigin="7363,8" coordsize="630,0" path="m7363,8l7993,8e" filled="false" stroked="true" strokeweight=".54pt" strokecolor="#0000ff">
              <v:path arrowok="t"/>
            </v:shape>
            <w10:wrap type="none"/>
          </v:group>
        </w:pict>
      </w:r>
      <w:r>
        <w:rPr>
          <w:rFonts w:ascii="宋体" w:hAnsi="宋体" w:cs="宋体" w:eastAsia="宋体" w:hint="default"/>
          <w:spacing w:val="-1"/>
        </w:rPr>
        <w:t>5</w:t>
      </w:r>
      <w:r>
        <w:rPr>
          <w:spacing w:val="-1"/>
        </w:rPr>
        <w:t>、其他调整合计影响期初未分配利润</w:t>
        <w:tab/>
      </w:r>
      <w:r>
        <w:rPr>
          <w:spacing w:val="-2"/>
        </w:rPr>
        <w:t>元。</w:t>
      </w:r>
      <w:r>
        <w:rPr/>
      </w:r>
    </w:p>
    <w:p>
      <w:pPr>
        <w:spacing w:line="20" w:lineRule="exact"/>
        <w:ind w:left="367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2"/>
        <w:spacing w:line="240" w:lineRule="auto"/>
        <w:ind w:left="217" w:right="234"/>
        <w:jc w:val="left"/>
        <w:rPr>
          <w:b w:val="0"/>
          <w:bCs w:val="0"/>
        </w:rPr>
      </w:pPr>
      <w:r>
        <w:rPr>
          <w:rFonts w:ascii="宋体" w:hAnsi="宋体" w:cs="宋体" w:eastAsia="宋体" w:hint="default"/>
        </w:rPr>
        <w:t>25</w:t>
      </w:r>
      <w:r>
        <w:rPr/>
        <w:t>、</w:t>
      </w:r>
      <w:r>
        <w:rPr>
          <w:spacing w:val="-28"/>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344"/>
        <w:gridCol w:w="1896"/>
        <w:gridCol w:w="1896"/>
        <w:gridCol w:w="1896"/>
        <w:gridCol w:w="1896"/>
      </w:tblGrid>
      <w:tr>
        <w:trPr>
          <w:trHeight w:val="282"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344"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0"/>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989,156,731.48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1,135,358,650.35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1,539,622,956.90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1,447,064,511.13</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0"/>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91,024,007.14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117,691,954.96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102,331,595.04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118,525,189.00</w:t>
            </w:r>
          </w:p>
        </w:tc>
      </w:tr>
      <w:tr>
        <w:trPr>
          <w:trHeight w:val="28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56"/>
              <w:jc w:val="righ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1,080,180,738.62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1,253,050,605.31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1,641,954,551.94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1,565,589,700.13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6"/>
        <w:ind w:right="234"/>
        <w:jc w:val="left"/>
        <w:rPr>
          <w:b w:val="0"/>
          <w:bCs w:val="0"/>
        </w:rPr>
      </w:pPr>
      <w:r>
        <w:rPr>
          <w:rFonts w:ascii="宋体" w:hAnsi="宋体" w:cs="宋体" w:eastAsia="宋体" w:hint="default"/>
        </w:rPr>
        <w:t>26</w:t>
      </w:r>
      <w:r>
        <w:rPr/>
        <w:t>、</w:t>
      </w:r>
      <w:r>
        <w:rPr>
          <w:spacing w:val="-29"/>
        </w:rPr>
        <w:t> </w:t>
      </w:r>
      <w:r>
        <w:rPr/>
        <w:t>营业税金及附加</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7"/>
        <w:gridCol w:w="3018"/>
        <w:gridCol w:w="3018"/>
      </w:tblGrid>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1"/>
              <w:jc w:val="right"/>
              <w:rPr>
                <w:rFonts w:ascii="宋体" w:hAnsi="宋体" w:cs="宋体" w:eastAsia="宋体" w:hint="default"/>
                <w:sz w:val="21"/>
                <w:szCs w:val="21"/>
              </w:rPr>
            </w:pPr>
            <w:r>
              <w:rPr>
                <w:rFonts w:ascii="宋体" w:hAnsi="宋体" w:cs="宋体" w:eastAsia="宋体" w:hint="default"/>
                <w:sz w:val="21"/>
                <w:szCs w:val="21"/>
              </w:rPr>
              <w:t>项目</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5,312.73</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40,986.83</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3,794.81</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29,276.31</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1"/>
              <w:jc w:val="right"/>
              <w:rPr>
                <w:rFonts w:ascii="宋体" w:hAnsi="宋体" w:cs="宋体" w:eastAsia="宋体" w:hint="default"/>
                <w:sz w:val="21"/>
                <w:szCs w:val="21"/>
              </w:rPr>
            </w:pPr>
            <w:r>
              <w:rPr>
                <w:rFonts w:ascii="宋体" w:hAnsi="宋体" w:cs="宋体" w:eastAsia="宋体" w:hint="default"/>
                <w:sz w:val="21"/>
                <w:szCs w:val="21"/>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9,107.54</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70,263.14</w:t>
            </w:r>
          </w:p>
        </w:tc>
      </w:tr>
    </w:tbl>
    <w:p>
      <w:pPr>
        <w:spacing w:line="240" w:lineRule="auto" w:before="2"/>
        <w:rPr>
          <w:rFonts w:ascii="宋体" w:hAnsi="宋体" w:cs="宋体" w:eastAsia="宋体" w:hint="default"/>
          <w:sz w:val="20"/>
          <w:szCs w:val="20"/>
        </w:rPr>
      </w:pPr>
    </w:p>
    <w:p>
      <w:pPr>
        <w:pStyle w:val="BodyText"/>
        <w:spacing w:line="240" w:lineRule="auto" w:before="35"/>
        <w:ind w:left="218" w:right="234"/>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34"/>
        <w:jc w:val="left"/>
        <w:rPr>
          <w:b w:val="0"/>
          <w:bCs w:val="0"/>
        </w:rPr>
      </w:pPr>
      <w:r>
        <w:rPr>
          <w:rFonts w:ascii="宋体" w:hAnsi="宋体" w:cs="宋体" w:eastAsia="宋体" w:hint="default"/>
        </w:rPr>
        <w:t>27</w:t>
      </w:r>
      <w:r>
        <w:rPr/>
        <w:t>、</w:t>
      </w:r>
      <w:r>
        <w:rPr>
          <w:spacing w:val="-26"/>
        </w:rPr>
        <w:t> </w:t>
      </w:r>
      <w:r>
        <w:rPr/>
        <w:t>销售费用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3"/>
        <w:gridCol w:w="2858"/>
        <w:gridCol w:w="2859"/>
      </w:tblGrid>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0"/>
              <w:jc w:val="right"/>
              <w:rPr>
                <w:rFonts w:ascii="宋体" w:hAnsi="宋体" w:cs="宋体" w:eastAsia="宋体" w:hint="default"/>
                <w:sz w:val="21"/>
                <w:szCs w:val="21"/>
              </w:rPr>
            </w:pPr>
            <w:r>
              <w:rPr>
                <w:rFonts w:ascii="宋体" w:hAnsi="宋体" w:cs="宋体" w:eastAsia="宋体" w:hint="default"/>
                <w:sz w:val="21"/>
                <w:szCs w:val="21"/>
              </w:rPr>
              <w:t>项目</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2,616,154.79</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3,024,136.81</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装卸费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1,482,774.84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1,764,742.94</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包装费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124,331.79</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1,377,696.09</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540,755.90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639,649.00</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5,091,171.07</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661,477.21</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58" w:type="dxa"/>
            <w:tcBorders>
              <w:top w:val="single" w:sz="4" w:space="0" w:color="000000"/>
              <w:left w:val="single" w:sz="4" w:space="0" w:color="000000"/>
              <w:bottom w:val="single" w:sz="4" w:space="0" w:color="000000"/>
              <w:right w:val="single" w:sz="4" w:space="0" w:color="000000"/>
            </w:tcBorders>
          </w:tcPr>
          <w:p>
            <w:pP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168,413.80</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858" w:type="dxa"/>
            <w:tcBorders>
              <w:top w:val="single" w:sz="4" w:space="0" w:color="000000"/>
              <w:left w:val="single" w:sz="4" w:space="0" w:color="000000"/>
              <w:bottom w:val="single" w:sz="4" w:space="0" w:color="000000"/>
              <w:right w:val="single" w:sz="4" w:space="0" w:color="000000"/>
            </w:tcBorders>
          </w:tcPr>
          <w:p>
            <w:pP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54,086.22</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858" w:type="dxa"/>
            <w:tcBorders>
              <w:top w:val="single" w:sz="4" w:space="0" w:color="000000"/>
              <w:left w:val="single" w:sz="4" w:space="0" w:color="000000"/>
              <w:bottom w:val="single" w:sz="4" w:space="0" w:color="000000"/>
              <w:right w:val="single" w:sz="4" w:space="0" w:color="000000"/>
            </w:tcBorders>
          </w:tcPr>
          <w:p>
            <w:pP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97,172.32</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219,101.33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103,518.42</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0"/>
              <w:jc w:val="right"/>
              <w:rPr>
                <w:rFonts w:ascii="宋体" w:hAnsi="宋体" w:cs="宋体" w:eastAsia="宋体" w:hint="default"/>
                <w:sz w:val="21"/>
                <w:szCs w:val="21"/>
              </w:rPr>
            </w:pPr>
            <w:r>
              <w:rPr>
                <w:rFonts w:ascii="宋体" w:hAnsi="宋体" w:cs="宋体" w:eastAsia="宋体" w:hint="default"/>
                <w:sz w:val="21"/>
                <w:szCs w:val="21"/>
              </w:rPr>
              <w:t>合计</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10,074,289.72</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7,890,892.81</w:t>
            </w:r>
          </w:p>
        </w:tc>
      </w:tr>
    </w:tbl>
    <w:p>
      <w:pPr>
        <w:pStyle w:val="BodyText"/>
        <w:spacing w:line="240" w:lineRule="auto" w:before="24"/>
        <w:ind w:left="218" w:right="234"/>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2"/>
        <w:spacing w:line="240" w:lineRule="auto"/>
        <w:ind w:right="234"/>
        <w:jc w:val="left"/>
        <w:rPr>
          <w:b w:val="0"/>
          <w:bCs w:val="0"/>
        </w:rPr>
      </w:pPr>
      <w:r>
        <w:rPr>
          <w:rFonts w:ascii="宋体" w:hAnsi="宋体" w:cs="宋体" w:eastAsia="宋体" w:hint="default"/>
        </w:rPr>
        <w:t>28</w:t>
      </w:r>
      <w:r>
        <w:rPr/>
        <w:t>、</w:t>
      </w:r>
      <w:r>
        <w:rPr>
          <w:spacing w:val="-26"/>
        </w:rPr>
        <w:t> </w:t>
      </w:r>
      <w:r>
        <w:rPr/>
        <w:t>管理费用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28,728,526.03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25,705,367.00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809,072.02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766,838.65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安全生产费用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519,980.50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2,635,734.93</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3,585,046.05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3,440,257.68</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214,005.35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159,699.00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中介机构费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1,323,754.70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700,000.00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438,956.32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439,000.00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206,486.70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219,476.65</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38,389.00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441,548.19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财产保险</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478,894.93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668,907.43</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车辆使用费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410,713.79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334,090.20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停产检修费用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28,478,605.29</w:t>
            </w:r>
          </w:p>
        </w:tc>
        <w:tc>
          <w:tcPr>
            <w:tcW w:w="2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2,854,973.27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1,156,305.63</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68,087,403.95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36,667,225.36</w:t>
            </w:r>
          </w:p>
        </w:tc>
      </w:tr>
    </w:tbl>
    <w:p>
      <w:pPr>
        <w:pStyle w:val="BodyText"/>
        <w:spacing w:line="238" w:lineRule="exact"/>
        <w:ind w:left="218" w:right="234"/>
        <w:jc w:val="left"/>
      </w:pPr>
      <w:r>
        <w:rPr/>
        <w:t>其他说明：</w:t>
      </w:r>
    </w:p>
    <w:p>
      <w:pPr>
        <w:pStyle w:val="BodyText"/>
        <w:spacing w:line="272" w:lineRule="exact" w:before="26"/>
        <w:ind w:left="218" w:right="325"/>
        <w:jc w:val="left"/>
      </w:pPr>
      <w:r>
        <w:rPr/>
        <w:t>本期比上期增加</w:t>
      </w:r>
      <w:r>
        <w:rPr>
          <w:spacing w:val="-55"/>
        </w:rPr>
        <w:t> </w:t>
      </w:r>
      <w:r>
        <w:rPr>
          <w:rFonts w:ascii="Times New Roman" w:hAnsi="Times New Roman" w:cs="Times New Roman" w:eastAsia="Times New Roman" w:hint="default"/>
        </w:rPr>
        <w:t>31,420,178.59</w:t>
      </w:r>
      <w:r>
        <w:rPr>
          <w:rFonts w:ascii="Times New Roman" w:hAnsi="Times New Roman" w:cs="Times New Roman" w:eastAsia="Times New Roman" w:hint="default"/>
          <w:spacing w:val="-1"/>
        </w:rPr>
        <w:t> </w:t>
      </w:r>
      <w:r>
        <w:rPr/>
        <w:t>元，增加</w:t>
      </w:r>
      <w:r>
        <w:rPr>
          <w:spacing w:val="-54"/>
        </w:rPr>
        <w:t> </w:t>
      </w:r>
      <w:r>
        <w:rPr>
          <w:rFonts w:ascii="Times New Roman" w:hAnsi="Times New Roman" w:cs="Times New Roman" w:eastAsia="Times New Roman" w:hint="default"/>
        </w:rPr>
        <w:t>85.69%</w:t>
      </w:r>
      <w:r>
        <w:rPr/>
        <w:t>，主要是因为本期</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月份尿素厂停产检修产生的 费用所致。</w:t>
      </w:r>
    </w:p>
    <w:p>
      <w:pPr>
        <w:spacing w:line="240" w:lineRule="auto" w:before="8"/>
        <w:rPr>
          <w:rFonts w:ascii="宋体" w:hAnsi="宋体" w:cs="宋体" w:eastAsia="宋体" w:hint="default"/>
          <w:sz w:val="20"/>
          <w:szCs w:val="20"/>
        </w:rPr>
      </w:pPr>
    </w:p>
    <w:p>
      <w:pPr>
        <w:pStyle w:val="Heading2"/>
        <w:spacing w:line="240" w:lineRule="auto"/>
        <w:ind w:right="234"/>
        <w:jc w:val="left"/>
        <w:rPr>
          <w:b w:val="0"/>
          <w:bCs w:val="0"/>
        </w:rPr>
      </w:pPr>
      <w:r>
        <w:rPr>
          <w:rFonts w:ascii="宋体" w:hAnsi="宋体" w:cs="宋体" w:eastAsia="宋体" w:hint="default"/>
        </w:rPr>
        <w:t>29</w:t>
      </w:r>
      <w:r>
        <w:rPr/>
        <w:t>、</w:t>
      </w:r>
      <w:r>
        <w:rPr>
          <w:spacing w:val="-26"/>
        </w:rPr>
        <w:t> </w:t>
      </w:r>
      <w:r>
        <w:rPr/>
        <w:t>财务费用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10"/>
        <w:gridCol w:w="2508"/>
        <w:gridCol w:w="2632"/>
      </w:tblGrid>
      <w:tr>
        <w:trPr>
          <w:trHeight w:val="28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42,168,889.07</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36,243,456.67</w:t>
            </w:r>
          </w:p>
        </w:tc>
      </w:tr>
      <w:tr>
        <w:trPr>
          <w:trHeight w:val="283"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-6,902,201.80</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-4,952,609.42</w:t>
            </w:r>
          </w:p>
        </w:tc>
      </w:tr>
      <w:tr>
        <w:trPr>
          <w:trHeight w:val="28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1,126,530.95</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1,244,261.79</w:t>
            </w:r>
          </w:p>
        </w:tc>
      </w:tr>
      <w:tr>
        <w:trPr>
          <w:trHeight w:val="284"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36,393,218.22</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32,535,109.04</w:t>
            </w:r>
          </w:p>
        </w:tc>
      </w:tr>
    </w:tbl>
    <w:p>
      <w:pPr>
        <w:pStyle w:val="BodyText"/>
        <w:spacing w:line="240" w:lineRule="exact"/>
        <w:ind w:left="218" w:right="234"/>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34"/>
        <w:jc w:val="left"/>
        <w:rPr>
          <w:b w:val="0"/>
          <w:bCs w:val="0"/>
        </w:rPr>
      </w:pPr>
      <w:r>
        <w:rPr>
          <w:rFonts w:ascii="宋体" w:hAnsi="宋体" w:cs="宋体" w:eastAsia="宋体" w:hint="default"/>
        </w:rPr>
        <w:t>30</w:t>
      </w:r>
      <w:r>
        <w:rPr/>
        <w:t>、</w:t>
      </w:r>
      <w:r>
        <w:rPr>
          <w:spacing w:val="-29"/>
        </w:rPr>
        <w:t> </w:t>
      </w:r>
      <w:r>
        <w:rPr/>
        <w:t>资产减值损失</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-20,665,785.86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16,336,303.98</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25,946,894.85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5,948,544.81</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5,281,108.99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22,284,848.79</w:t>
            </w:r>
          </w:p>
        </w:tc>
      </w:tr>
    </w:tbl>
    <w:p>
      <w:pPr>
        <w:pStyle w:val="BodyText"/>
        <w:spacing w:line="240" w:lineRule="auto" w:before="24"/>
        <w:ind w:left="218" w:right="234"/>
        <w:jc w:val="left"/>
      </w:pPr>
      <w:r>
        <w:rPr/>
        <w:t>其他说明：</w:t>
      </w:r>
    </w:p>
    <w:p>
      <w:pPr>
        <w:spacing w:after="0" w:line="240" w:lineRule="auto"/>
        <w:jc w:val="left"/>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2"/>
        <w:spacing w:line="240" w:lineRule="auto"/>
        <w:ind w:right="234"/>
        <w:jc w:val="left"/>
        <w:rPr>
          <w:b w:val="0"/>
          <w:bCs w:val="0"/>
        </w:rPr>
      </w:pPr>
      <w:r>
        <w:rPr>
          <w:rFonts w:ascii="宋体" w:hAnsi="宋体" w:cs="宋体" w:eastAsia="宋体" w:hint="default"/>
        </w:rPr>
        <w:t>31</w:t>
      </w:r>
      <w:r>
        <w:rPr/>
        <w:t>、</w:t>
      </w:r>
      <w:r>
        <w:rPr>
          <w:spacing w:val="-28"/>
        </w:rPr>
        <w:t> </w:t>
      </w:r>
      <w:r>
        <w:rPr/>
        <w:t>营业外收入</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59"/>
        <w:gridCol w:w="1984"/>
        <w:gridCol w:w="2090"/>
        <w:gridCol w:w="2317"/>
      </w:tblGrid>
      <w:tr>
        <w:trPr>
          <w:trHeight w:val="554"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1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75,476.51</w:t>
            </w: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75,476.51</w:t>
            </w:r>
          </w:p>
        </w:tc>
      </w:tr>
      <w:tr>
        <w:trPr>
          <w:trHeight w:val="28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75,476.51</w:t>
            </w: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75,476.51</w:t>
            </w: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5,322.00</w:t>
            </w: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5,322.00</w:t>
            </w: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1,532,307.69</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3,092,307.69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1,532,307.69</w:t>
            </w: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79,298.85</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32,551,386.46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79,298.85</w:t>
            </w:r>
          </w:p>
        </w:tc>
      </w:tr>
      <w:tr>
        <w:trPr>
          <w:trHeight w:val="283" w:hRule="exact"/>
        </w:trPr>
        <w:tc>
          <w:tcPr>
            <w:tcW w:w="265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1,692,405.05</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35,643,694.15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1,692,405.05</w:t>
            </w:r>
          </w:p>
        </w:tc>
      </w:tr>
    </w:tbl>
    <w:p>
      <w:pPr>
        <w:spacing w:line="240" w:lineRule="auto" w:before="6"/>
        <w:rPr>
          <w:rFonts w:ascii="宋体" w:hAnsi="宋体" w:cs="宋体" w:eastAsia="宋体" w:hint="default"/>
          <w:sz w:val="15"/>
          <w:szCs w:val="15"/>
        </w:rPr>
      </w:pPr>
    </w:p>
    <w:p>
      <w:pPr>
        <w:pStyle w:val="BodyText"/>
        <w:spacing w:line="274" w:lineRule="exact" w:before="35"/>
        <w:ind w:left="218" w:right="234"/>
        <w:jc w:val="left"/>
      </w:pPr>
      <w:r>
        <w:rPr/>
        <w:t>计入当期损益的政府补助</w:t>
      </w:r>
    </w:p>
    <w:p>
      <w:pPr>
        <w:pStyle w:val="BodyText"/>
        <w:tabs>
          <w:tab w:pos="1048"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059"/>
        <w:gridCol w:w="2277"/>
        <w:gridCol w:w="2278"/>
        <w:gridCol w:w="2280"/>
      </w:tblGrid>
      <w:tr>
        <w:trPr>
          <w:trHeight w:val="56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2"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污水处理项目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692,307.69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692,307.69</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能量系统工程</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840,000.00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1,532,307.69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692,307.69</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r>
    </w:tbl>
    <w:p>
      <w:pPr>
        <w:spacing w:line="240" w:lineRule="auto" w:before="13"/>
        <w:rPr>
          <w:rFonts w:ascii="宋体" w:hAnsi="宋体" w:cs="宋体" w:eastAsia="宋体" w:hint="default"/>
          <w:sz w:val="25"/>
          <w:szCs w:val="25"/>
        </w:rPr>
      </w:pPr>
    </w:p>
    <w:p>
      <w:pPr>
        <w:pStyle w:val="BodyText"/>
        <w:spacing w:line="240" w:lineRule="auto" w:before="35"/>
        <w:ind w:left="218" w:right="234"/>
        <w:jc w:val="left"/>
      </w:pPr>
      <w:r>
        <w:rPr/>
        <w:t>其他说明：</w:t>
      </w:r>
    </w:p>
    <w:p>
      <w:pPr>
        <w:pStyle w:val="BodyText"/>
        <w:spacing w:line="282" w:lineRule="exact" w:before="67"/>
        <w:ind w:left="218" w:right="234"/>
        <w:jc w:val="left"/>
      </w:pPr>
      <w:r>
        <w:rPr/>
        <w:t>本期营业外收入比上期下降</w:t>
      </w:r>
      <w:r>
        <w:rPr>
          <w:spacing w:val="-55"/>
        </w:rPr>
        <w:t> </w:t>
      </w:r>
      <w:r>
        <w:rPr>
          <w:rFonts w:ascii="Times New Roman" w:hAnsi="Times New Roman" w:cs="Times New Roman" w:eastAsia="Times New Roman" w:hint="default"/>
        </w:rPr>
        <w:t>33,951,289.10</w:t>
      </w:r>
      <w:r>
        <w:rPr>
          <w:rFonts w:ascii="Times New Roman" w:hAnsi="Times New Roman" w:cs="Times New Roman" w:eastAsia="Times New Roman" w:hint="default"/>
          <w:spacing w:val="-1"/>
        </w:rPr>
        <w:t> </w:t>
      </w:r>
      <w:r>
        <w:rPr/>
        <w:t>元，下降</w:t>
      </w:r>
      <w:r>
        <w:rPr>
          <w:spacing w:val="-55"/>
        </w:rPr>
        <w:t> </w:t>
      </w:r>
      <w:r>
        <w:rPr>
          <w:rFonts w:ascii="Times New Roman" w:hAnsi="Times New Roman" w:cs="Times New Roman" w:eastAsia="Times New Roman" w:hint="default"/>
        </w:rPr>
        <w:t>95.25%</w:t>
      </w:r>
      <w:r>
        <w:rPr/>
        <w:t>，主要因为上期</w:t>
      </w:r>
      <w:r>
        <w:rPr>
          <w:spacing w:val="-54"/>
        </w:rPr>
        <w:t> </w:t>
      </w:r>
      <w:r>
        <w:rPr>
          <w:rFonts w:ascii="Times New Roman" w:hAnsi="Times New Roman" w:cs="Times New Roman" w:eastAsia="Times New Roman" w:hint="default"/>
        </w:rPr>
        <w:t>CDM</w:t>
      </w:r>
      <w:r>
        <w:rPr>
          <w:rFonts w:ascii="Times New Roman" w:hAnsi="Times New Roman" w:cs="Times New Roman" w:eastAsia="Times New Roman" w:hint="default"/>
          <w:spacing w:val="-2"/>
        </w:rPr>
        <w:t> </w:t>
      </w:r>
      <w:r>
        <w:rPr/>
        <w:t>项目减排收益</w:t>
      </w:r>
    </w:p>
    <w:p>
      <w:pPr>
        <w:pStyle w:val="BodyText"/>
        <w:spacing w:line="282" w:lineRule="exact"/>
        <w:ind w:left="217" w:right="234"/>
        <w:jc w:val="left"/>
      </w:pPr>
      <w:r>
        <w:rPr>
          <w:rFonts w:ascii="Times New Roman" w:hAnsi="Times New Roman" w:cs="Times New Roman" w:eastAsia="Times New Roman" w:hint="default"/>
        </w:rPr>
        <w:t>31,932,190.43</w:t>
      </w:r>
      <w:r>
        <w:rPr>
          <w:rFonts w:ascii="Times New Roman" w:hAnsi="Times New Roman" w:cs="Times New Roman" w:eastAsia="Times New Roman" w:hint="default"/>
          <w:spacing w:val="-1"/>
        </w:rPr>
        <w:t> </w:t>
      </w:r>
      <w:r>
        <w:rPr/>
        <w:t>元计入营业外收入而本期无此收益所致。</w:t>
      </w:r>
    </w:p>
    <w:p>
      <w:pPr>
        <w:spacing w:line="240" w:lineRule="auto" w:before="4"/>
        <w:rPr>
          <w:rFonts w:ascii="宋体" w:hAnsi="宋体" w:cs="宋体" w:eastAsia="宋体" w:hint="default"/>
          <w:sz w:val="21"/>
          <w:szCs w:val="21"/>
        </w:rPr>
      </w:pPr>
    </w:p>
    <w:p>
      <w:pPr>
        <w:pStyle w:val="Heading2"/>
        <w:spacing w:line="240" w:lineRule="auto"/>
        <w:ind w:right="234"/>
        <w:jc w:val="left"/>
        <w:rPr>
          <w:b w:val="0"/>
          <w:bCs w:val="0"/>
        </w:rPr>
      </w:pPr>
      <w:r>
        <w:rPr>
          <w:rFonts w:ascii="宋体" w:hAnsi="宋体" w:cs="宋体" w:eastAsia="宋体" w:hint="default"/>
        </w:rPr>
        <w:t>32</w:t>
      </w:r>
      <w:r>
        <w:rPr/>
        <w:t>、</w:t>
      </w:r>
      <w:r>
        <w:rPr>
          <w:spacing w:val="-28"/>
        </w:rPr>
        <w:t> </w:t>
      </w:r>
      <w:r>
        <w:rPr/>
        <w:t>营业外支出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6"/>
        <w:gridCol w:w="2127"/>
        <w:gridCol w:w="2090"/>
        <w:gridCol w:w="2317"/>
      </w:tblGrid>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1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2,573,772.74</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在建工程处置损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2,573,772.74</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w:t>
            </w: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300,000.00</w:t>
            </w:r>
          </w:p>
        </w:tc>
      </w:tr>
      <w:tr>
        <w:trPr>
          <w:trHeight w:val="28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盘亏损失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13,313,578.29</w:t>
            </w: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3,659,772.48</w:t>
            </w:r>
          </w:p>
        </w:tc>
      </w:tr>
      <w:tr>
        <w:trPr>
          <w:trHeight w:val="28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罚款、违约金等</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3,158,179.68</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321,982.31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3,158,179.68</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16,771,757.97</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2,895,755.05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7,117,952.16</w:t>
            </w:r>
          </w:p>
        </w:tc>
      </w:tr>
    </w:tbl>
    <w:p>
      <w:pPr>
        <w:pStyle w:val="BodyText"/>
        <w:spacing w:line="240" w:lineRule="auto" w:before="24"/>
        <w:ind w:left="218" w:right="234"/>
        <w:jc w:val="left"/>
      </w:pPr>
      <w:r>
        <w:rPr/>
        <w:t>其他说明：</w:t>
      </w:r>
    </w:p>
    <w:p>
      <w:pPr>
        <w:pStyle w:val="BodyText"/>
        <w:spacing w:line="272" w:lineRule="exact" w:before="85"/>
        <w:ind w:left="218" w:right="221"/>
        <w:jc w:val="left"/>
      </w:pPr>
      <w:r>
        <w:rPr/>
        <w:t>本期营业外支出比上期增加</w:t>
      </w:r>
      <w:r>
        <w:rPr>
          <w:spacing w:val="-47"/>
        </w:rPr>
        <w:t> </w:t>
      </w:r>
      <w:r>
        <w:rPr>
          <w:rFonts w:ascii="宋体" w:hAnsi="宋体" w:cs="宋体" w:eastAsia="宋体" w:hint="default"/>
        </w:rPr>
        <w:t>13,876,002.92</w:t>
      </w:r>
      <w:r>
        <w:rPr>
          <w:rFonts w:ascii="宋体" w:hAnsi="宋体" w:cs="宋体" w:eastAsia="宋体" w:hint="default"/>
          <w:spacing w:val="-46"/>
        </w:rPr>
        <w:t> </w:t>
      </w:r>
      <w:r>
        <w:rPr>
          <w:spacing w:val="-19"/>
        </w:rPr>
        <w:t>元，增加</w:t>
      </w:r>
      <w:r>
        <w:rPr>
          <w:spacing w:val="-47"/>
        </w:rPr>
        <w:t> </w:t>
      </w:r>
      <w:r>
        <w:rPr>
          <w:rFonts w:ascii="宋体" w:hAnsi="宋体" w:cs="宋体" w:eastAsia="宋体" w:hint="default"/>
          <w:spacing w:val="-4"/>
        </w:rPr>
        <w:t>479.18%</w:t>
      </w:r>
      <w:r>
        <w:rPr>
          <w:spacing w:val="-4"/>
        </w:rPr>
        <w:t>，主要为焦炭和尿素盘亏较多所致，</w:t>
      </w:r>
      <w:r>
        <w:rPr/>
        <w:t> 其中焦炭盘亏</w:t>
      </w:r>
      <w:r>
        <w:rPr>
          <w:spacing w:val="-54"/>
        </w:rPr>
        <w:t> </w:t>
      </w:r>
      <w:r>
        <w:rPr>
          <w:rFonts w:ascii="宋体" w:hAnsi="宋体" w:cs="宋体" w:eastAsia="宋体" w:hint="default"/>
        </w:rPr>
        <w:t>4,577,299.68</w:t>
      </w:r>
      <w:r>
        <w:rPr>
          <w:rFonts w:ascii="宋体" w:hAnsi="宋体" w:cs="宋体" w:eastAsia="宋体" w:hint="default"/>
          <w:spacing w:val="-54"/>
        </w:rPr>
        <w:t> </w:t>
      </w:r>
      <w:r>
        <w:rPr/>
        <w:t>元、尿素盘亏</w:t>
      </w:r>
      <w:r>
        <w:rPr>
          <w:spacing w:val="-53"/>
        </w:rPr>
        <w:t> </w:t>
      </w:r>
      <w:r>
        <w:rPr>
          <w:rFonts w:ascii="宋体" w:hAnsi="宋体" w:cs="宋体" w:eastAsia="宋体" w:hint="default"/>
        </w:rPr>
        <w:t>6,800,347.58</w:t>
      </w:r>
      <w:r>
        <w:rPr>
          <w:rFonts w:ascii="宋体" w:hAnsi="宋体" w:cs="宋体" w:eastAsia="宋体" w:hint="default"/>
          <w:spacing w:val="-54"/>
        </w:rPr>
        <w:t> </w:t>
      </w:r>
      <w:r>
        <w:rPr/>
        <w:t>元。</w:t>
      </w:r>
    </w:p>
    <w:p>
      <w:pPr>
        <w:spacing w:after="0" w:line="272" w:lineRule="exact"/>
        <w:jc w:val="left"/>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660" w:right="1120"/>
        </w:sectPr>
      </w:pPr>
    </w:p>
    <w:p>
      <w:pPr>
        <w:pStyle w:val="Heading2"/>
        <w:spacing w:line="240" w:lineRule="auto"/>
        <w:ind w:left="138" w:right="0"/>
        <w:jc w:val="left"/>
        <w:rPr>
          <w:b w:val="0"/>
          <w:bCs w:val="0"/>
        </w:rPr>
      </w:pPr>
      <w:r>
        <w:rPr>
          <w:rFonts w:ascii="宋体" w:hAnsi="宋体" w:cs="宋体" w:eastAsia="宋体" w:hint="default"/>
        </w:rPr>
        <w:t>33</w:t>
      </w:r>
      <w:r>
        <w:rPr/>
        <w:t>、</w:t>
      </w:r>
      <w:r>
        <w:rPr>
          <w:spacing w:val="-29"/>
        </w:rPr>
        <w:t> </w:t>
      </w:r>
      <w:r>
        <w:rPr/>
        <w:t>现金流量表项目</w:t>
      </w:r>
      <w:r>
        <w:rPr>
          <w:b w:val="0"/>
          <w:bCs w:val="0"/>
        </w:rPr>
      </w:r>
    </w:p>
    <w:p>
      <w:pPr>
        <w:pStyle w:val="Heading2"/>
        <w:tabs>
          <w:tab w:pos="837" w:val="left" w:leader="none"/>
        </w:tabs>
        <w:spacing w:line="240" w:lineRule="auto" w:before="57"/>
        <w:ind w:left="137" w:right="0"/>
        <w:jc w:val="left"/>
        <w:rPr>
          <w:b w:val="0"/>
          <w:bCs w:val="0"/>
        </w:rPr>
      </w:pPr>
      <w:r>
        <w:rPr>
          <w:rFonts w:ascii="宋体" w:hAnsi="宋体" w:cs="宋体" w:eastAsia="宋体" w:hint="default"/>
          <w:w w:val="95"/>
        </w:rPr>
        <w:t>(1).</w:t>
        <w:tab/>
      </w:r>
      <w:r>
        <w:rPr>
          <w:w w:val="95"/>
        </w:rPr>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7" w:val="left" w:leader="none"/>
        </w:tabs>
        <w:spacing w:line="240" w:lineRule="auto" w:before="176"/>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4208" w:space="2316"/>
            <w:col w:w="260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778"/>
        <w:gridCol w:w="2769"/>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78" w:type="dxa"/>
            <w:tcBorders>
              <w:top w:val="single" w:sz="6" w:space="0" w:color="000000"/>
              <w:left w:val="single" w:sz="6" w:space="0" w:color="000000"/>
              <w:bottom w:val="single" w:sz="6" w:space="0" w:color="000000"/>
              <w:right w:val="single" w:sz="6" w:space="0" w:color="000000"/>
            </w:tcBorders>
          </w:tcPr>
          <w:p>
            <w:pP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137,193,568.55</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CDM</w:t>
            </w:r>
            <w:r>
              <w:rPr>
                <w:rFonts w:ascii="宋体" w:hAnsi="宋体" w:cs="宋体" w:eastAsia="宋体" w:hint="default"/>
                <w:sz w:val="21"/>
                <w:szCs w:val="21"/>
              </w:rPr>
              <w:t>项目减排收益</w:t>
            </w:r>
          </w:p>
        </w:tc>
        <w:tc>
          <w:tcPr>
            <w:tcW w:w="2778" w:type="dxa"/>
            <w:tcBorders>
              <w:top w:val="single" w:sz="6" w:space="0" w:color="000000"/>
              <w:left w:val="single" w:sz="6" w:space="0" w:color="000000"/>
              <w:bottom w:val="single" w:sz="6" w:space="0" w:color="000000"/>
              <w:right w:val="single" w:sz="6" w:space="0" w:color="000000"/>
            </w:tcBorders>
          </w:tcPr>
          <w:p>
            <w:pP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31,932,190.43</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6,902,085.13</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4,952,609.42</w:t>
            </w:r>
          </w:p>
        </w:tc>
      </w:tr>
      <w:tr>
        <w:trPr>
          <w:trHeight w:val="5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污染治理补助资金及应急救援队伍</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建设补贴</w:t>
            </w:r>
          </w:p>
        </w:tc>
        <w:tc>
          <w:tcPr>
            <w:tcW w:w="2778" w:type="dxa"/>
            <w:tcBorders>
              <w:top w:val="single" w:sz="6" w:space="0" w:color="000000"/>
              <w:left w:val="single" w:sz="6" w:space="0" w:color="000000"/>
              <w:bottom w:val="single" w:sz="6" w:space="0" w:color="000000"/>
              <w:right w:val="single" w:sz="6" w:space="0" w:color="000000"/>
            </w:tcBorders>
          </w:tcPr>
          <w:p>
            <w:pP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2,400,000.00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6,902,085.13</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176,478,368.40</w:t>
            </w:r>
          </w:p>
        </w:tc>
      </w:tr>
    </w:tbl>
    <w:p>
      <w:pPr>
        <w:pStyle w:val="BodyText"/>
        <w:spacing w:line="240" w:lineRule="auto" w:before="26"/>
        <w:ind w:right="1164"/>
        <w:jc w:val="left"/>
      </w:pPr>
      <w:r>
        <w:rPr/>
        <w:t>收到的其他与经营活动有关的现金说明：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837" w:val="left" w:leader="none"/>
        </w:tabs>
        <w:spacing w:line="240" w:lineRule="auto"/>
        <w:ind w:left="138" w:right="1164"/>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759"/>
        <w:gridCol w:w="2788"/>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票据贴现息</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714,398.33</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4,119,499.96</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运输费、包装费、装卸费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6,642,013.70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3,803,916.24</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其他日常管理费用</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4,322,512.82</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2,547,096.19</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差旅费、业务招待费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414,282.05</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1,187,238.45</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1,123,947.92</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1,244,261.79</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中介机构服务费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663,377.34</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244,246.68</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321,982.31</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2759" w:type="dxa"/>
            <w:tcBorders>
              <w:top w:val="single" w:sz="6" w:space="0" w:color="000000"/>
              <w:left w:val="single" w:sz="6" w:space="0" w:color="000000"/>
              <w:bottom w:val="single" w:sz="6" w:space="0" w:color="000000"/>
              <w:right w:val="single" w:sz="6" w:space="0" w:color="000000"/>
            </w:tcBorders>
          </w:tcPr>
          <w:p>
            <w:pP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286,018.86</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14,124,778.84</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14,210,013.80</w:t>
            </w:r>
          </w:p>
        </w:tc>
      </w:tr>
    </w:tbl>
    <w:p>
      <w:pPr>
        <w:pStyle w:val="BodyText"/>
        <w:spacing w:line="240" w:lineRule="auto" w:before="26"/>
        <w:ind w:right="1164"/>
        <w:jc w:val="left"/>
      </w:pPr>
      <w:r>
        <w:rPr/>
        <w:t>支付的其他与经营活动有关的现金说明：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7"/>
          <w:szCs w:val="27"/>
        </w:rPr>
      </w:pPr>
    </w:p>
    <w:p>
      <w:pPr>
        <w:pStyle w:val="Heading2"/>
        <w:tabs>
          <w:tab w:pos="866" w:val="left" w:leader="none"/>
        </w:tabs>
        <w:spacing w:line="240" w:lineRule="auto"/>
        <w:ind w:left="138" w:right="1164"/>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49" w:val="left" w:leader="none"/>
        </w:tabs>
        <w:spacing w:line="240" w:lineRule="auto" w:before="57"/>
        <w:ind w:left="0" w:right="151"/>
        <w:jc w:val="right"/>
      </w:pPr>
      <w:r>
        <w:rPr/>
        <w:t>单位：元</w:t>
        <w:tab/>
        <w:t>币种</w:t>
      </w:r>
      <w:r>
        <w:rPr>
          <w:rFonts w:ascii="宋体" w:hAnsi="宋体" w:cs="宋体" w:eastAsia="宋体" w:hint="default"/>
        </w:rPr>
        <w:t>:</w:t>
      </w:r>
      <w:r>
        <w:rPr/>
        <w:t>人民币</w:t>
      </w: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862"/>
        <w:gridCol w:w="2685"/>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
        </w:tc>
        <w:tc>
          <w:tcPr>
            <w:tcW w:w="2862" w:type="dxa"/>
            <w:tcBorders>
              <w:top w:val="single" w:sz="6" w:space="0" w:color="000000"/>
              <w:left w:val="single" w:sz="6" w:space="0" w:color="000000"/>
              <w:bottom w:val="single" w:sz="6" w:space="0" w:color="000000"/>
              <w:right w:val="single" w:sz="6" w:space="0" w:color="000000"/>
            </w:tcBorders>
          </w:tcPr>
          <w:p>
            <w:pPr/>
          </w:p>
        </w:tc>
        <w:tc>
          <w:tcPr>
            <w:tcW w:w="2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
        </w:tc>
        <w:tc>
          <w:tcPr>
            <w:tcW w:w="2862" w:type="dxa"/>
            <w:tcBorders>
              <w:top w:val="single" w:sz="6" w:space="0" w:color="000000"/>
              <w:left w:val="single" w:sz="6" w:space="0" w:color="000000"/>
              <w:bottom w:val="single" w:sz="6" w:space="0" w:color="000000"/>
              <w:right w:val="single" w:sz="6" w:space="0" w:color="000000"/>
            </w:tcBorders>
          </w:tcPr>
          <w:p>
            <w:pPr/>
          </w:p>
        </w:tc>
        <w:tc>
          <w:tcPr>
            <w:tcW w:w="268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2" w:type="dxa"/>
            <w:tcBorders>
              <w:top w:val="single" w:sz="6" w:space="0" w:color="000000"/>
              <w:left w:val="single" w:sz="6" w:space="0" w:color="000000"/>
              <w:bottom w:val="single" w:sz="6" w:space="0" w:color="000000"/>
              <w:right w:val="single" w:sz="6" w:space="0" w:color="000000"/>
            </w:tcBorders>
          </w:tcPr>
          <w:p>
            <w:pPr/>
          </w:p>
        </w:tc>
        <w:tc>
          <w:tcPr>
            <w:tcW w:w="268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right="1164"/>
        <w:jc w:val="left"/>
      </w:pPr>
      <w:r>
        <w:rPr/>
        <w:t>收到的其他与投资活动有关的现金说明：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866" w:val="left" w:leader="none"/>
        </w:tabs>
        <w:spacing w:line="240" w:lineRule="auto"/>
        <w:ind w:left="138" w:right="1164"/>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right="1164"/>
        <w:jc w:val="left"/>
      </w:pPr>
      <w:r>
        <w:rPr/>
        <w:t>支付的其他与投资活动有关的现金说明：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1057" w:val="left" w:leader="none"/>
        </w:tabs>
        <w:spacing w:line="240" w:lineRule="auto" w:before="174"/>
        <w:ind w:right="234"/>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61"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招银金融租赁有限公司支付的售后</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回租的出售资产款</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200,000,000.00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本年收到的到期保证金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266,698,889.85</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266,698,889.85</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200,000,000.00</w:t>
            </w:r>
          </w:p>
        </w:tc>
      </w:tr>
    </w:tbl>
    <w:p>
      <w:pPr>
        <w:pStyle w:val="BodyText"/>
        <w:spacing w:line="240" w:lineRule="auto" w:before="26"/>
        <w:ind w:left="218" w:right="234"/>
        <w:jc w:val="left"/>
      </w:pPr>
      <w:r>
        <w:rPr/>
        <w:t>收到的其他与筹资活动有关的现金说明：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1057" w:val="left" w:leader="none"/>
        </w:tabs>
        <w:spacing w:line="240" w:lineRule="auto"/>
        <w:ind w:right="234"/>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融资票据保证金净额</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341,698,889.85</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融资租赁手续费</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6,000,000.00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货物融资支付的利息及贴现息</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6,732,705.21</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支付的融资租赁保证金及租金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72,910,099.20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46,505,968.80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72,910,099.20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400,937,563.86</w:t>
            </w:r>
          </w:p>
        </w:tc>
      </w:tr>
    </w:tbl>
    <w:p>
      <w:pPr>
        <w:pStyle w:val="BodyText"/>
        <w:spacing w:line="240" w:lineRule="auto" w:before="26"/>
        <w:ind w:left="218" w:right="234"/>
        <w:jc w:val="left"/>
      </w:pPr>
      <w:r>
        <w:rPr/>
        <w:t>支付的其他与筹资活动有关的现金说明：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pStyle w:val="Heading2"/>
        <w:spacing w:line="290" w:lineRule="auto" w:before="36"/>
        <w:ind w:right="-17"/>
        <w:jc w:val="left"/>
        <w:rPr>
          <w:b w:val="0"/>
          <w:bCs w:val="0"/>
        </w:rPr>
      </w:pPr>
      <w:r>
        <w:rPr>
          <w:rFonts w:ascii="宋体" w:hAnsi="宋体" w:cs="宋体" w:eastAsia="宋体" w:hint="default"/>
        </w:rPr>
        <w:t>34</w:t>
      </w:r>
      <w:r>
        <w:rPr/>
        <w:t>、</w:t>
      </w:r>
      <w:r>
        <w:rPr>
          <w:spacing w:val="-27"/>
        </w:rPr>
        <w:t> </w:t>
      </w:r>
      <w:r>
        <w:rPr/>
        <w:t>现金流量表补充资料</w:t>
      </w:r>
      <w:r>
        <w:rPr>
          <w:spacing w:val="1"/>
          <w:w w:val="99"/>
        </w:rPr>
        <w:t> </w:t>
      </w:r>
      <w:r>
        <w:rPr>
          <w:rFonts w:ascii="宋体" w:hAnsi="宋体" w:cs="宋体" w:eastAsia="宋体" w:hint="default"/>
        </w:rPr>
        <w:t>(1)</w:t>
      </w:r>
      <w:r>
        <w:rPr>
          <w:rFonts w:ascii="宋体" w:hAnsi="宋体" w:cs="宋体" w:eastAsia="宋体" w:hint="default"/>
          <w:spacing w:val="-1"/>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621" w:space="390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28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0"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8" w:type="dxa"/>
            <w:tcBorders>
              <w:top w:val="single" w:sz="4" w:space="0" w:color="000000"/>
              <w:left w:val="single" w:sz="5" w:space="0" w:color="000000"/>
              <w:bottom w:val="single" w:sz="4" w:space="0" w:color="000000"/>
              <w:right w:val="single" w:sz="5"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0" w:type="dxa"/>
            <w:tcBorders>
              <w:top w:val="single" w:sz="4" w:space="0" w:color="000000"/>
              <w:left w:val="single" w:sz="4" w:space="0" w:color="000000"/>
              <w:bottom w:val="single" w:sz="6" w:space="0" w:color="000000"/>
              <w:right w:val="single" w:sz="6" w:space="0" w:color="000000"/>
            </w:tcBorders>
          </w:tcPr>
          <w:p>
            <w:pPr/>
          </w:p>
        </w:tc>
        <w:tc>
          <w:tcPr>
            <w:tcW w:w="2768"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-307,794,348.03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9,664,451.77</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5,281,108.99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22,284,848.79</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83,948,448.03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100,328,737.08</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4"/>
                <w:sz w:val="21"/>
                <w:szCs w:val="21"/>
              </w:rPr>
              <w:t>、</w:t>
            </w:r>
            <w:r>
              <w:rPr>
                <w:rFonts w:ascii="宋体" w:hAnsi="宋体" w:cs="宋体" w:eastAsia="宋体" w:hint="default"/>
                <w:sz w:val="21"/>
                <w:szCs w:val="21"/>
              </w:rPr>
              <w:t>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-75,476.51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2,573,772.74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36,390,751.86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36,243,456.67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w:t>
            </w:r>
            <w:r>
              <w:rPr>
                <w:rFonts w:ascii="宋体" w:hAnsi="宋体" w:cs="宋体" w:eastAsia="宋体" w:hint="default"/>
                <w:spacing w:val="-94"/>
                <w:sz w:val="21"/>
                <w:szCs w:val="21"/>
              </w:rPr>
              <w:t>少</w:t>
            </w:r>
            <w:r>
              <w:rPr>
                <w:rFonts w:ascii="宋体" w:hAnsi="宋体" w:cs="宋体" w:eastAsia="宋体" w:hint="default"/>
                <w:sz w:val="21"/>
                <w:szCs w:val="21"/>
              </w:rPr>
              <w:t>（增加以“－”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w:t>
            </w:r>
            <w:r>
              <w:rPr>
                <w:rFonts w:ascii="宋体" w:hAnsi="宋体" w:cs="宋体" w:eastAsia="宋体" w:hint="default"/>
                <w:spacing w:val="-94"/>
                <w:sz w:val="21"/>
                <w:szCs w:val="21"/>
              </w:rPr>
              <w:t>加</w:t>
            </w:r>
            <w:r>
              <w:rPr>
                <w:rFonts w:ascii="宋体" w:hAnsi="宋体" w:cs="宋体" w:eastAsia="宋体" w:hint="default"/>
                <w:sz w:val="21"/>
                <w:szCs w:val="21"/>
              </w:rPr>
              <w:t>（减少以“－”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118,745,753.88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-102,901,472.05</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300,283,556.57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-237,897,654.45</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-188,882,784.01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129,965,205.88</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47,897,010.78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-39,738,653.57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252,829,582.91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71,375,318.76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33,245,474.18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33,245,474.18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14,862,850.41</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38,129,844.58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18,382,623.77</w:t>
            </w:r>
          </w:p>
        </w:tc>
      </w:tr>
    </w:tbl>
    <w:p>
      <w:pPr>
        <w:spacing w:line="240" w:lineRule="auto" w:before="12"/>
        <w:rPr>
          <w:rFonts w:ascii="宋体" w:hAnsi="宋体" w:cs="宋体" w:eastAsia="宋体" w:hint="default"/>
          <w:sz w:val="19"/>
          <w:szCs w:val="19"/>
        </w:rPr>
      </w:pPr>
    </w:p>
    <w:p>
      <w:pPr>
        <w:pStyle w:val="Heading2"/>
        <w:spacing w:line="240" w:lineRule="auto"/>
        <w:ind w:right="234"/>
        <w:jc w:val="left"/>
        <w:rPr>
          <w:b w:val="0"/>
          <w:bCs w:val="0"/>
        </w:rPr>
      </w:pPr>
      <w:r>
        <w:rPr>
          <w:rFonts w:ascii="宋体" w:hAnsi="宋体" w:cs="宋体" w:eastAsia="宋体" w:hint="default"/>
        </w:rPr>
        <w:t>(2)</w:t>
      </w:r>
      <w:r>
        <w:rPr>
          <w:rFonts w:ascii="宋体" w:hAnsi="宋体" w:cs="宋体" w:eastAsia="宋体" w:hint="default"/>
          <w:spacing w:val="-3"/>
        </w:rPr>
        <w:t> </w:t>
      </w:r>
      <w:r>
        <w:rPr/>
        <w:t>本期支付的取得子公司的现金净额</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16"/>
        <w:gridCol w:w="3134"/>
      </w:tblGrid>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16"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4"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left="218" w:right="234"/>
        <w:jc w:val="left"/>
        <w:rPr>
          <w:rFonts w:ascii="宋体" w:hAnsi="宋体" w:cs="宋体" w:eastAsia="宋体" w:hint="default"/>
        </w:rPr>
      </w:pPr>
      <w:r>
        <w:rPr/>
        <w:t>其他说明</w:t>
      </w:r>
      <w:r>
        <w:rPr>
          <w:rFonts w:ascii="宋体" w:hAnsi="宋体" w:cs="宋体" w:eastAsia="宋体" w:hint="default"/>
        </w:rPr>
        <w:t>:</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pStyle w:val="Heading2"/>
        <w:spacing w:line="240" w:lineRule="auto" w:before="36"/>
        <w:ind w:right="234"/>
        <w:jc w:val="left"/>
        <w:rPr>
          <w:b w:val="0"/>
          <w:bCs w:val="0"/>
        </w:rPr>
      </w:pPr>
      <w:r>
        <w:rPr>
          <w:rFonts w:ascii="宋体" w:hAnsi="宋体" w:cs="宋体" w:eastAsia="宋体" w:hint="default"/>
        </w:rPr>
        <w:t>(3)</w:t>
      </w:r>
      <w:r>
        <w:rPr>
          <w:rFonts w:ascii="宋体" w:hAnsi="宋体" w:cs="宋体" w:eastAsia="宋体" w:hint="default"/>
          <w:spacing w:val="-3"/>
        </w:rPr>
        <w:t> </w:t>
      </w:r>
      <w:r>
        <w:rPr/>
        <w:t>现金和现金等价物的构成</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71,375,318.76</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33,245,474.18</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8,927.78</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29,905.65</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71,366,390.98</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33,215,568.53</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71,375,318.76</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33,245,474.18</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273,000,000.00</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539,698,889.85</w:t>
            </w:r>
          </w:p>
        </w:tc>
      </w:tr>
    </w:tbl>
    <w:p>
      <w:pPr>
        <w:pStyle w:val="BodyText"/>
        <w:spacing w:line="240" w:lineRule="auto" w:before="25"/>
        <w:ind w:left="218" w:right="234"/>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90" w:lineRule="auto" w:before="36"/>
        <w:ind w:left="217" w:right="2539" w:firstLine="0"/>
        <w:jc w:val="left"/>
        <w:rPr>
          <w:rFonts w:ascii="宋体" w:hAnsi="宋体" w:cs="宋体" w:eastAsia="宋体" w:hint="default"/>
          <w:sz w:val="21"/>
          <w:szCs w:val="21"/>
        </w:rPr>
      </w:pPr>
      <w:r>
        <w:rPr>
          <w:rFonts w:ascii="宋体" w:hAnsi="宋体" w:cs="宋体" w:eastAsia="宋体" w:hint="default"/>
          <w:b/>
          <w:bCs/>
          <w:sz w:val="21"/>
          <w:szCs w:val="21"/>
        </w:rPr>
        <w:t>35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p>
    <w:p>
      <w:pPr>
        <w:spacing w:line="240" w:lineRule="auto" w:before="8"/>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pStyle w:val="Heading2"/>
        <w:spacing w:line="240" w:lineRule="auto" w:before="36"/>
        <w:ind w:right="234"/>
        <w:jc w:val="left"/>
        <w:rPr>
          <w:b w:val="0"/>
          <w:bCs w:val="0"/>
        </w:rPr>
      </w:pPr>
      <w:r>
        <w:rPr>
          <w:rFonts w:ascii="宋体" w:hAnsi="宋体" w:cs="宋体" w:eastAsia="宋体" w:hint="default"/>
        </w:rPr>
        <w:t>36</w:t>
      </w:r>
      <w:r>
        <w:rPr/>
        <w:t>、</w:t>
      </w:r>
      <w:r>
        <w:rPr>
          <w:spacing w:val="-29"/>
        </w:rPr>
        <w:t> </w:t>
      </w:r>
      <w:r>
        <w:rPr/>
        <w:t>所有权或使用权受到限制的资产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55"/>
        <w:gridCol w:w="3046"/>
        <w:gridCol w:w="2693"/>
      </w:tblGrid>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8"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554"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273,000,000.00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本年度所有权受限的资产为</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保证金款项</w:t>
            </w: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55"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
        </w:tc>
        <w:tc>
          <w:tcPr>
            <w:tcW w:w="2693" w:type="dxa"/>
            <w:tcBorders>
              <w:top w:val="single" w:sz="4" w:space="0" w:color="000000"/>
              <w:left w:val="single" w:sz="4" w:space="0" w:color="000000"/>
              <w:bottom w:val="single" w:sz="6" w:space="0" w:color="000000"/>
              <w:right w:val="single" w:sz="4" w:space="0" w:color="000000"/>
            </w:tcBorders>
          </w:tcPr>
          <w:p>
            <w:pPr/>
          </w:p>
        </w:tc>
      </w:tr>
      <w:tr>
        <w:trPr>
          <w:trHeight w:val="288" w:hRule="exact"/>
        </w:trPr>
        <w:tc>
          <w:tcPr>
            <w:tcW w:w="3155" w:type="dxa"/>
            <w:tcBorders>
              <w:top w:val="single" w:sz="6" w:space="0" w:color="000000"/>
              <w:left w:val="single" w:sz="6" w:space="0" w:color="000000"/>
              <w:bottom w:val="single" w:sz="6" w:space="0" w:color="000000"/>
              <w:right w:val="single" w:sz="6" w:space="0" w:color="000000"/>
            </w:tcBorders>
          </w:tcPr>
          <w:p>
            <w:pPr/>
          </w:p>
        </w:tc>
        <w:tc>
          <w:tcPr>
            <w:tcW w:w="3046"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55" w:type="dxa"/>
            <w:tcBorders>
              <w:top w:val="single" w:sz="6" w:space="0" w:color="000000"/>
              <w:left w:val="single" w:sz="6" w:space="0" w:color="000000"/>
              <w:bottom w:val="single" w:sz="4" w:space="0" w:color="000000"/>
              <w:right w:val="single" w:sz="6" w:space="0" w:color="000000"/>
            </w:tcBorders>
          </w:tcPr>
          <w:p>
            <w:pPr/>
          </w:p>
        </w:tc>
        <w:tc>
          <w:tcPr>
            <w:tcW w:w="3046"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273,000,000.00</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auto" w:before="24"/>
        <w:ind w:left="218" w:right="234"/>
        <w:jc w:val="left"/>
      </w:pPr>
      <w:r>
        <w:rPr/>
        <w:t>其他说明：</w:t>
      </w:r>
    </w:p>
    <w:p>
      <w:pPr>
        <w:pStyle w:val="Heading2"/>
        <w:tabs>
          <w:tab w:pos="862" w:val="left" w:leader="none"/>
        </w:tabs>
        <w:spacing w:line="290" w:lineRule="auto" w:before="57"/>
        <w:ind w:left="217" w:right="6744"/>
        <w:jc w:val="left"/>
        <w:rPr>
          <w:b w:val="0"/>
          <w:bCs w:val="0"/>
        </w:rPr>
      </w:pPr>
      <w:r>
        <w:rPr/>
        <w:t>八、在其他主体中的权益</w:t>
      </w:r>
      <w:r>
        <w:rPr>
          <w:w w:val="99"/>
        </w:rPr>
        <w:t> </w:t>
      </w:r>
      <w:r>
        <w:rPr>
          <w:rFonts w:ascii="宋体" w:hAnsi="宋体" w:cs="宋体" w:eastAsia="宋体" w:hint="default"/>
        </w:rPr>
        <w:t>1</w:t>
      </w:r>
      <w:r>
        <w:rPr/>
        <w:t>、</w:t>
      </w:r>
      <w:r>
        <w:rPr>
          <w:spacing w:val="-4"/>
        </w:rPr>
        <w:t> </w:t>
      </w:r>
      <w:r>
        <w:rPr/>
        <w:t>在子公司中的权益</w:t>
      </w:r>
      <w:r>
        <w:rPr>
          <w:w w:val="99"/>
        </w:rPr>
        <w:t> </w:t>
      </w:r>
      <w:r>
        <w:rPr>
          <w:rFonts w:ascii="宋体" w:hAnsi="宋体" w:cs="宋体" w:eastAsia="宋体" w:hint="default"/>
          <w:w w:val="95"/>
        </w:rPr>
        <w:t>(1).</w:t>
        <w:tab/>
      </w:r>
      <w:r>
        <w:rPr/>
        <w:t>企业集团的构成</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1199"/>
        <w:gridCol w:w="1289"/>
        <w:gridCol w:w="1271"/>
        <w:gridCol w:w="1300"/>
        <w:gridCol w:w="1288"/>
        <w:gridCol w:w="1287"/>
        <w:gridCol w:w="1417"/>
      </w:tblGrid>
      <w:tr>
        <w:trPr>
          <w:trHeight w:val="284" w:hRule="exact"/>
        </w:trPr>
        <w:tc>
          <w:tcPr>
            <w:tcW w:w="1199" w:type="dxa"/>
            <w:vMerge w:val="restart"/>
            <w:tcBorders>
              <w:top w:val="single" w:sz="4" w:space="0" w:color="000000"/>
              <w:left w:val="single" w:sz="4" w:space="0" w:color="000000"/>
              <w:right w:val="single" w:sz="6" w:space="0" w:color="000000"/>
            </w:tcBorders>
          </w:tcPr>
          <w:p>
            <w:pPr>
              <w:pStyle w:val="TableParagraph"/>
              <w:spacing w:line="272" w:lineRule="exact" w:before="3"/>
              <w:ind w:left="383" w:right="275"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1289" w:type="dxa"/>
            <w:vMerge w:val="restart"/>
            <w:tcBorders>
              <w:top w:val="single" w:sz="4" w:space="0" w:color="000000"/>
              <w:left w:val="single" w:sz="6" w:space="0" w:color="000000"/>
              <w:right w:val="single" w:sz="6" w:space="0" w:color="000000"/>
            </w:tcBorders>
          </w:tcPr>
          <w:p>
            <w:pPr>
              <w:pStyle w:val="TableParagraph"/>
              <w:spacing w:line="240" w:lineRule="auto" w:before="112"/>
              <w:ind w:left="111"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1" w:type="dxa"/>
            <w:vMerge w:val="restart"/>
            <w:tcBorders>
              <w:top w:val="single" w:sz="4" w:space="0" w:color="000000"/>
              <w:left w:val="single" w:sz="6" w:space="0" w:color="000000"/>
              <w:right w:val="single" w:sz="6" w:space="0" w:color="000000"/>
            </w:tcBorders>
          </w:tcPr>
          <w:p>
            <w:pPr>
              <w:pStyle w:val="TableParagraph"/>
              <w:spacing w:line="240" w:lineRule="auto" w:before="112"/>
              <w:ind w:left="31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0" w:type="dxa"/>
            <w:vMerge w:val="restart"/>
            <w:tcBorders>
              <w:top w:val="single" w:sz="4" w:space="0" w:color="000000"/>
              <w:left w:val="single" w:sz="6" w:space="0" w:color="000000"/>
              <w:right w:val="single" w:sz="6" w:space="0" w:color="000000"/>
            </w:tcBorders>
          </w:tcPr>
          <w:p>
            <w:pPr>
              <w:pStyle w:val="TableParagraph"/>
              <w:spacing w:line="240" w:lineRule="auto" w:before="112"/>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4"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70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7" w:type="dxa"/>
            <w:vMerge w:val="restart"/>
            <w:tcBorders>
              <w:top w:val="single" w:sz="4" w:space="0" w:color="000000"/>
              <w:left w:val="single" w:sz="6" w:space="0" w:color="000000"/>
              <w:right w:val="single" w:sz="4" w:space="0" w:color="000000"/>
            </w:tcBorders>
          </w:tcPr>
          <w:p>
            <w:pPr>
              <w:pStyle w:val="TableParagraph"/>
              <w:spacing w:line="272" w:lineRule="exact" w:before="3"/>
              <w:ind w:left="490" w:right="492"/>
              <w:jc w:val="center"/>
              <w:rPr>
                <w:rFonts w:ascii="宋体" w:hAnsi="宋体" w:cs="宋体" w:eastAsia="宋体" w:hint="default"/>
                <w:sz w:val="21"/>
                <w:szCs w:val="21"/>
              </w:rPr>
            </w:pPr>
            <w:r>
              <w:rPr>
                <w:rFonts w:ascii="宋体" w:hAnsi="宋体" w:cs="宋体" w:eastAsia="宋体" w:hint="default"/>
                <w:sz w:val="21"/>
                <w:szCs w:val="21"/>
              </w:rPr>
              <w:t>取得 方式</w:t>
            </w:r>
          </w:p>
        </w:tc>
      </w:tr>
      <w:tr>
        <w:trPr>
          <w:trHeight w:val="294" w:hRule="exact"/>
        </w:trPr>
        <w:tc>
          <w:tcPr>
            <w:tcW w:w="1199" w:type="dxa"/>
            <w:vMerge/>
            <w:tcBorders>
              <w:left w:val="single" w:sz="4" w:space="0" w:color="000000"/>
              <w:bottom w:val="single" w:sz="6" w:space="0" w:color="000000"/>
              <w:right w:val="single" w:sz="6" w:space="0" w:color="000000"/>
            </w:tcBorders>
          </w:tcPr>
          <w:p>
            <w:pPr/>
          </w:p>
        </w:tc>
        <w:tc>
          <w:tcPr>
            <w:tcW w:w="1289" w:type="dxa"/>
            <w:vMerge/>
            <w:tcBorders>
              <w:left w:val="single" w:sz="6" w:space="0" w:color="000000"/>
              <w:bottom w:val="single" w:sz="6" w:space="0" w:color="000000"/>
              <w:right w:val="single" w:sz="6" w:space="0" w:color="000000"/>
            </w:tcBorders>
          </w:tcPr>
          <w:p>
            <w:pPr/>
          </w:p>
        </w:tc>
        <w:tc>
          <w:tcPr>
            <w:tcW w:w="1271" w:type="dxa"/>
            <w:vMerge/>
            <w:tcBorders>
              <w:left w:val="single" w:sz="6" w:space="0" w:color="000000"/>
              <w:bottom w:val="single" w:sz="6" w:space="0" w:color="000000"/>
              <w:right w:val="single" w:sz="6" w:space="0" w:color="000000"/>
            </w:tcBorders>
          </w:tcPr>
          <w:p>
            <w:pPr/>
          </w:p>
        </w:tc>
        <w:tc>
          <w:tcPr>
            <w:tcW w:w="1300" w:type="dxa"/>
            <w:vMerge/>
            <w:tcBorders>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间接</w:t>
            </w:r>
          </w:p>
        </w:tc>
        <w:tc>
          <w:tcPr>
            <w:tcW w:w="1417" w:type="dxa"/>
            <w:vMerge/>
            <w:tcBorders>
              <w:left w:val="single" w:sz="6" w:space="0" w:color="000000"/>
              <w:bottom w:val="single" w:sz="6" w:space="0" w:color="000000"/>
              <w:right w:val="single" w:sz="4" w:space="0" w:color="000000"/>
            </w:tcBorders>
          </w:tcPr>
          <w:p>
            <w:pPr/>
          </w:p>
        </w:tc>
      </w:tr>
      <w:tr>
        <w:trPr>
          <w:trHeight w:val="1104"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黑化集团</w:t>
            </w:r>
          </w:p>
          <w:p>
            <w:pPr>
              <w:pStyle w:val="TableParagraph"/>
              <w:spacing w:line="272" w:lineRule="exact" w:before="26"/>
              <w:ind w:left="103" w:right="241"/>
              <w:jc w:val="both"/>
              <w:rPr>
                <w:rFonts w:ascii="宋体" w:hAnsi="宋体" w:cs="宋体" w:eastAsia="宋体" w:hint="default"/>
                <w:sz w:val="21"/>
                <w:szCs w:val="21"/>
              </w:rPr>
            </w:pPr>
            <w:r>
              <w:rPr>
                <w:rFonts w:ascii="宋体" w:hAnsi="宋体" w:cs="宋体" w:eastAsia="宋体" w:hint="default"/>
                <w:sz w:val="21"/>
                <w:szCs w:val="21"/>
              </w:rPr>
              <w:t>中美碧碧 肥有限责 任公司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黑龙江省齐</w:t>
            </w:r>
          </w:p>
          <w:p>
            <w:pPr>
              <w:pStyle w:val="TableParagraph"/>
              <w:spacing w:line="272" w:lineRule="exact" w:before="26"/>
              <w:ind w:left="100" w:right="121"/>
              <w:jc w:val="both"/>
              <w:rPr>
                <w:rFonts w:ascii="宋体" w:hAnsi="宋体" w:cs="宋体" w:eastAsia="宋体" w:hint="default"/>
                <w:sz w:val="21"/>
                <w:szCs w:val="21"/>
              </w:rPr>
            </w:pPr>
            <w:r>
              <w:rPr>
                <w:rFonts w:ascii="宋体" w:hAnsi="宋体" w:cs="宋体" w:eastAsia="宋体" w:hint="default"/>
                <w:sz w:val="21"/>
                <w:szCs w:val="21"/>
              </w:rPr>
              <w:t>齐哈尔市富 拉尔基区黎 明路</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sz w:val="21"/>
                <w:szCs w:val="21"/>
              </w:rPr>
              <w:t>黑龙江省齐</w:t>
            </w:r>
          </w:p>
          <w:p>
            <w:pPr>
              <w:pStyle w:val="TableParagraph"/>
              <w:spacing w:line="272" w:lineRule="exact" w:before="26"/>
              <w:ind w:left="99" w:right="105"/>
              <w:jc w:val="both"/>
              <w:rPr>
                <w:rFonts w:ascii="宋体" w:hAnsi="宋体" w:cs="宋体" w:eastAsia="宋体" w:hint="default"/>
                <w:sz w:val="21"/>
                <w:szCs w:val="21"/>
              </w:rPr>
            </w:pPr>
            <w:r>
              <w:rPr>
                <w:rFonts w:ascii="宋体" w:hAnsi="宋体" w:cs="宋体" w:eastAsia="宋体" w:hint="default"/>
                <w:sz w:val="21"/>
                <w:szCs w:val="21"/>
              </w:rPr>
              <w:t>齐哈尔市富 拉尔基区黎 明路</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复混肥的制</w:t>
            </w:r>
          </w:p>
          <w:p>
            <w:pPr>
              <w:pStyle w:val="TableParagraph"/>
              <w:spacing w:line="272" w:lineRule="exact" w:before="26"/>
              <w:ind w:left="99" w:right="133"/>
              <w:jc w:val="left"/>
              <w:rPr>
                <w:rFonts w:ascii="宋体" w:hAnsi="宋体" w:cs="宋体" w:eastAsia="宋体" w:hint="default"/>
                <w:sz w:val="21"/>
                <w:szCs w:val="21"/>
              </w:rPr>
            </w:pPr>
            <w:r>
              <w:rPr>
                <w:rFonts w:ascii="宋体" w:hAnsi="宋体" w:cs="宋体" w:eastAsia="宋体" w:hint="default"/>
                <w:sz w:val="21"/>
                <w:szCs w:val="21"/>
              </w:rPr>
              <w:t>造、化肥经 销</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47" w:right="0"/>
              <w:jc w:val="left"/>
              <w:rPr>
                <w:rFonts w:ascii="宋体" w:hAnsi="宋体" w:cs="宋体" w:eastAsia="宋体" w:hint="default"/>
                <w:sz w:val="21"/>
                <w:szCs w:val="21"/>
              </w:rPr>
            </w:pPr>
            <w:r>
              <w:rPr>
                <w:rFonts w:ascii="宋体"/>
                <w:sz w:val="21"/>
              </w:rPr>
              <w:t>64.66</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投资取得</w:t>
            </w:r>
          </w:p>
        </w:tc>
      </w:tr>
      <w:tr>
        <w:trPr>
          <w:trHeight w:val="286" w:hRule="exact"/>
        </w:trPr>
        <w:tc>
          <w:tcPr>
            <w:tcW w:w="1199" w:type="dxa"/>
            <w:tcBorders>
              <w:top w:val="single" w:sz="6" w:space="0" w:color="000000"/>
              <w:left w:val="single" w:sz="4" w:space="0" w:color="000000"/>
              <w:bottom w:val="single" w:sz="4" w:space="0" w:color="000000"/>
              <w:right w:val="single" w:sz="6" w:space="0" w:color="000000"/>
            </w:tcBorders>
          </w:tcPr>
          <w:p>
            <w:pPr/>
          </w:p>
        </w:tc>
        <w:tc>
          <w:tcPr>
            <w:tcW w:w="1289" w:type="dxa"/>
            <w:tcBorders>
              <w:top w:val="single" w:sz="6" w:space="0" w:color="000000"/>
              <w:left w:val="single" w:sz="6" w:space="0" w:color="000000"/>
              <w:bottom w:val="single" w:sz="4" w:space="0" w:color="000000"/>
              <w:right w:val="single" w:sz="6" w:space="0" w:color="000000"/>
            </w:tcBorders>
          </w:tcPr>
          <w:p>
            <w:pPr/>
          </w:p>
        </w:tc>
        <w:tc>
          <w:tcPr>
            <w:tcW w:w="1271" w:type="dxa"/>
            <w:tcBorders>
              <w:top w:val="single" w:sz="6" w:space="0" w:color="000000"/>
              <w:left w:val="single" w:sz="6" w:space="0" w:color="000000"/>
              <w:bottom w:val="single" w:sz="4" w:space="0" w:color="000000"/>
              <w:right w:val="single" w:sz="6" w:space="0" w:color="000000"/>
            </w:tcBorders>
          </w:tcPr>
          <w:p>
            <w:pPr/>
          </w:p>
        </w:tc>
        <w:tc>
          <w:tcPr>
            <w:tcW w:w="1300" w:type="dxa"/>
            <w:tcBorders>
              <w:top w:val="single" w:sz="6" w:space="0" w:color="000000"/>
              <w:left w:val="single" w:sz="6" w:space="0" w:color="000000"/>
              <w:bottom w:val="single" w:sz="4" w:space="0" w:color="000000"/>
              <w:right w:val="single" w:sz="6" w:space="0" w:color="000000"/>
            </w:tcBorders>
          </w:tcPr>
          <w:p>
            <w:pPr/>
          </w:p>
        </w:tc>
        <w:tc>
          <w:tcPr>
            <w:tcW w:w="1288" w:type="dxa"/>
            <w:tcBorders>
              <w:top w:val="single" w:sz="6" w:space="0" w:color="000000"/>
              <w:left w:val="single" w:sz="6" w:space="0" w:color="000000"/>
              <w:bottom w:val="single" w:sz="4" w:space="0" w:color="000000"/>
              <w:right w:val="single" w:sz="6" w:space="0" w:color="000000"/>
            </w:tcBorders>
          </w:tcPr>
          <w:p>
            <w:pPr/>
          </w:p>
        </w:tc>
        <w:tc>
          <w:tcPr>
            <w:tcW w:w="1287" w:type="dxa"/>
            <w:tcBorders>
              <w:top w:val="single" w:sz="6" w:space="0" w:color="000000"/>
              <w:left w:val="single" w:sz="6" w:space="0" w:color="000000"/>
              <w:bottom w:val="single" w:sz="4" w:space="0" w:color="000000"/>
              <w:right w:val="single" w:sz="6" w:space="0" w:color="000000"/>
            </w:tcBorders>
          </w:tcPr>
          <w:p>
            <w:pPr/>
          </w:p>
        </w:tc>
        <w:tc>
          <w:tcPr>
            <w:tcW w:w="1417" w:type="dxa"/>
            <w:tcBorders>
              <w:top w:val="single" w:sz="6" w:space="0" w:color="000000"/>
              <w:left w:val="single" w:sz="6" w:space="0" w:color="000000"/>
              <w:bottom w:val="single" w:sz="4" w:space="0" w:color="000000"/>
              <w:right w:val="single" w:sz="4" w:space="0" w:color="000000"/>
            </w:tcBorders>
          </w:tcPr>
          <w:p>
            <w:pPr/>
          </w:p>
        </w:tc>
      </w:tr>
    </w:tbl>
    <w:p>
      <w:pPr>
        <w:pStyle w:val="Heading2"/>
        <w:tabs>
          <w:tab w:pos="862" w:val="left" w:leader="none"/>
        </w:tabs>
        <w:spacing w:line="240" w:lineRule="auto" w:before="24"/>
        <w:ind w:right="234"/>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2"/>
        <w:gridCol w:w="1815"/>
        <w:gridCol w:w="1937"/>
        <w:gridCol w:w="1943"/>
        <w:gridCol w:w="1744"/>
      </w:tblGrid>
      <w:tr>
        <w:trPr>
          <w:trHeight w:val="557" w:hRule="exact"/>
        </w:trPr>
        <w:tc>
          <w:tcPr>
            <w:tcW w:w="161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0"/>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3"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4" w:type="dxa"/>
            <w:tcBorders>
              <w:top w:val="single" w:sz="4" w:space="0" w:color="000000"/>
              <w:left w:val="single" w:sz="6" w:space="0" w:color="000000"/>
              <w:bottom w:val="single" w:sz="6" w:space="0" w:color="000000"/>
              <w:right w:val="single" w:sz="4" w:space="0" w:color="000000"/>
            </w:tcBorders>
          </w:tcPr>
          <w:p>
            <w:pPr>
              <w:pStyle w:val="TableParagraph"/>
              <w:spacing w:line="238"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2"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832"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黑化集团中美</w:t>
            </w:r>
          </w:p>
          <w:p>
            <w:pPr>
              <w:pStyle w:val="TableParagraph"/>
              <w:spacing w:line="272" w:lineRule="exact" w:before="26"/>
              <w:ind w:left="103" w:right="234"/>
              <w:jc w:val="left"/>
              <w:rPr>
                <w:rFonts w:ascii="宋体" w:hAnsi="宋体" w:cs="宋体" w:eastAsia="宋体" w:hint="default"/>
                <w:sz w:val="21"/>
                <w:szCs w:val="21"/>
              </w:rPr>
            </w:pPr>
            <w:r>
              <w:rPr>
                <w:rFonts w:ascii="宋体" w:hAnsi="宋体" w:cs="宋体" w:eastAsia="宋体" w:hint="default"/>
                <w:sz w:val="21"/>
                <w:szCs w:val="21"/>
              </w:rPr>
              <w:t>碧碧肥有限责 任公司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74" w:right="0"/>
              <w:jc w:val="left"/>
              <w:rPr>
                <w:rFonts w:ascii="宋体" w:hAnsi="宋体" w:cs="宋体" w:eastAsia="宋体" w:hint="default"/>
                <w:sz w:val="21"/>
                <w:szCs w:val="21"/>
              </w:rPr>
            </w:pPr>
            <w:r>
              <w:rPr>
                <w:rFonts w:ascii="宋体"/>
                <w:sz w:val="21"/>
              </w:rPr>
              <w:t>35.34</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7" w:right="0"/>
              <w:jc w:val="left"/>
              <w:rPr>
                <w:rFonts w:ascii="宋体" w:hAnsi="宋体" w:cs="宋体" w:eastAsia="宋体" w:hint="default"/>
                <w:sz w:val="21"/>
                <w:szCs w:val="21"/>
              </w:rPr>
            </w:pPr>
            <w:r>
              <w:rPr>
                <w:rFonts w:ascii="宋体"/>
                <w:sz w:val="21"/>
              </w:rPr>
              <w:t>-1,993,105.61</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473" w:right="0"/>
              <w:jc w:val="left"/>
              <w:rPr>
                <w:rFonts w:ascii="宋体" w:hAnsi="宋体" w:cs="宋体" w:eastAsia="宋体" w:hint="default"/>
                <w:sz w:val="21"/>
                <w:szCs w:val="21"/>
              </w:rPr>
            </w:pPr>
            <w:r>
              <w:rPr>
                <w:rFonts w:ascii="宋体"/>
                <w:sz w:val="21"/>
              </w:rPr>
              <w:t>-729,551.41</w:t>
            </w:r>
          </w:p>
        </w:tc>
      </w:tr>
      <w:tr>
        <w:trPr>
          <w:trHeight w:val="286" w:hRule="exact"/>
        </w:trPr>
        <w:tc>
          <w:tcPr>
            <w:tcW w:w="1612" w:type="dxa"/>
            <w:tcBorders>
              <w:top w:val="single" w:sz="6" w:space="0" w:color="000000"/>
              <w:left w:val="single" w:sz="4" w:space="0" w:color="000000"/>
              <w:bottom w:val="single" w:sz="4" w:space="0" w:color="000000"/>
              <w:right w:val="single" w:sz="6" w:space="0" w:color="000000"/>
            </w:tcBorders>
          </w:tcPr>
          <w:p>
            <w:pPr/>
          </w:p>
        </w:tc>
        <w:tc>
          <w:tcPr>
            <w:tcW w:w="1815" w:type="dxa"/>
            <w:tcBorders>
              <w:top w:val="single" w:sz="6" w:space="0" w:color="000000"/>
              <w:left w:val="single" w:sz="6" w:space="0" w:color="000000"/>
              <w:bottom w:val="single" w:sz="4" w:space="0" w:color="000000"/>
              <w:right w:val="single" w:sz="6" w:space="0" w:color="000000"/>
            </w:tcBorders>
          </w:tcPr>
          <w:p>
            <w:pPr/>
          </w:p>
        </w:tc>
        <w:tc>
          <w:tcPr>
            <w:tcW w:w="1937" w:type="dxa"/>
            <w:tcBorders>
              <w:top w:val="single" w:sz="6" w:space="0" w:color="000000"/>
              <w:left w:val="single" w:sz="6" w:space="0" w:color="000000"/>
              <w:bottom w:val="single" w:sz="4" w:space="0" w:color="000000"/>
              <w:right w:val="single" w:sz="6" w:space="0" w:color="000000"/>
            </w:tcBorders>
          </w:tcPr>
          <w:p>
            <w:pPr/>
          </w:p>
        </w:tc>
        <w:tc>
          <w:tcPr>
            <w:tcW w:w="1943" w:type="dxa"/>
            <w:tcBorders>
              <w:top w:val="single" w:sz="6" w:space="0" w:color="000000"/>
              <w:left w:val="single" w:sz="6" w:space="0" w:color="000000"/>
              <w:bottom w:val="single" w:sz="4" w:space="0" w:color="000000"/>
              <w:right w:val="single" w:sz="6" w:space="0" w:color="000000"/>
            </w:tcBorders>
          </w:tcPr>
          <w:p>
            <w:pPr/>
          </w:p>
        </w:tc>
        <w:tc>
          <w:tcPr>
            <w:tcW w:w="1744" w:type="dxa"/>
            <w:tcBorders>
              <w:top w:val="single" w:sz="6" w:space="0" w:color="000000"/>
              <w:left w:val="single" w:sz="6" w:space="0" w:color="000000"/>
              <w:bottom w:val="single" w:sz="4" w:space="0" w:color="000000"/>
              <w:right w:val="single" w:sz="4" w:space="0" w:color="000000"/>
            </w:tcBorders>
          </w:tcPr>
          <w:p>
            <w:pPr/>
          </w:p>
        </w:tc>
      </w:tr>
    </w:tbl>
    <w:p>
      <w:pPr>
        <w:spacing w:after="0"/>
        <w:sectPr>
          <w:footerReference w:type="default" r:id="rId66"/>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2"/>
        <w:tabs>
          <w:tab w:pos="782" w:val="left" w:leader="none"/>
        </w:tabs>
        <w:spacing w:line="240" w:lineRule="auto" w:before="0"/>
        <w:ind w:left="138" w:right="0"/>
        <w:jc w:val="left"/>
        <w:rPr>
          <w:b w:val="0"/>
          <w:bCs w:val="0"/>
        </w:rPr>
      </w:pPr>
      <w:r>
        <w:rPr>
          <w:rFonts w:ascii="宋体" w:hAnsi="宋体" w:cs="宋体" w:eastAsia="宋体" w:hint="default"/>
          <w:w w:val="95"/>
        </w:rPr>
        <w:t>(3).</w:t>
        <w:tab/>
      </w:r>
      <w:r>
        <w:rPr/>
        <w:t>重要非全资子公司的主要财务信</w:t>
      </w:r>
      <w:r>
        <w:rPr>
          <w:b w:val="0"/>
          <w:bCs w:val="0"/>
        </w:rPr>
      </w:r>
    </w:p>
    <w:p>
      <w:pPr>
        <w:spacing w:after="0" w:line="240" w:lineRule="auto"/>
        <w:jc w:val="left"/>
        <w:sectPr>
          <w:footerReference w:type="default" r:id="rId67"/>
          <w:pgSz w:w="11910" w:h="16840"/>
          <w:pgMar w:footer="1194" w:header="882" w:top="1120" w:bottom="1380" w:left="1660" w:right="11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BodyText"/>
        <w:tabs>
          <w:tab w:pos="945" w:val="left" w:leader="none"/>
        </w:tabs>
        <w:spacing w:line="240" w:lineRule="auto"/>
        <w:ind w:left="0" w:right="220"/>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52"/>
        <w:gridCol w:w="1156"/>
        <w:gridCol w:w="1223"/>
        <w:gridCol w:w="1223"/>
        <w:gridCol w:w="1157"/>
        <w:gridCol w:w="1021"/>
        <w:gridCol w:w="1090"/>
        <w:gridCol w:w="1088"/>
        <w:gridCol w:w="1223"/>
        <w:gridCol w:w="1290"/>
        <w:gridCol w:w="1090"/>
        <w:gridCol w:w="1089"/>
        <w:gridCol w:w="1090"/>
      </w:tblGrid>
      <w:tr>
        <w:trPr>
          <w:trHeight w:val="286" w:hRule="exact"/>
        </w:trPr>
        <w:tc>
          <w:tcPr>
            <w:tcW w:w="352" w:type="dxa"/>
            <w:vMerge w:val="restart"/>
            <w:tcBorders>
              <w:top w:val="single" w:sz="4" w:space="0" w:color="000000"/>
              <w:left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子</w:t>
            </w:r>
          </w:p>
          <w:p>
            <w:pPr>
              <w:pStyle w:val="TableParagraph"/>
              <w:spacing w:line="272" w:lineRule="exact" w:before="26"/>
              <w:ind w:left="103" w:right="24"/>
              <w:jc w:val="both"/>
              <w:rPr>
                <w:rFonts w:ascii="宋体" w:hAnsi="宋体" w:cs="宋体" w:eastAsia="宋体" w:hint="default"/>
                <w:sz w:val="21"/>
                <w:szCs w:val="21"/>
              </w:rPr>
            </w:pPr>
            <w:r>
              <w:rPr>
                <w:rFonts w:ascii="宋体" w:hAnsi="宋体" w:cs="宋体" w:eastAsia="宋体" w:hint="default"/>
                <w:sz w:val="21"/>
                <w:szCs w:val="21"/>
              </w:rPr>
              <w:t>公 司 名 称</w:t>
            </w:r>
          </w:p>
        </w:tc>
        <w:tc>
          <w:tcPr>
            <w:tcW w:w="6870"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869" w:type="dxa"/>
            <w:gridSpan w:val="6"/>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90" w:hRule="exact"/>
        </w:trPr>
        <w:tc>
          <w:tcPr>
            <w:tcW w:w="352" w:type="dxa"/>
            <w:vMerge/>
            <w:tcBorders>
              <w:left w:val="single" w:sz="4"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427" w:right="53" w:hanging="315"/>
              <w:jc w:val="left"/>
              <w:rPr>
                <w:rFonts w:ascii="宋体" w:hAnsi="宋体" w:cs="宋体" w:eastAsia="宋体" w:hint="default"/>
                <w:sz w:val="21"/>
                <w:szCs w:val="21"/>
              </w:rPr>
            </w:pPr>
            <w:r>
              <w:rPr>
                <w:rFonts w:ascii="宋体" w:hAnsi="宋体" w:cs="宋体" w:eastAsia="宋体" w:hint="default"/>
                <w:sz w:val="21"/>
                <w:szCs w:val="21"/>
              </w:rPr>
              <w:t>非流动负 债</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116"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116"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217"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116"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460" w:right="87" w:hanging="316"/>
              <w:jc w:val="left"/>
              <w:rPr>
                <w:rFonts w:ascii="宋体" w:hAnsi="宋体" w:cs="宋体" w:eastAsia="宋体" w:hint="default"/>
                <w:sz w:val="21"/>
                <w:szCs w:val="21"/>
              </w:rPr>
            </w:pPr>
            <w:r>
              <w:rPr>
                <w:rFonts w:ascii="宋体" w:hAnsi="宋体" w:cs="宋体" w:eastAsia="宋体" w:hint="default"/>
                <w:sz w:val="21"/>
                <w:szCs w:val="21"/>
              </w:rPr>
              <w:t>非流动负 债</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116" w:right="0"/>
              <w:jc w:val="left"/>
              <w:rPr>
                <w:rFonts w:ascii="宋体" w:hAnsi="宋体" w:cs="宋体" w:eastAsia="宋体" w:hint="default"/>
                <w:sz w:val="21"/>
                <w:szCs w:val="21"/>
              </w:rPr>
            </w:pPr>
            <w:r>
              <w:rPr>
                <w:rFonts w:ascii="宋体" w:hAnsi="宋体" w:cs="宋体" w:eastAsia="宋体" w:hint="default"/>
                <w:sz w:val="21"/>
                <w:szCs w:val="21"/>
              </w:rPr>
              <w:t>负债合计</w:t>
            </w:r>
          </w:p>
        </w:tc>
      </w:tr>
      <w:tr>
        <w:trPr>
          <w:trHeight w:val="4100" w:hRule="exact"/>
        </w:trPr>
        <w:tc>
          <w:tcPr>
            <w:tcW w:w="35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黑</w:t>
            </w:r>
          </w:p>
          <w:p>
            <w:pPr>
              <w:pStyle w:val="TableParagraph"/>
              <w:spacing w:line="237" w:lineRule="auto" w:before="1"/>
              <w:ind w:left="103" w:right="24"/>
              <w:jc w:val="both"/>
              <w:rPr>
                <w:rFonts w:ascii="宋体" w:hAnsi="宋体" w:cs="宋体" w:eastAsia="宋体" w:hint="default"/>
                <w:sz w:val="21"/>
                <w:szCs w:val="21"/>
              </w:rPr>
            </w:pPr>
            <w:r>
              <w:rPr>
                <w:rFonts w:ascii="宋体" w:hAnsi="宋体" w:cs="宋体" w:eastAsia="宋体" w:hint="default"/>
                <w:sz w:val="21"/>
                <w:szCs w:val="21"/>
              </w:rPr>
              <w:t>化 集 团 中 美 碧 碧 肥 有 限 责 任 公 司</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sz w:val="21"/>
              </w:rPr>
              <w:t>11,005,</w:t>
            </w:r>
          </w:p>
          <w:p>
            <w:pPr>
              <w:pStyle w:val="TableParagraph"/>
              <w:spacing w:line="274" w:lineRule="exact"/>
              <w:ind w:left="100" w:right="0"/>
              <w:jc w:val="center"/>
              <w:rPr>
                <w:rFonts w:ascii="宋体" w:hAnsi="宋体" w:cs="宋体" w:eastAsia="宋体" w:hint="default"/>
                <w:sz w:val="21"/>
                <w:szCs w:val="21"/>
              </w:rPr>
            </w:pPr>
            <w:r>
              <w:rPr>
                <w:rFonts w:ascii="宋体"/>
                <w:sz w:val="21"/>
              </w:rPr>
              <w:t>736.58</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46"/>
              <w:jc w:val="center"/>
              <w:rPr>
                <w:rFonts w:ascii="宋体" w:hAnsi="宋体" w:cs="宋体" w:eastAsia="宋体" w:hint="default"/>
                <w:sz w:val="21"/>
                <w:szCs w:val="21"/>
              </w:rPr>
            </w:pPr>
            <w:r>
              <w:rPr>
                <w:rFonts w:ascii="宋体"/>
                <w:sz w:val="21"/>
              </w:rPr>
              <w:t>12,282,</w:t>
            </w:r>
          </w:p>
          <w:p>
            <w:pPr>
              <w:pStyle w:val="TableParagraph"/>
              <w:spacing w:line="274" w:lineRule="exact"/>
              <w:ind w:right="41"/>
              <w:jc w:val="center"/>
              <w:rPr>
                <w:rFonts w:ascii="宋体" w:hAnsi="宋体" w:cs="宋体" w:eastAsia="宋体" w:hint="default"/>
                <w:sz w:val="21"/>
                <w:szCs w:val="21"/>
              </w:rPr>
            </w:pPr>
            <w:r>
              <w:rPr>
                <w:rFonts w:ascii="宋体"/>
                <w:sz w:val="21"/>
              </w:rPr>
              <w:t>604.66</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46"/>
              <w:jc w:val="center"/>
              <w:rPr>
                <w:rFonts w:ascii="宋体" w:hAnsi="宋体" w:cs="宋体" w:eastAsia="宋体" w:hint="default"/>
                <w:sz w:val="21"/>
                <w:szCs w:val="21"/>
              </w:rPr>
            </w:pPr>
            <w:r>
              <w:rPr>
                <w:rFonts w:ascii="宋体"/>
                <w:sz w:val="21"/>
              </w:rPr>
              <w:t>23,288,</w:t>
            </w:r>
          </w:p>
          <w:p>
            <w:pPr>
              <w:pStyle w:val="TableParagraph"/>
              <w:spacing w:line="274" w:lineRule="exact"/>
              <w:ind w:right="41"/>
              <w:jc w:val="center"/>
              <w:rPr>
                <w:rFonts w:ascii="宋体" w:hAnsi="宋体" w:cs="宋体" w:eastAsia="宋体" w:hint="default"/>
                <w:sz w:val="21"/>
                <w:szCs w:val="21"/>
              </w:rPr>
            </w:pPr>
            <w:r>
              <w:rPr>
                <w:rFonts w:ascii="宋体"/>
                <w:sz w:val="21"/>
              </w:rPr>
              <w:t>341.24</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
              <w:jc w:val="center"/>
              <w:rPr>
                <w:rFonts w:ascii="宋体" w:hAnsi="宋体" w:cs="宋体" w:eastAsia="宋体" w:hint="default"/>
                <w:sz w:val="21"/>
                <w:szCs w:val="21"/>
              </w:rPr>
            </w:pPr>
            <w:r>
              <w:rPr>
                <w:rFonts w:ascii="宋体"/>
                <w:sz w:val="21"/>
              </w:rPr>
              <w:t>20,991,</w:t>
            </w:r>
          </w:p>
          <w:p>
            <w:pPr>
              <w:pStyle w:val="TableParagraph"/>
              <w:spacing w:line="274" w:lineRule="exact"/>
              <w:ind w:left="99" w:right="0"/>
              <w:jc w:val="center"/>
              <w:rPr>
                <w:rFonts w:ascii="宋体" w:hAnsi="宋体" w:cs="宋体" w:eastAsia="宋体" w:hint="default"/>
                <w:sz w:val="21"/>
                <w:szCs w:val="21"/>
              </w:rPr>
            </w:pPr>
            <w:r>
              <w:rPr>
                <w:rFonts w:ascii="宋体"/>
                <w:sz w:val="21"/>
              </w:rPr>
              <w:t>473.91</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2" w:right="0"/>
              <w:jc w:val="left"/>
              <w:rPr>
                <w:rFonts w:ascii="宋体" w:hAnsi="宋体" w:cs="宋体" w:eastAsia="宋体" w:hint="default"/>
                <w:sz w:val="21"/>
                <w:szCs w:val="21"/>
              </w:rPr>
            </w:pPr>
            <w:r>
              <w:rPr>
                <w:rFonts w:ascii="宋体"/>
                <w:sz w:val="21"/>
              </w:rPr>
              <w:t>4,380,0</w:t>
            </w:r>
          </w:p>
          <w:p>
            <w:pPr>
              <w:pStyle w:val="TableParagraph"/>
              <w:spacing w:line="274" w:lineRule="exact"/>
              <w:ind w:left="382" w:right="0"/>
              <w:jc w:val="left"/>
              <w:rPr>
                <w:rFonts w:ascii="宋体" w:hAnsi="宋体" w:cs="宋体" w:eastAsia="宋体" w:hint="default"/>
                <w:sz w:val="21"/>
                <w:szCs w:val="21"/>
              </w:rPr>
            </w:pPr>
            <w:r>
              <w:rPr>
                <w:rFonts w:ascii="宋体"/>
                <w:sz w:val="21"/>
              </w:rPr>
              <w:t>00.00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25,371,4</w:t>
            </w:r>
          </w:p>
          <w:p>
            <w:pPr>
              <w:pStyle w:val="TableParagraph"/>
              <w:spacing w:line="274" w:lineRule="exact"/>
              <w:ind w:left="448" w:right="0"/>
              <w:jc w:val="left"/>
              <w:rPr>
                <w:rFonts w:ascii="宋体" w:hAnsi="宋体" w:cs="宋体" w:eastAsia="宋体" w:hint="default"/>
                <w:sz w:val="21"/>
                <w:szCs w:val="21"/>
              </w:rPr>
            </w:pPr>
            <w:r>
              <w:rPr>
                <w:rFonts w:ascii="宋体"/>
                <w:sz w:val="21"/>
              </w:rPr>
              <w:t>73.91</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22,110,1</w:t>
            </w:r>
          </w:p>
          <w:p>
            <w:pPr>
              <w:pStyle w:val="TableParagraph"/>
              <w:spacing w:line="274" w:lineRule="exact"/>
              <w:ind w:left="448" w:right="0"/>
              <w:jc w:val="left"/>
              <w:rPr>
                <w:rFonts w:ascii="宋体" w:hAnsi="宋体" w:cs="宋体" w:eastAsia="宋体" w:hint="default"/>
                <w:sz w:val="21"/>
                <w:szCs w:val="21"/>
              </w:rPr>
            </w:pPr>
            <w:r>
              <w:rPr>
                <w:rFonts w:ascii="宋体"/>
                <w:sz w:val="21"/>
              </w:rPr>
              <w:t>51.32</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46"/>
              <w:jc w:val="center"/>
              <w:rPr>
                <w:rFonts w:ascii="宋体" w:hAnsi="宋体" w:cs="宋体" w:eastAsia="宋体" w:hint="default"/>
                <w:sz w:val="21"/>
                <w:szCs w:val="21"/>
              </w:rPr>
            </w:pPr>
            <w:r>
              <w:rPr>
                <w:rFonts w:ascii="宋体"/>
                <w:sz w:val="21"/>
              </w:rPr>
              <w:t>13,583,</w:t>
            </w:r>
          </w:p>
          <w:p>
            <w:pPr>
              <w:pStyle w:val="TableParagraph"/>
              <w:spacing w:line="274" w:lineRule="exact"/>
              <w:ind w:right="41"/>
              <w:jc w:val="center"/>
              <w:rPr>
                <w:rFonts w:ascii="宋体" w:hAnsi="宋体" w:cs="宋体" w:eastAsia="宋体" w:hint="default"/>
                <w:sz w:val="21"/>
                <w:szCs w:val="21"/>
              </w:rPr>
            </w:pPr>
            <w:r>
              <w:rPr>
                <w:rFonts w:ascii="宋体"/>
                <w:sz w:val="21"/>
              </w:rPr>
              <w:t>298.34</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90"/>
              <w:jc w:val="center"/>
              <w:rPr>
                <w:rFonts w:ascii="宋体" w:hAnsi="宋体" w:cs="宋体" w:eastAsia="宋体" w:hint="default"/>
                <w:sz w:val="21"/>
                <w:szCs w:val="21"/>
              </w:rPr>
            </w:pPr>
            <w:r>
              <w:rPr>
                <w:rFonts w:ascii="宋体"/>
                <w:sz w:val="21"/>
              </w:rPr>
              <w:t>35,693,</w:t>
            </w:r>
          </w:p>
          <w:p>
            <w:pPr>
              <w:pStyle w:val="TableParagraph"/>
              <w:spacing w:line="274" w:lineRule="exact"/>
              <w:ind w:right="185"/>
              <w:jc w:val="center"/>
              <w:rPr>
                <w:rFonts w:ascii="宋体" w:hAnsi="宋体" w:cs="宋体" w:eastAsia="宋体" w:hint="default"/>
                <w:sz w:val="21"/>
                <w:szCs w:val="21"/>
              </w:rPr>
            </w:pPr>
            <w:r>
              <w:rPr>
                <w:rFonts w:ascii="宋体"/>
                <w:sz w:val="21"/>
              </w:rPr>
              <w:t>449.66</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27,762,7</w:t>
            </w:r>
          </w:p>
          <w:p>
            <w:pPr>
              <w:pStyle w:val="TableParagraph"/>
              <w:spacing w:line="274" w:lineRule="exact"/>
              <w:ind w:left="448" w:right="0"/>
              <w:jc w:val="left"/>
              <w:rPr>
                <w:rFonts w:ascii="宋体" w:hAnsi="宋体" w:cs="宋体" w:eastAsia="宋体" w:hint="default"/>
                <w:sz w:val="21"/>
                <w:szCs w:val="21"/>
              </w:rPr>
            </w:pPr>
            <w:r>
              <w:rPr>
                <w:rFonts w:ascii="宋体"/>
                <w:sz w:val="21"/>
              </w:rPr>
              <w:t>31.51</w:t>
            </w:r>
          </w:p>
        </w:tc>
        <w:tc>
          <w:tcPr>
            <w:tcW w:w="10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4" w:right="0"/>
              <w:jc w:val="left"/>
              <w:rPr>
                <w:rFonts w:ascii="宋体" w:hAnsi="宋体" w:cs="宋体" w:eastAsia="宋体" w:hint="default"/>
                <w:sz w:val="21"/>
                <w:szCs w:val="21"/>
              </w:rPr>
            </w:pPr>
            <w:r>
              <w:rPr>
                <w:rFonts w:ascii="宋体"/>
                <w:sz w:val="21"/>
              </w:rPr>
              <w:t>4,380,0</w:t>
            </w:r>
          </w:p>
          <w:p>
            <w:pPr>
              <w:pStyle w:val="TableParagraph"/>
              <w:spacing w:line="274" w:lineRule="exact"/>
              <w:ind w:left="344" w:right="0"/>
              <w:jc w:val="left"/>
              <w:rPr>
                <w:rFonts w:ascii="宋体" w:hAnsi="宋体" w:cs="宋体" w:eastAsia="宋体" w:hint="default"/>
                <w:sz w:val="21"/>
                <w:szCs w:val="21"/>
              </w:rPr>
            </w:pPr>
            <w:r>
              <w:rPr>
                <w:rFonts w:ascii="宋体"/>
                <w:sz w:val="21"/>
              </w:rPr>
              <w:t>00.00</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32,142,7</w:t>
            </w:r>
          </w:p>
          <w:p>
            <w:pPr>
              <w:pStyle w:val="TableParagraph"/>
              <w:spacing w:line="274" w:lineRule="exact"/>
              <w:ind w:left="448" w:right="0"/>
              <w:jc w:val="left"/>
              <w:rPr>
                <w:rFonts w:ascii="宋体" w:hAnsi="宋体" w:cs="宋体" w:eastAsia="宋体" w:hint="default"/>
                <w:sz w:val="21"/>
                <w:szCs w:val="21"/>
              </w:rPr>
            </w:pPr>
            <w:r>
              <w:rPr>
                <w:rFonts w:ascii="宋体"/>
                <w:sz w:val="21"/>
              </w:rPr>
              <w:t>31.51</w:t>
            </w:r>
          </w:p>
        </w:tc>
      </w:tr>
      <w:tr>
        <w:trPr>
          <w:trHeight w:val="286" w:hRule="exact"/>
        </w:trPr>
        <w:tc>
          <w:tcPr>
            <w:tcW w:w="352" w:type="dxa"/>
            <w:tcBorders>
              <w:top w:val="single" w:sz="6" w:space="0" w:color="000000"/>
              <w:left w:val="single" w:sz="4" w:space="0" w:color="000000"/>
              <w:bottom w:val="single" w:sz="4" w:space="0" w:color="000000"/>
              <w:right w:val="single" w:sz="6" w:space="0" w:color="000000"/>
            </w:tcBorders>
          </w:tcPr>
          <w:p>
            <w:pPr/>
          </w:p>
        </w:tc>
        <w:tc>
          <w:tcPr>
            <w:tcW w:w="1156" w:type="dxa"/>
            <w:tcBorders>
              <w:top w:val="single" w:sz="6" w:space="0" w:color="000000"/>
              <w:left w:val="single" w:sz="6" w:space="0" w:color="000000"/>
              <w:bottom w:val="single" w:sz="4" w:space="0" w:color="000000"/>
              <w:right w:val="single" w:sz="6" w:space="0" w:color="000000"/>
            </w:tcBorders>
          </w:tcPr>
          <w:p>
            <w:pPr/>
          </w:p>
        </w:tc>
        <w:tc>
          <w:tcPr>
            <w:tcW w:w="1223" w:type="dxa"/>
            <w:tcBorders>
              <w:top w:val="single" w:sz="6" w:space="0" w:color="000000"/>
              <w:left w:val="single" w:sz="6" w:space="0" w:color="000000"/>
              <w:bottom w:val="single" w:sz="4" w:space="0" w:color="000000"/>
              <w:right w:val="single" w:sz="6" w:space="0" w:color="000000"/>
            </w:tcBorders>
          </w:tcPr>
          <w:p>
            <w:pPr/>
          </w:p>
        </w:tc>
        <w:tc>
          <w:tcPr>
            <w:tcW w:w="1223" w:type="dxa"/>
            <w:tcBorders>
              <w:top w:val="single" w:sz="6" w:space="0" w:color="000000"/>
              <w:left w:val="single" w:sz="6" w:space="0" w:color="000000"/>
              <w:bottom w:val="single" w:sz="4" w:space="0" w:color="000000"/>
              <w:right w:val="single" w:sz="6" w:space="0" w:color="000000"/>
            </w:tcBorders>
          </w:tcPr>
          <w:p>
            <w:pPr/>
          </w:p>
        </w:tc>
        <w:tc>
          <w:tcPr>
            <w:tcW w:w="1157" w:type="dxa"/>
            <w:tcBorders>
              <w:top w:val="single" w:sz="6" w:space="0" w:color="000000"/>
              <w:left w:val="single" w:sz="6" w:space="0" w:color="000000"/>
              <w:bottom w:val="single" w:sz="4" w:space="0" w:color="000000"/>
              <w:right w:val="single" w:sz="6" w:space="0" w:color="000000"/>
            </w:tcBorders>
          </w:tcPr>
          <w:p>
            <w:pPr/>
          </w:p>
        </w:tc>
        <w:tc>
          <w:tcPr>
            <w:tcW w:w="1021" w:type="dxa"/>
            <w:tcBorders>
              <w:top w:val="single" w:sz="6" w:space="0" w:color="000000"/>
              <w:left w:val="single" w:sz="6" w:space="0" w:color="000000"/>
              <w:bottom w:val="single" w:sz="4" w:space="0" w:color="000000"/>
              <w:right w:val="single" w:sz="6" w:space="0" w:color="000000"/>
            </w:tcBorders>
          </w:tcPr>
          <w:p>
            <w:pPr/>
          </w:p>
        </w:tc>
        <w:tc>
          <w:tcPr>
            <w:tcW w:w="1090" w:type="dxa"/>
            <w:tcBorders>
              <w:top w:val="single" w:sz="6" w:space="0" w:color="000000"/>
              <w:left w:val="single" w:sz="6" w:space="0" w:color="000000"/>
              <w:bottom w:val="single" w:sz="4" w:space="0" w:color="000000"/>
              <w:right w:val="single" w:sz="6" w:space="0" w:color="000000"/>
            </w:tcBorders>
          </w:tcPr>
          <w:p>
            <w:pPr/>
          </w:p>
        </w:tc>
        <w:tc>
          <w:tcPr>
            <w:tcW w:w="1088" w:type="dxa"/>
            <w:tcBorders>
              <w:top w:val="single" w:sz="6" w:space="0" w:color="000000"/>
              <w:left w:val="single" w:sz="6" w:space="0" w:color="000000"/>
              <w:bottom w:val="single" w:sz="4" w:space="0" w:color="000000"/>
              <w:right w:val="single" w:sz="6" w:space="0" w:color="000000"/>
            </w:tcBorders>
          </w:tcPr>
          <w:p>
            <w:pPr/>
          </w:p>
        </w:tc>
        <w:tc>
          <w:tcPr>
            <w:tcW w:w="1223" w:type="dxa"/>
            <w:tcBorders>
              <w:top w:val="single" w:sz="6" w:space="0" w:color="000000"/>
              <w:left w:val="single" w:sz="6" w:space="0" w:color="000000"/>
              <w:bottom w:val="single" w:sz="4" w:space="0" w:color="000000"/>
              <w:right w:val="single" w:sz="6" w:space="0" w:color="000000"/>
            </w:tcBorders>
          </w:tcPr>
          <w:p>
            <w:pPr/>
          </w:p>
        </w:tc>
        <w:tc>
          <w:tcPr>
            <w:tcW w:w="1290" w:type="dxa"/>
            <w:tcBorders>
              <w:top w:val="single" w:sz="6" w:space="0" w:color="000000"/>
              <w:left w:val="single" w:sz="6" w:space="0" w:color="000000"/>
              <w:bottom w:val="single" w:sz="4" w:space="0" w:color="000000"/>
              <w:right w:val="single" w:sz="6" w:space="0" w:color="000000"/>
            </w:tcBorders>
          </w:tcPr>
          <w:p>
            <w:pPr/>
          </w:p>
        </w:tc>
        <w:tc>
          <w:tcPr>
            <w:tcW w:w="1090" w:type="dxa"/>
            <w:tcBorders>
              <w:top w:val="single" w:sz="6" w:space="0" w:color="000000"/>
              <w:left w:val="single" w:sz="6" w:space="0" w:color="000000"/>
              <w:bottom w:val="single" w:sz="4" w:space="0" w:color="000000"/>
              <w:right w:val="single" w:sz="6" w:space="0" w:color="000000"/>
            </w:tcBorders>
          </w:tcPr>
          <w:p>
            <w:pPr/>
          </w:p>
        </w:tc>
        <w:tc>
          <w:tcPr>
            <w:tcW w:w="1089" w:type="dxa"/>
            <w:tcBorders>
              <w:top w:val="single" w:sz="6" w:space="0" w:color="000000"/>
              <w:left w:val="single" w:sz="6" w:space="0" w:color="000000"/>
              <w:bottom w:val="single" w:sz="4" w:space="0" w:color="000000"/>
              <w:right w:val="single" w:sz="6" w:space="0" w:color="000000"/>
            </w:tcBorders>
          </w:tcPr>
          <w:p>
            <w:pPr/>
          </w:p>
        </w:tc>
        <w:tc>
          <w:tcPr>
            <w:tcW w:w="1090"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2334"/>
        <w:gridCol w:w="1390"/>
        <w:gridCol w:w="1386"/>
        <w:gridCol w:w="1472"/>
        <w:gridCol w:w="1630"/>
        <w:gridCol w:w="1391"/>
        <w:gridCol w:w="1386"/>
        <w:gridCol w:w="1472"/>
        <w:gridCol w:w="1629"/>
      </w:tblGrid>
      <w:tr>
        <w:trPr>
          <w:trHeight w:val="325" w:hRule="exact"/>
        </w:trPr>
        <w:tc>
          <w:tcPr>
            <w:tcW w:w="2334" w:type="dxa"/>
            <w:vMerge w:val="restart"/>
            <w:tcBorders>
              <w:top w:val="single" w:sz="4" w:space="0" w:color="000000"/>
              <w:left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4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5878" w:type="dxa"/>
            <w:gridSpan w:val="4"/>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878" w:type="dxa"/>
            <w:gridSpan w:val="4"/>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42" w:hRule="exact"/>
        </w:trPr>
        <w:tc>
          <w:tcPr>
            <w:tcW w:w="2334" w:type="dxa"/>
            <w:vMerge/>
            <w:tcBorders>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综合收益总</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流量</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6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综合收益总</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62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流量</w:t>
            </w:r>
          </w:p>
        </w:tc>
      </w:tr>
      <w:tr>
        <w:trPr>
          <w:trHeight w:val="552" w:hRule="exact"/>
        </w:trPr>
        <w:tc>
          <w:tcPr>
            <w:tcW w:w="233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黑化集团中美碧碧肥有限</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7,319,992.00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-5,633,850.82</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-5,633,850.82</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94" w:right="0"/>
              <w:jc w:val="left"/>
              <w:rPr>
                <w:rFonts w:ascii="宋体" w:hAnsi="宋体" w:cs="宋体" w:eastAsia="宋体" w:hint="default"/>
                <w:sz w:val="18"/>
                <w:szCs w:val="18"/>
              </w:rPr>
            </w:pPr>
            <w:r>
              <w:rPr>
                <w:rFonts w:ascii="宋体"/>
                <w:sz w:val="18"/>
              </w:rPr>
              <w:t>7,491.73</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7,576,007.25</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-2,567,764.58</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sz w:val="18"/>
              </w:rPr>
              <w:t>-2,567,764.58</w:t>
            </w:r>
          </w:p>
        </w:tc>
        <w:tc>
          <w:tcPr>
            <w:tcW w:w="162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sz w:val="18"/>
              </w:rPr>
              <w:t>-662,255.51</w:t>
            </w:r>
          </w:p>
        </w:tc>
      </w:tr>
      <w:tr>
        <w:trPr>
          <w:trHeight w:val="326" w:hRule="exact"/>
        </w:trPr>
        <w:tc>
          <w:tcPr>
            <w:tcW w:w="2334" w:type="dxa"/>
            <w:tcBorders>
              <w:top w:val="single" w:sz="6" w:space="0" w:color="000000"/>
              <w:left w:val="single" w:sz="4" w:space="0" w:color="000000"/>
              <w:bottom w:val="single" w:sz="4" w:space="0" w:color="000000"/>
              <w:right w:val="single" w:sz="6" w:space="0" w:color="000000"/>
            </w:tcBorders>
          </w:tcPr>
          <w:p>
            <w:pPr/>
          </w:p>
        </w:tc>
        <w:tc>
          <w:tcPr>
            <w:tcW w:w="1390" w:type="dxa"/>
            <w:tcBorders>
              <w:top w:val="single" w:sz="6" w:space="0" w:color="000000"/>
              <w:left w:val="single" w:sz="6" w:space="0" w:color="000000"/>
              <w:bottom w:val="single" w:sz="4" w:space="0" w:color="000000"/>
              <w:right w:val="single" w:sz="6" w:space="0" w:color="000000"/>
            </w:tcBorders>
          </w:tcPr>
          <w:p>
            <w:pPr/>
          </w:p>
        </w:tc>
        <w:tc>
          <w:tcPr>
            <w:tcW w:w="1386" w:type="dxa"/>
            <w:tcBorders>
              <w:top w:val="single" w:sz="6" w:space="0" w:color="000000"/>
              <w:left w:val="single" w:sz="6" w:space="0" w:color="000000"/>
              <w:bottom w:val="single" w:sz="4" w:space="0" w:color="000000"/>
              <w:right w:val="single" w:sz="6" w:space="0" w:color="000000"/>
            </w:tcBorders>
          </w:tcPr>
          <w:p>
            <w:pPr/>
          </w:p>
        </w:tc>
        <w:tc>
          <w:tcPr>
            <w:tcW w:w="1472" w:type="dxa"/>
            <w:tcBorders>
              <w:top w:val="single" w:sz="6" w:space="0" w:color="000000"/>
              <w:left w:val="single" w:sz="6" w:space="0" w:color="000000"/>
              <w:bottom w:val="single" w:sz="4" w:space="0" w:color="000000"/>
              <w:right w:val="single" w:sz="6" w:space="0" w:color="000000"/>
            </w:tcBorders>
          </w:tcPr>
          <w:p>
            <w:pPr/>
          </w:p>
        </w:tc>
        <w:tc>
          <w:tcPr>
            <w:tcW w:w="1630" w:type="dxa"/>
            <w:tcBorders>
              <w:top w:val="single" w:sz="6" w:space="0" w:color="000000"/>
              <w:left w:val="single" w:sz="6" w:space="0" w:color="000000"/>
              <w:bottom w:val="single" w:sz="4" w:space="0" w:color="000000"/>
              <w:right w:val="single" w:sz="6" w:space="0" w:color="000000"/>
            </w:tcBorders>
          </w:tcPr>
          <w:p>
            <w:pPr/>
          </w:p>
        </w:tc>
        <w:tc>
          <w:tcPr>
            <w:tcW w:w="1391" w:type="dxa"/>
            <w:tcBorders>
              <w:top w:val="single" w:sz="6" w:space="0" w:color="000000"/>
              <w:left w:val="single" w:sz="6" w:space="0" w:color="000000"/>
              <w:bottom w:val="single" w:sz="4" w:space="0" w:color="000000"/>
              <w:right w:val="single" w:sz="6" w:space="0" w:color="000000"/>
            </w:tcBorders>
          </w:tcPr>
          <w:p>
            <w:pPr/>
          </w:p>
        </w:tc>
        <w:tc>
          <w:tcPr>
            <w:tcW w:w="1386" w:type="dxa"/>
            <w:tcBorders>
              <w:top w:val="single" w:sz="6" w:space="0" w:color="000000"/>
              <w:left w:val="single" w:sz="6" w:space="0" w:color="000000"/>
              <w:bottom w:val="single" w:sz="4" w:space="0" w:color="000000"/>
              <w:right w:val="single" w:sz="6" w:space="0" w:color="000000"/>
            </w:tcBorders>
          </w:tcPr>
          <w:p>
            <w:pPr/>
          </w:p>
        </w:tc>
        <w:tc>
          <w:tcPr>
            <w:tcW w:w="1472" w:type="dxa"/>
            <w:tcBorders>
              <w:top w:val="single" w:sz="6" w:space="0" w:color="000000"/>
              <w:left w:val="single" w:sz="6" w:space="0" w:color="000000"/>
              <w:bottom w:val="single" w:sz="4" w:space="0" w:color="000000"/>
              <w:right w:val="single" w:sz="6" w:space="0" w:color="000000"/>
            </w:tcBorders>
          </w:tcPr>
          <w:p>
            <w:pPr/>
          </w:p>
        </w:tc>
        <w:tc>
          <w:tcPr>
            <w:tcW w:w="1629" w:type="dxa"/>
            <w:tcBorders>
              <w:top w:val="single" w:sz="6" w:space="0" w:color="000000"/>
              <w:left w:val="single" w:sz="6" w:space="0" w:color="000000"/>
              <w:bottom w:val="single" w:sz="4" w:space="0" w:color="000000"/>
              <w:right w:val="single" w:sz="4" w:space="0" w:color="000000"/>
            </w:tcBorders>
          </w:tcPr>
          <w:p>
            <w:pPr/>
          </w:p>
        </w:tc>
      </w:tr>
    </w:tbl>
    <w:p>
      <w:pPr>
        <w:spacing w:after="0"/>
        <w:sectPr>
          <w:headerReference w:type="default" r:id="rId68"/>
          <w:footerReference w:type="default" r:id="rId69"/>
          <w:pgSz w:w="16840" w:h="11910" w:orient="landscape"/>
          <w:pgMar w:header="882" w:footer="1194" w:top="1120" w:bottom="1380" w:left="1220" w:right="1300"/>
          <w:pgNumType w:start="9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90" w:lineRule="auto" w:before="0"/>
        <w:ind w:left="220" w:right="11759"/>
        <w:jc w:val="left"/>
        <w:rPr>
          <w:b w:val="0"/>
          <w:bCs w:val="0"/>
        </w:rPr>
      </w:pPr>
      <w:r>
        <w:rPr/>
        <w:t>九、关联方及关联交易</w:t>
      </w:r>
      <w:r>
        <w:rPr>
          <w:w w:val="99"/>
        </w:rPr>
        <w:t> </w:t>
      </w:r>
      <w:r>
        <w:rPr>
          <w:rFonts w:ascii="宋体" w:hAnsi="宋体" w:cs="宋体" w:eastAsia="宋体" w:hint="default"/>
        </w:rPr>
        <w:t>1</w:t>
      </w:r>
      <w:r>
        <w:rPr/>
        <w:t>、</w:t>
      </w:r>
      <w:r>
        <w:rPr>
          <w:spacing w:val="-1"/>
        </w:rPr>
        <w:t> </w:t>
      </w:r>
      <w:r>
        <w:rPr/>
        <w:t>本企业的母公司情况</w:t>
      </w:r>
      <w:r>
        <w:rPr>
          <w:b w:val="0"/>
          <w:bCs w:val="0"/>
        </w:rPr>
      </w:r>
    </w:p>
    <w:p>
      <w:pPr>
        <w:spacing w:line="240" w:lineRule="auto" w:before="10"/>
        <w:rPr>
          <w:rFonts w:ascii="宋体" w:hAnsi="宋体" w:cs="宋体" w:eastAsia="宋体" w:hint="default"/>
          <w:b/>
          <w:bCs/>
          <w:sz w:val="3"/>
          <w:szCs w:val="3"/>
        </w:rPr>
      </w:pPr>
    </w:p>
    <w:tbl>
      <w:tblPr>
        <w:tblW w:w="0" w:type="auto"/>
        <w:jc w:val="left"/>
        <w:tblInd w:w="107" w:type="dxa"/>
        <w:tblLayout w:type="fixed"/>
        <w:tblCellMar>
          <w:top w:w="0" w:type="dxa"/>
          <w:left w:w="0" w:type="dxa"/>
          <w:bottom w:w="0" w:type="dxa"/>
          <w:right w:w="0" w:type="dxa"/>
        </w:tblCellMar>
        <w:tblLook w:val="01E0"/>
      </w:tblPr>
      <w:tblGrid>
        <w:gridCol w:w="2158"/>
        <w:gridCol w:w="1921"/>
        <w:gridCol w:w="2280"/>
        <w:gridCol w:w="2280"/>
        <w:gridCol w:w="2621"/>
        <w:gridCol w:w="2830"/>
      </w:tblGrid>
      <w:tr>
        <w:trPr>
          <w:trHeight w:val="85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48"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71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71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042" w:right="149" w:hanging="893"/>
              <w:jc w:val="left"/>
              <w:rPr>
                <w:rFonts w:ascii="宋体" w:hAnsi="宋体" w:cs="宋体" w:eastAsia="宋体" w:hint="default"/>
                <w:sz w:val="21"/>
                <w:szCs w:val="21"/>
              </w:rPr>
            </w:pPr>
            <w:r>
              <w:rPr>
                <w:rFonts w:ascii="宋体" w:hAnsi="宋体" w:cs="宋体" w:eastAsia="宋体" w:hint="default"/>
                <w:sz w:val="21"/>
                <w:szCs w:val="21"/>
              </w:rPr>
              <w:t>母公司对本企业的持股比 例</w:t>
            </w:r>
            <w:r>
              <w:rPr>
                <w:rFonts w:ascii="宋体" w:hAnsi="宋体" w:cs="宋体" w:eastAsia="宋体" w:hint="default"/>
                <w:sz w:val="21"/>
                <w:szCs w:val="21"/>
              </w:rPr>
              <w:t>(%)</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147" w:right="149" w:hanging="999"/>
              <w:jc w:val="left"/>
              <w:rPr>
                <w:rFonts w:ascii="宋体" w:hAnsi="宋体" w:cs="宋体" w:eastAsia="宋体" w:hint="default"/>
                <w:sz w:val="21"/>
                <w:szCs w:val="21"/>
              </w:rPr>
            </w:pPr>
            <w:r>
              <w:rPr>
                <w:rFonts w:ascii="宋体" w:hAnsi="宋体" w:cs="宋体" w:eastAsia="宋体" w:hint="default"/>
                <w:sz w:val="21"/>
                <w:szCs w:val="21"/>
              </w:rPr>
              <w:t>母公司对本企业的表决权比 例</w:t>
            </w:r>
            <w:r>
              <w:rPr>
                <w:rFonts w:ascii="宋体" w:hAnsi="宋体" w:cs="宋体" w:eastAsia="宋体" w:hint="default"/>
                <w:sz w:val="21"/>
                <w:szCs w:val="21"/>
              </w:rPr>
              <w:t>(%)</w:t>
            </w:r>
          </w:p>
        </w:tc>
      </w:tr>
      <w:tr>
        <w:trPr>
          <w:trHeight w:val="828"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153"/>
              <w:jc w:val="left"/>
              <w:rPr>
                <w:rFonts w:ascii="宋体" w:hAnsi="宋体" w:cs="宋体" w:eastAsia="宋体" w:hint="default"/>
                <w:sz w:val="21"/>
                <w:szCs w:val="21"/>
              </w:rPr>
            </w:pPr>
            <w:r>
              <w:rPr>
                <w:rFonts w:ascii="宋体" w:hAnsi="宋体" w:cs="宋体" w:eastAsia="宋体" w:hint="default"/>
                <w:sz w:val="21"/>
                <w:szCs w:val="21"/>
              </w:rPr>
              <w:t>黑龙江黑化集团有限 公司</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黑龙江省齐齐哈尔</w:t>
            </w:r>
          </w:p>
          <w:p>
            <w:pPr>
              <w:pStyle w:val="TableParagraph"/>
              <w:spacing w:line="272" w:lineRule="exact" w:before="26"/>
              <w:ind w:left="101" w:right="127"/>
              <w:jc w:val="left"/>
              <w:rPr>
                <w:rFonts w:ascii="宋体" w:hAnsi="宋体" w:cs="宋体" w:eastAsia="宋体" w:hint="default"/>
                <w:sz w:val="21"/>
                <w:szCs w:val="21"/>
              </w:rPr>
            </w:pPr>
            <w:r>
              <w:rPr>
                <w:rFonts w:ascii="宋体" w:hAnsi="宋体" w:cs="宋体" w:eastAsia="宋体" w:hint="default"/>
                <w:sz w:val="21"/>
                <w:szCs w:val="21"/>
              </w:rPr>
              <w:t>市富拉尔基区向阳 大街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化工产品的生产与销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sz w:val="21"/>
              </w:rPr>
              <w:t>360,000,000.00</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44.95</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44.95</w:t>
            </w:r>
          </w:p>
        </w:tc>
      </w:tr>
      <w:tr>
        <w:trPr>
          <w:trHeight w:val="282" w:hRule="exact"/>
        </w:trPr>
        <w:tc>
          <w:tcPr>
            <w:tcW w:w="2158"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c>
          <w:tcPr>
            <w:tcW w:w="28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20" w:right="0"/>
        <w:jc w:val="both"/>
      </w:pPr>
      <w:r>
        <w:rPr/>
        <w:t>本企业的母公司情况的说明</w:t>
      </w:r>
    </w:p>
    <w:p>
      <w:pPr>
        <w:pStyle w:val="BodyText"/>
        <w:spacing w:line="240" w:lineRule="auto" w:before="126"/>
        <w:ind w:left="745" w:right="0"/>
        <w:jc w:val="left"/>
      </w:pPr>
      <w:r>
        <w:rPr/>
        <w:t>黑龙江黑化集团有限公司（以下简称</w:t>
      </w:r>
      <w:r>
        <w:rPr>
          <w:spacing w:val="-1"/>
        </w:rPr>
        <w:t> </w:t>
      </w:r>
      <w:r>
        <w:rPr/>
        <w:t>“公司或本公司”）系</w:t>
      </w:r>
      <w:r>
        <w:rPr>
          <w:spacing w:val="-54"/>
        </w:rPr>
        <w:t> </w:t>
      </w:r>
      <w:r>
        <w:rPr>
          <w:rFonts w:ascii="宋体" w:hAnsi="宋体" w:cs="宋体" w:eastAsia="宋体" w:hint="default"/>
        </w:rPr>
        <w:t>1997</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24</w:t>
      </w:r>
      <w:r>
        <w:rPr>
          <w:rFonts w:ascii="宋体" w:hAnsi="宋体" w:cs="宋体" w:eastAsia="宋体" w:hint="default"/>
          <w:spacing w:val="-53"/>
        </w:rPr>
        <w:t> </w:t>
      </w:r>
      <w:r>
        <w:rPr/>
        <w:t>日经黑龙江省工商行政管理局批准成立的企业法人单位，注册资本人</w:t>
      </w:r>
    </w:p>
    <w:p>
      <w:pPr>
        <w:pStyle w:val="BodyText"/>
        <w:spacing w:line="240" w:lineRule="auto" w:before="124"/>
        <w:ind w:left="219" w:right="0"/>
        <w:jc w:val="both"/>
      </w:pPr>
      <w:r>
        <w:rPr/>
        <w:t>民币</w:t>
      </w:r>
      <w:r>
        <w:rPr>
          <w:spacing w:val="-59"/>
        </w:rPr>
        <w:t> </w:t>
      </w:r>
      <w:r>
        <w:rPr>
          <w:rFonts w:ascii="宋体" w:hAnsi="宋体" w:cs="宋体" w:eastAsia="宋体" w:hint="default"/>
        </w:rPr>
        <w:t>360,000,000.00</w:t>
      </w:r>
      <w:r>
        <w:rPr>
          <w:rFonts w:ascii="宋体" w:hAnsi="宋体" w:cs="宋体" w:eastAsia="宋体" w:hint="default"/>
          <w:spacing w:val="-58"/>
        </w:rPr>
        <w:t> </w:t>
      </w:r>
      <w:r>
        <w:rPr>
          <w:spacing w:val="-4"/>
        </w:rPr>
        <w:t>元；法定代表人：隋继广。公司下属</w:t>
      </w:r>
      <w:r>
        <w:rPr>
          <w:spacing w:val="-59"/>
        </w:rPr>
        <w:t> </w:t>
      </w:r>
      <w:r>
        <w:rPr>
          <w:rFonts w:ascii="宋体" w:hAnsi="宋体" w:cs="宋体" w:eastAsia="宋体" w:hint="default"/>
        </w:rPr>
        <w:t>1</w:t>
      </w:r>
      <w:r>
        <w:rPr>
          <w:rFonts w:ascii="宋体" w:hAnsi="宋体" w:cs="宋体" w:eastAsia="宋体" w:hint="default"/>
          <w:spacing w:val="-59"/>
        </w:rPr>
        <w:t> </w:t>
      </w:r>
      <w:r>
        <w:rPr/>
        <w:t>家控股子公司黑龙江黑化股份有限公司。参股公司</w:t>
      </w:r>
      <w:r>
        <w:rPr>
          <w:spacing w:val="-58"/>
        </w:rPr>
        <w:t> </w:t>
      </w:r>
      <w:r>
        <w:rPr>
          <w:rFonts w:ascii="宋体" w:hAnsi="宋体" w:cs="宋体" w:eastAsia="宋体" w:hint="default"/>
        </w:rPr>
        <w:t>2</w:t>
      </w:r>
      <w:r>
        <w:rPr>
          <w:rFonts w:ascii="宋体" w:hAnsi="宋体" w:cs="宋体" w:eastAsia="宋体" w:hint="default"/>
          <w:spacing w:val="-58"/>
        </w:rPr>
        <w:t> </w:t>
      </w:r>
      <w:r>
        <w:rPr/>
        <w:t>家，包括克东三联化工有限公司、龙江</w:t>
      </w:r>
    </w:p>
    <w:p>
      <w:pPr>
        <w:pStyle w:val="BodyText"/>
        <w:spacing w:line="348" w:lineRule="auto" w:before="126"/>
        <w:ind w:left="219" w:right="236"/>
        <w:jc w:val="both"/>
      </w:pPr>
      <w:r>
        <w:rPr/>
        <w:t>银行齐齐哈尔分行。法人营业执照注册号</w:t>
      </w:r>
      <w:r>
        <w:rPr>
          <w:spacing w:val="-53"/>
        </w:rPr>
        <w:t> </w:t>
      </w:r>
      <w:r>
        <w:rPr>
          <w:rFonts w:ascii="宋体" w:hAnsi="宋体" w:cs="宋体" w:eastAsia="宋体" w:hint="default"/>
        </w:rPr>
        <w:t>2302001000084</w:t>
      </w:r>
      <w:r>
        <w:rPr>
          <w:rFonts w:ascii="宋体" w:hAnsi="宋体" w:cs="宋体" w:eastAsia="宋体" w:hint="default"/>
          <w:spacing w:val="-53"/>
        </w:rPr>
        <w:t> </w:t>
      </w:r>
      <w:r>
        <w:rPr/>
        <w:t>公司经营范围：焦炭及煤气、粗苯、焦油、苯酚、萘、蒽、洗油、沥青、杂酚、粗苯残渣、初 留份、氨、甲醇、液氧、工业氮、硫磺、硝酸、液体二氧化碳、氨水、过氧化氢。生产化肥产品、复合肥产品。货物（或技术）进出口（国家禁止的项 目除外、国营贸易管理或国家改制项目取得授权或许可后可经营）。机械设备制造和加工。压力容器设计、制造、商标印制。</w:t>
      </w:r>
    </w:p>
    <w:p>
      <w:pPr>
        <w:spacing w:line="240" w:lineRule="auto" w:before="7"/>
        <w:rPr>
          <w:rFonts w:ascii="宋体" w:hAnsi="宋体" w:cs="宋体" w:eastAsia="宋体" w:hint="default"/>
          <w:sz w:val="15"/>
          <w:szCs w:val="15"/>
        </w:rPr>
      </w:pPr>
    </w:p>
    <w:p>
      <w:pPr>
        <w:pStyle w:val="BodyText"/>
        <w:spacing w:line="272" w:lineRule="exact"/>
        <w:ind w:left="220" w:right="10508"/>
        <w:jc w:val="left"/>
      </w:pPr>
      <w:r>
        <w:rPr/>
        <w:t>本企业最终控制方是中国化工集团公司 其他说明：</w:t>
      </w:r>
    </w:p>
    <w:p>
      <w:pPr>
        <w:spacing w:line="240" w:lineRule="auto" w:before="1"/>
        <w:rPr>
          <w:rFonts w:ascii="宋体" w:hAnsi="宋体" w:cs="宋体" w:eastAsia="宋体" w:hint="default"/>
          <w:sz w:val="19"/>
          <w:szCs w:val="19"/>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240" w:lineRule="auto"/>
        <w:ind w:left="220" w:right="0"/>
        <w:jc w:val="left"/>
        <w:rPr>
          <w:b w:val="0"/>
          <w:bCs w:val="0"/>
        </w:rPr>
      </w:pPr>
      <w:r>
        <w:rPr>
          <w:rFonts w:ascii="宋体" w:hAnsi="宋体" w:cs="宋体" w:eastAsia="宋体" w:hint="default"/>
        </w:rPr>
        <w:t>2</w:t>
      </w:r>
      <w:r>
        <w:rPr/>
        <w:t>、</w:t>
      </w:r>
      <w:r>
        <w:rPr>
          <w:spacing w:val="-1"/>
        </w:rPr>
        <w:t> </w:t>
      </w:r>
      <w:r>
        <w:rPr/>
        <w:t>其他关联方情况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6195"/>
        <w:gridCol w:w="7896"/>
      </w:tblGrid>
      <w:tr>
        <w:trPr>
          <w:trHeight w:val="283" w:hRule="exact"/>
        </w:trPr>
        <w:tc>
          <w:tcPr>
            <w:tcW w:w="6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7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2" w:hRule="exact"/>
        </w:trPr>
        <w:tc>
          <w:tcPr>
            <w:tcW w:w="6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齐化集团有限公司</w:t>
            </w:r>
          </w:p>
        </w:tc>
        <w:tc>
          <w:tcPr>
            <w:tcW w:w="7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r>
        <w:trPr>
          <w:trHeight w:val="283" w:hRule="exact"/>
        </w:trPr>
        <w:tc>
          <w:tcPr>
            <w:tcW w:w="6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中国化工财务有限公司</w:t>
            </w:r>
          </w:p>
        </w:tc>
        <w:tc>
          <w:tcPr>
            <w:tcW w:w="7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tbl>
      <w:tblPr>
        <w:tblW w:w="0" w:type="auto"/>
        <w:jc w:val="left"/>
        <w:tblInd w:w="107" w:type="dxa"/>
        <w:tblLayout w:type="fixed"/>
        <w:tblCellMar>
          <w:top w:w="0" w:type="dxa"/>
          <w:left w:w="0" w:type="dxa"/>
          <w:bottom w:w="0" w:type="dxa"/>
          <w:right w:w="0" w:type="dxa"/>
        </w:tblCellMar>
        <w:tblLook w:val="01E0"/>
      </w:tblPr>
      <w:tblGrid>
        <w:gridCol w:w="6195"/>
        <w:gridCol w:w="7896"/>
      </w:tblGrid>
      <w:tr>
        <w:trPr>
          <w:trHeight w:val="282" w:hRule="exact"/>
        </w:trPr>
        <w:tc>
          <w:tcPr>
            <w:tcW w:w="6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齐齐哈尔富龙化工有限公司</w:t>
            </w:r>
          </w:p>
        </w:tc>
        <w:tc>
          <w:tcPr>
            <w:tcW w:w="7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2" w:hRule="exact"/>
        </w:trPr>
        <w:tc>
          <w:tcPr>
            <w:tcW w:w="6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河北辛集化工集团有限责任公司</w:t>
            </w:r>
          </w:p>
        </w:tc>
        <w:tc>
          <w:tcPr>
            <w:tcW w:w="7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r>
        <w:trPr>
          <w:trHeight w:val="282" w:hRule="exact"/>
        </w:trPr>
        <w:tc>
          <w:tcPr>
            <w:tcW w:w="6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四川天一科技股份有限公司</w:t>
            </w:r>
          </w:p>
        </w:tc>
        <w:tc>
          <w:tcPr>
            <w:tcW w:w="7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r>
        <w:trPr>
          <w:trHeight w:val="283" w:hRule="exact"/>
        </w:trPr>
        <w:tc>
          <w:tcPr>
            <w:tcW w:w="6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黑龙江昊华化工有限公司</w:t>
            </w:r>
          </w:p>
        </w:tc>
        <w:tc>
          <w:tcPr>
            <w:tcW w:w="7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r>
        <w:trPr>
          <w:trHeight w:val="282" w:hRule="exact"/>
        </w:trPr>
        <w:tc>
          <w:tcPr>
            <w:tcW w:w="6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四平昊华化工有限公司</w:t>
            </w:r>
          </w:p>
        </w:tc>
        <w:tc>
          <w:tcPr>
            <w:tcW w:w="7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bl>
    <w:p>
      <w:pPr>
        <w:pStyle w:val="BodyText"/>
        <w:spacing w:line="240" w:lineRule="exact"/>
        <w:ind w:left="220" w:right="0"/>
        <w:jc w:val="left"/>
      </w:pPr>
      <w:r>
        <w:rPr/>
        <w:t>其他说明</w:t>
      </w:r>
    </w:p>
    <w:p>
      <w:pPr>
        <w:spacing w:line="240" w:lineRule="auto" w:before="12"/>
        <w:rPr>
          <w:rFonts w:ascii="宋体" w:hAnsi="宋体" w:cs="宋体" w:eastAsia="宋体" w:hint="default"/>
          <w:sz w:val="20"/>
          <w:szCs w:val="20"/>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220" w:right="0"/>
        <w:jc w:val="left"/>
        <w:rPr>
          <w:b w:val="0"/>
          <w:bCs w:val="0"/>
        </w:rPr>
      </w:pPr>
      <w:r>
        <w:rPr>
          <w:rFonts w:ascii="宋体" w:hAnsi="宋体" w:cs="宋体" w:eastAsia="宋体" w:hint="default"/>
        </w:rPr>
        <w:t>3</w:t>
      </w:r>
      <w:r>
        <w:rPr/>
        <w:t>、</w:t>
      </w:r>
      <w:r>
        <w:rPr>
          <w:spacing w:val="-1"/>
        </w:rPr>
        <w:t> </w:t>
      </w:r>
      <w:r>
        <w:rPr/>
        <w:t>关联交易情况</w:t>
      </w:r>
      <w:r>
        <w:rPr>
          <w:b w:val="0"/>
          <w:bCs w:val="0"/>
        </w:rPr>
      </w:r>
    </w:p>
    <w:p>
      <w:pPr>
        <w:spacing w:after="0" w:line="240" w:lineRule="auto"/>
        <w:jc w:val="left"/>
        <w:sectPr>
          <w:pgSz w:w="16840" w:h="11910" w:orient="landscape"/>
          <w:pgMar w:header="882" w:footer="1194" w:top="1120" w:bottom="1380" w:left="1220" w:right="130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headerReference w:type="default" r:id="rId70"/>
          <w:footerReference w:type="default" r:id="rId71"/>
          <w:pgSz w:w="11910" w:h="16840"/>
          <w:pgMar w:header="882" w:footer="1194" w:top="1120" w:bottom="1380" w:left="1660" w:right="1120"/>
          <w:pgNumType w:start="95"/>
        </w:sectPr>
      </w:pPr>
    </w:p>
    <w:p>
      <w:pPr>
        <w:spacing w:line="290" w:lineRule="auto" w:before="35"/>
        <w:ind w:left="13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87"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660" w:right="1120"/>
          <w:cols w:num="2" w:equalWidth="0">
            <w:col w:w="4335" w:space="2189"/>
            <w:col w:w="260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23"/>
        <w:gridCol w:w="2144"/>
        <w:gridCol w:w="2170"/>
        <w:gridCol w:w="2158"/>
      </w:tblGrid>
      <w:tr>
        <w:trPr>
          <w:trHeight w:val="305"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3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17,190,913.06</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四平昊华化工有限公司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1,663,120.94</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河北辛集化工集团有限责</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75" w:right="0"/>
              <w:jc w:val="left"/>
              <w:rPr>
                <w:rFonts w:ascii="宋体" w:hAnsi="宋体" w:cs="宋体" w:eastAsia="宋体" w:hint="default"/>
                <w:sz w:val="21"/>
                <w:szCs w:val="21"/>
              </w:rPr>
            </w:pPr>
            <w:r>
              <w:rPr>
                <w:rFonts w:ascii="宋体"/>
                <w:sz w:val="21"/>
              </w:rPr>
              <w:t>1,275,000.00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1,271,794.87</w:t>
            </w:r>
          </w:p>
        </w:tc>
      </w:tr>
      <w:tr>
        <w:trPr>
          <w:trHeight w:val="55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四川天一科技股份有限公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547,008.54</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黑龙江昊华化工有限公司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240,806.23</w:t>
            </w:r>
          </w:p>
        </w:tc>
      </w:tr>
    </w:tbl>
    <w:p>
      <w:pPr>
        <w:spacing w:line="240" w:lineRule="auto" w:before="6"/>
        <w:rPr>
          <w:rFonts w:ascii="宋体" w:hAnsi="宋体" w:cs="宋体" w:eastAsia="宋体" w:hint="default"/>
          <w:sz w:val="15"/>
          <w:szCs w:val="15"/>
        </w:rPr>
      </w:pPr>
    </w:p>
    <w:p>
      <w:pPr>
        <w:pStyle w:val="BodyText"/>
        <w:spacing w:line="274" w:lineRule="exact" w:before="35"/>
        <w:ind w:right="1164"/>
        <w:jc w:val="left"/>
      </w:pPr>
      <w:r>
        <w:rPr/>
        <w:t>出售商品</w:t>
      </w:r>
      <w:r>
        <w:rPr>
          <w:rFonts w:ascii="宋体" w:hAnsi="宋体" w:cs="宋体" w:eastAsia="宋体" w:hint="default"/>
        </w:rPr>
        <w:t>/</w:t>
      </w:r>
      <w:r>
        <w:rPr/>
        <w:t>提供劳务情况表</w:t>
      </w:r>
    </w:p>
    <w:p>
      <w:pPr>
        <w:pStyle w:val="BodyText"/>
        <w:tabs>
          <w:tab w:pos="1049" w:val="left" w:leader="none"/>
        </w:tabs>
        <w:spacing w:line="274" w:lineRule="exact"/>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16"/>
        <w:gridCol w:w="2122"/>
        <w:gridCol w:w="2177"/>
        <w:gridCol w:w="2179"/>
      </w:tblGrid>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3"/>
              <w:jc w:val="center"/>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5" w:right="0"/>
              <w:jc w:val="left"/>
              <w:rPr>
                <w:rFonts w:ascii="宋体" w:hAnsi="宋体" w:cs="宋体" w:eastAsia="宋体" w:hint="default"/>
                <w:sz w:val="21"/>
                <w:szCs w:val="21"/>
              </w:rPr>
            </w:pPr>
            <w:r>
              <w:rPr>
                <w:rFonts w:ascii="宋体"/>
                <w:sz w:val="21"/>
              </w:rPr>
              <w:t>163,633,849.63</w:t>
            </w:r>
          </w:p>
        </w:tc>
      </w:tr>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1164"/>
        <w:jc w:val="left"/>
      </w:pPr>
      <w:r>
        <w:rPr/>
        <w:t>购销商品、提供和接受劳务的关联交易说明</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pStyle w:val="Heading2"/>
        <w:spacing w:line="290" w:lineRule="auto"/>
        <w:ind w:left="138" w:right="-18"/>
        <w:jc w:val="left"/>
        <w:rPr>
          <w:b w:val="0"/>
          <w:bCs w:val="0"/>
        </w:rPr>
      </w:pPr>
      <w:r>
        <w:rPr>
          <w:rFonts w:ascii="宋体" w:hAnsi="宋体" w:cs="宋体" w:eastAsia="宋体" w:hint="default"/>
        </w:rPr>
        <w:t>4</w:t>
      </w:r>
      <w:r>
        <w:rPr/>
        <w:t>、</w:t>
      </w:r>
      <w:r>
        <w:rPr>
          <w:spacing w:val="-1"/>
        </w:rPr>
        <w:t> </w:t>
      </w:r>
      <w:r>
        <w:rPr/>
        <w:t>关联方应收应付款项</w:t>
      </w:r>
      <w:r>
        <w:rPr>
          <w:w w:val="99"/>
        </w:rPr>
        <w:t> </w:t>
      </w:r>
      <w:r>
        <w:rPr>
          <w:rFonts w:ascii="宋体" w:hAnsi="宋体" w:cs="宋体" w:eastAsia="宋体" w:hint="default"/>
        </w:rPr>
        <w:t>(1).</w:t>
      </w:r>
      <w:r>
        <w:rPr>
          <w:rFonts w:ascii="宋体" w:hAnsi="宋体" w:cs="宋体" w:eastAsia="宋体" w:hint="default"/>
          <w:spacing w:val="86"/>
        </w:rPr>
        <w:t> </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083" w:val="left" w:leader="none"/>
        </w:tabs>
        <w:spacing w:line="240" w:lineRule="auto" w:before="177"/>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660" w:right="1120"/>
          <w:cols w:num="2" w:equalWidth="0">
            <w:col w:w="2460" w:space="4276"/>
            <w:col w:w="2394"/>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45"/>
        <w:gridCol w:w="1364"/>
        <w:gridCol w:w="1366"/>
        <w:gridCol w:w="1364"/>
        <w:gridCol w:w="1491"/>
        <w:gridCol w:w="1864"/>
      </w:tblGrid>
      <w:tr>
        <w:trPr>
          <w:trHeight w:val="283" w:hRule="exact"/>
        </w:trPr>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06"/>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6"/>
              <w:ind w:left="36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445"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齐齐哈尔富龙</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化工有限公司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330,462.84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330,462.84</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402,182.84</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402,182.84</w:t>
            </w:r>
          </w:p>
        </w:tc>
      </w:tr>
      <w:tr>
        <w:trPr>
          <w:trHeight w:val="556"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齐化集团有限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3,798,609.87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3,798,609.87</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3,798,609.87</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3,798,609.87</w:t>
            </w:r>
          </w:p>
        </w:tc>
      </w:tr>
      <w:tr>
        <w:trPr>
          <w:trHeight w:val="554"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黑龙江黑化集</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5,675,844.80</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283,792.24</w:t>
            </w:r>
          </w:p>
        </w:tc>
      </w:tr>
      <w:tr>
        <w:trPr>
          <w:trHeight w:val="554"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黑龙江黑化集</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1,000,000.00</w:t>
            </w: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四平昊华化工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390,107.00</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19,505.35</w:t>
            </w:r>
          </w:p>
        </w:tc>
      </w:tr>
    </w:tbl>
    <w:p>
      <w:pPr>
        <w:spacing w:line="240" w:lineRule="auto" w:before="8"/>
        <w:rPr>
          <w:rFonts w:ascii="宋体" w:hAnsi="宋体" w:cs="宋体" w:eastAsia="宋体" w:hint="default"/>
          <w:sz w:val="17"/>
          <w:szCs w:val="17"/>
        </w:rPr>
      </w:pPr>
    </w:p>
    <w:p>
      <w:pPr>
        <w:pStyle w:val="Heading2"/>
        <w:spacing w:line="240" w:lineRule="auto"/>
        <w:ind w:left="138" w:right="1164"/>
        <w:jc w:val="left"/>
        <w:rPr>
          <w:b w:val="0"/>
          <w:bCs w:val="0"/>
        </w:rPr>
      </w:pPr>
      <w:r>
        <w:rPr>
          <w:rFonts w:ascii="宋体" w:hAnsi="宋体" w:cs="宋体" w:eastAsia="宋体" w:hint="default"/>
        </w:rPr>
        <w:t>(2).</w:t>
      </w:r>
      <w:r>
        <w:rPr>
          <w:rFonts w:ascii="宋体" w:hAnsi="宋体" w:cs="宋体" w:eastAsia="宋体" w:hint="default"/>
          <w:spacing w:val="86"/>
        </w:rPr>
        <w:t> </w:t>
      </w:r>
      <w:r>
        <w:rPr/>
        <w:t>应付项目</w:t>
      </w:r>
      <w:r>
        <w:rPr>
          <w:b w:val="0"/>
          <w:bCs w:val="0"/>
        </w:rPr>
      </w:r>
    </w:p>
    <w:p>
      <w:pPr>
        <w:pStyle w:val="BodyText"/>
        <w:tabs>
          <w:tab w:pos="945" w:val="left" w:leader="none"/>
        </w:tabs>
        <w:spacing w:line="240" w:lineRule="auto" w:before="57"/>
        <w:ind w:left="0" w:right="15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90"/>
        <w:gridCol w:w="2836"/>
        <w:gridCol w:w="1798"/>
        <w:gridCol w:w="2670"/>
      </w:tblGrid>
      <w:tr>
        <w:trPr>
          <w:trHeight w:val="282"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齐化集团有限责任公司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1,163.36</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1,163.36</w:t>
            </w:r>
          </w:p>
        </w:tc>
      </w:tr>
      <w:tr>
        <w:trPr>
          <w:trHeight w:val="283" w:hRule="exact"/>
        </w:trPr>
        <w:tc>
          <w:tcPr>
            <w:tcW w:w="159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黑龙江昊华化工有限公司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91,740.53</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91,740.53</w:t>
            </w:r>
          </w:p>
        </w:tc>
      </w:tr>
      <w:tr>
        <w:trPr>
          <w:trHeight w:val="555" w:hRule="exact"/>
        </w:trPr>
        <w:tc>
          <w:tcPr>
            <w:tcW w:w="159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四川天一科技股份公司泸州分</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144,000.00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144,000.00</w:t>
            </w:r>
          </w:p>
        </w:tc>
      </w:tr>
      <w:tr>
        <w:trPr>
          <w:trHeight w:val="282" w:hRule="exact"/>
        </w:trPr>
        <w:tc>
          <w:tcPr>
            <w:tcW w:w="159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381,103.14</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230,529.42</w:t>
            </w:r>
          </w:p>
        </w:tc>
      </w:tr>
      <w:tr>
        <w:trPr>
          <w:trHeight w:val="283"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722,197.34</w:t>
            </w:r>
          </w:p>
        </w:tc>
        <w:tc>
          <w:tcPr>
            <w:tcW w:w="267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3"/>
        <w:rPr>
          <w:rFonts w:ascii="宋体" w:hAnsi="宋体" w:cs="宋体" w:eastAsia="宋体" w:hint="default"/>
          <w:sz w:val="25"/>
          <w:szCs w:val="25"/>
        </w:rPr>
      </w:pPr>
    </w:p>
    <w:p>
      <w:pPr>
        <w:pStyle w:val="Heading2"/>
        <w:spacing w:line="290" w:lineRule="auto"/>
        <w:ind w:left="138" w:right="7051"/>
        <w:jc w:val="left"/>
        <w:rPr>
          <w:b w:val="0"/>
          <w:bCs w:val="0"/>
        </w:rPr>
      </w:pPr>
      <w:r>
        <w:rPr/>
        <w:t>十、承诺及或有事项</w:t>
      </w:r>
      <w:r>
        <w:rPr>
          <w:w w:val="99"/>
        </w:rPr>
        <w:t> </w:t>
      </w:r>
      <w:r>
        <w:rPr>
          <w:rFonts w:ascii="宋体" w:hAnsi="宋体" w:cs="宋体" w:eastAsia="宋体" w:hint="default"/>
        </w:rPr>
        <w:t>1</w:t>
      </w:r>
      <w:r>
        <w:rPr/>
        <w:t>、</w:t>
      </w:r>
      <w:r>
        <w:rPr>
          <w:spacing w:val="2"/>
        </w:rPr>
        <w:t> </w:t>
      </w:r>
      <w:r>
        <w:rPr/>
        <w:t>或有事项</w:t>
      </w:r>
      <w:r>
        <w:rPr>
          <w:b w:val="0"/>
          <w:bCs w:val="0"/>
        </w:rPr>
      </w:r>
    </w:p>
    <w:p>
      <w:pPr>
        <w:pStyle w:val="Heading2"/>
        <w:spacing w:line="240" w:lineRule="auto" w:before="13"/>
        <w:ind w:left="137" w:right="0"/>
        <w:jc w:val="both"/>
        <w:rPr>
          <w:b w:val="0"/>
          <w:bCs w:val="0"/>
        </w:rPr>
      </w:pPr>
      <w:r>
        <w:rPr>
          <w:rFonts w:ascii="宋体" w:hAnsi="宋体" w:cs="宋体" w:eastAsia="宋体" w:hint="default"/>
        </w:rPr>
        <w:t>(1).</w:t>
      </w:r>
      <w:r>
        <w:rPr>
          <w:rFonts w:ascii="宋体" w:hAnsi="宋体" w:cs="宋体" w:eastAsia="宋体" w:hint="default"/>
          <w:spacing w:val="82"/>
        </w:rPr>
        <w:t> </w:t>
      </w:r>
      <w:r>
        <w:rPr/>
        <w:t>资产负债表日存在的重要或有事项</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right="0"/>
        <w:jc w:val="both"/>
      </w:pP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2</w:t>
      </w:r>
      <w:r>
        <w:rPr>
          <w:rFonts w:ascii="宋体" w:hAnsi="宋体" w:cs="宋体" w:eastAsia="宋体" w:hint="default"/>
          <w:spacing w:val="-52"/>
        </w:rPr>
        <w:t> </w:t>
      </w:r>
      <w:r>
        <w:rPr>
          <w:spacing w:val="-7"/>
        </w:rPr>
        <w:t>日，公司发布临</w:t>
      </w:r>
      <w:r>
        <w:rPr>
          <w:spacing w:val="-53"/>
        </w:rPr>
        <w:t> </w:t>
      </w:r>
      <w:r>
        <w:rPr>
          <w:rFonts w:ascii="宋体" w:hAnsi="宋体" w:cs="宋体" w:eastAsia="宋体" w:hint="default"/>
        </w:rPr>
        <w:t>2014-016</w:t>
      </w:r>
      <w:r>
        <w:rPr>
          <w:rFonts w:ascii="宋体" w:hAnsi="宋体" w:cs="宋体" w:eastAsia="宋体" w:hint="default"/>
          <w:spacing w:val="-52"/>
        </w:rPr>
        <w:t> </w:t>
      </w:r>
      <w:r>
        <w:rPr>
          <w:spacing w:val="-4"/>
        </w:rPr>
        <w:t>号重大事项停牌公告，公司股票自</w:t>
      </w:r>
      <w:r>
        <w:rPr>
          <w:spacing w:val="-52"/>
        </w:rPr>
        <w:t> </w:t>
      </w:r>
      <w:r>
        <w:rPr>
          <w:rFonts w:ascii="宋体" w:hAnsi="宋体" w:cs="宋体" w:eastAsia="宋体" w:hint="default"/>
        </w:rPr>
        <w:t>2014</w:t>
      </w:r>
      <w:r>
        <w:rPr>
          <w:rFonts w:ascii="宋体" w:hAnsi="宋体" w:cs="宋体" w:eastAsia="宋体" w:hint="default"/>
          <w:spacing w:val="1"/>
        </w:rPr>
        <w:t> </w:t>
      </w:r>
      <w:r>
        <w:rPr/>
        <w:t>年</w:t>
      </w:r>
      <w:r>
        <w:rPr>
          <w:spacing w:val="-54"/>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2</w:t>
      </w:r>
      <w:r>
        <w:rPr>
          <w:rFonts w:ascii="宋体" w:hAnsi="宋体" w:cs="宋体" w:eastAsia="宋体" w:hint="default"/>
          <w:spacing w:val="-52"/>
        </w:rPr>
        <w:t> </w:t>
      </w:r>
      <w:r>
        <w:rPr/>
        <w:t>日起</w:t>
      </w:r>
    </w:p>
    <w:p>
      <w:pPr>
        <w:pStyle w:val="BodyText"/>
        <w:spacing w:line="240" w:lineRule="auto" w:before="124"/>
        <w:ind w:left="137" w:right="0"/>
        <w:jc w:val="both"/>
      </w:pPr>
      <w:r>
        <w:rPr>
          <w:spacing w:val="-5"/>
        </w:rPr>
        <w:t>停牌。</w:t>
      </w:r>
      <w:r>
        <w:rPr>
          <w:rFonts w:ascii="宋体" w:hAnsi="宋体" w:cs="宋体" w:eastAsia="宋体" w:hint="default"/>
          <w:spacing w:val="-5"/>
        </w:rPr>
        <w:t>2014</w:t>
      </w:r>
      <w:r>
        <w:rPr>
          <w:rFonts w:ascii="宋体" w:hAnsi="宋体" w:cs="宋体" w:eastAsia="宋体" w:hint="default"/>
          <w:spacing w:val="-57"/>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6</w:t>
      </w:r>
      <w:r>
        <w:rPr>
          <w:rFonts w:ascii="宋体" w:hAnsi="宋体" w:cs="宋体" w:eastAsia="宋体" w:hint="default"/>
          <w:spacing w:val="-55"/>
        </w:rPr>
        <w:t> </w:t>
      </w:r>
      <w:r>
        <w:rPr>
          <w:spacing w:val="-5"/>
        </w:rPr>
        <w:t>日，公司发布临</w:t>
      </w:r>
      <w:r>
        <w:rPr>
          <w:spacing w:val="-4"/>
        </w:rPr>
        <w:t> </w:t>
      </w:r>
      <w:r>
        <w:rPr>
          <w:rFonts w:ascii="宋体" w:hAnsi="宋体" w:cs="宋体" w:eastAsia="宋体" w:hint="default"/>
        </w:rPr>
        <w:t>2014-017</w:t>
      </w:r>
      <w:r>
        <w:rPr>
          <w:rFonts w:ascii="宋体" w:hAnsi="宋体" w:cs="宋体" w:eastAsia="宋体" w:hint="default"/>
          <w:spacing w:val="-56"/>
        </w:rPr>
        <w:t> </w:t>
      </w:r>
      <w:r>
        <w:rPr/>
        <w:t>号重大资产重组停牌公告，公司股票自</w:t>
      </w:r>
      <w:r>
        <w:rPr>
          <w:spacing w:val="-4"/>
        </w:rPr>
        <w:t> </w:t>
      </w:r>
      <w:r>
        <w:rPr>
          <w:rFonts w:ascii="宋体" w:hAnsi="宋体" w:cs="宋体" w:eastAsia="宋体" w:hint="default"/>
        </w:rPr>
        <w:t>2014</w:t>
      </w:r>
      <w:r>
        <w:rPr>
          <w:rFonts w:ascii="宋体" w:hAnsi="宋体" w:cs="宋体" w:eastAsia="宋体" w:hint="default"/>
          <w:spacing w:val="-5"/>
        </w:rPr>
        <w:t> </w:t>
      </w:r>
      <w:r>
        <w:rPr/>
        <w:t>年</w:t>
      </w:r>
    </w:p>
    <w:p>
      <w:pPr>
        <w:pStyle w:val="BodyText"/>
        <w:spacing w:line="240" w:lineRule="auto" w:before="124"/>
        <w:ind w:left="137" w:right="0"/>
        <w:jc w:val="both"/>
      </w:pPr>
      <w:r>
        <w:rPr>
          <w:rFonts w:ascii="宋体" w:hAnsi="宋体" w:cs="宋体" w:eastAsia="宋体" w:hint="default"/>
        </w:rPr>
        <w:t>12</w:t>
      </w:r>
      <w:r>
        <w:rPr>
          <w:rFonts w:ascii="宋体" w:hAnsi="宋体" w:cs="宋体" w:eastAsia="宋体" w:hint="default"/>
          <w:spacing w:val="-1"/>
        </w:rPr>
        <w:t> </w:t>
      </w:r>
      <w:r>
        <w:rPr/>
        <w:t>月</w:t>
      </w:r>
      <w:r>
        <w:rPr>
          <w:spacing w:val="-54"/>
        </w:rPr>
        <w:t> </w:t>
      </w:r>
      <w:r>
        <w:rPr>
          <w:rFonts w:ascii="宋体" w:hAnsi="宋体" w:cs="宋体" w:eastAsia="宋体" w:hint="default"/>
        </w:rPr>
        <w:t>8</w:t>
      </w:r>
      <w:r>
        <w:rPr>
          <w:rFonts w:ascii="宋体" w:hAnsi="宋体" w:cs="宋体" w:eastAsia="宋体" w:hint="default"/>
          <w:spacing w:val="-1"/>
        </w:rPr>
        <w:t> </w:t>
      </w:r>
      <w:r>
        <w:rPr/>
        <w:t>日起停牌不超过</w:t>
      </w:r>
      <w:r>
        <w:rPr>
          <w:spacing w:val="-2"/>
        </w:rPr>
        <w:t> </w:t>
      </w:r>
      <w:r>
        <w:rPr>
          <w:rFonts w:ascii="宋体" w:hAnsi="宋体" w:cs="宋体" w:eastAsia="宋体" w:hint="default"/>
        </w:rPr>
        <w:t>30</w:t>
      </w:r>
      <w:r>
        <w:rPr>
          <w:rFonts w:ascii="宋体" w:hAnsi="宋体" w:cs="宋体" w:eastAsia="宋体" w:hint="default"/>
          <w:spacing w:val="-1"/>
        </w:rPr>
        <w:t> </w:t>
      </w:r>
      <w:r>
        <w:rPr/>
        <w:t>日。公司后续每</w:t>
      </w:r>
      <w:r>
        <w:rPr>
          <w:spacing w:val="-53"/>
        </w:rPr>
        <w:t> </w:t>
      </w:r>
      <w:r>
        <w:rPr>
          <w:rFonts w:ascii="宋体" w:hAnsi="宋体" w:cs="宋体" w:eastAsia="宋体" w:hint="default"/>
        </w:rPr>
        <w:t>5</w:t>
      </w:r>
      <w:r>
        <w:rPr>
          <w:rFonts w:ascii="宋体" w:hAnsi="宋体" w:cs="宋体" w:eastAsia="宋体" w:hint="default"/>
          <w:spacing w:val="-53"/>
        </w:rPr>
        <w:t> </w:t>
      </w:r>
      <w:r>
        <w:rPr/>
        <w:t>个交易日公告一次进展情况。</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w:t>
      </w:r>
    </w:p>
    <w:p>
      <w:pPr>
        <w:pStyle w:val="BodyText"/>
        <w:spacing w:line="348" w:lineRule="auto" w:before="126"/>
        <w:ind w:left="137" w:right="146"/>
        <w:jc w:val="both"/>
      </w:pPr>
      <w:r>
        <w:rPr/>
        <w:t>公司发布临 </w:t>
      </w:r>
      <w:r>
        <w:rPr>
          <w:rFonts w:ascii="宋体" w:hAnsi="宋体" w:cs="宋体" w:eastAsia="宋体" w:hint="default"/>
        </w:rPr>
        <w:t>2015-001</w:t>
      </w:r>
      <w:r>
        <w:rPr>
          <w:rFonts w:ascii="宋体" w:hAnsi="宋体" w:cs="宋体" w:eastAsia="宋体" w:hint="default"/>
          <w:spacing w:val="-55"/>
        </w:rPr>
        <w:t> </w:t>
      </w:r>
      <w:r>
        <w:rPr/>
        <w:t>号重大资产重组继续停牌公告，并对本次重组事项进行了适当披露，本次 交易方式为重大资产出售及发行股份购买资产，出售资产为本公司全部资产及负债，拟购买资产 为集装箱物流公司，发行股份购买资产对方为与公司无关联关系的第三方。</w:t>
      </w:r>
    </w:p>
    <w:p>
      <w:pPr>
        <w:pStyle w:val="Heading2"/>
        <w:spacing w:line="238" w:lineRule="exact" w:before="0"/>
        <w:ind w:left="137" w:right="0"/>
        <w:jc w:val="both"/>
        <w:rPr>
          <w:b w:val="0"/>
          <w:bCs w:val="0"/>
        </w:rPr>
      </w:pPr>
      <w:r>
        <w:rPr>
          <w:rFonts w:ascii="宋体" w:hAnsi="宋体" w:cs="宋体" w:eastAsia="宋体" w:hint="default"/>
        </w:rPr>
        <w:t>(2).</w:t>
      </w:r>
      <w:r>
        <w:rPr>
          <w:rFonts w:ascii="宋体" w:hAnsi="宋体" w:cs="宋体" w:eastAsia="宋体" w:hint="default"/>
          <w:spacing w:val="80"/>
        </w:rPr>
        <w:t> </w:t>
      </w:r>
      <w:r>
        <w:rPr/>
        <w:t>公司没有需要披露的重要或有事项，也应予以说明：</w:t>
      </w:r>
      <w:r>
        <w:rPr>
          <w:b w:val="0"/>
          <w:bCs w:val="0"/>
        </w:rPr>
      </w:r>
    </w:p>
    <w:p>
      <w:pPr>
        <w:spacing w:line="240" w:lineRule="auto" w:before="11"/>
        <w:rPr>
          <w:rFonts w:ascii="宋体" w:hAnsi="宋体" w:cs="宋体" w:eastAsia="宋体" w:hint="default"/>
          <w:b/>
          <w:bCs/>
          <w:sz w:val="29"/>
          <w:szCs w:val="29"/>
        </w:rPr>
      </w:pPr>
    </w:p>
    <w:p>
      <w:pPr>
        <w:pStyle w:val="Heading2"/>
        <w:tabs>
          <w:tab w:pos="977" w:val="left" w:leader="none"/>
        </w:tabs>
        <w:spacing w:line="290" w:lineRule="auto" w:before="0"/>
        <w:ind w:left="137" w:right="5388"/>
        <w:jc w:val="left"/>
        <w:rPr>
          <w:b w:val="0"/>
          <w:bCs w:val="0"/>
        </w:rPr>
      </w:pPr>
      <w:r>
        <w:rPr>
          <w:w w:val="95"/>
        </w:rPr>
        <w:t>十一、</w:t>
        <w:tab/>
      </w:r>
      <w:r>
        <w:rPr/>
        <w:t>母公司财务报表主要项目注释</w:t>
      </w:r>
      <w:r>
        <w:rPr>
          <w:w w:val="99"/>
        </w:rPr>
        <w:t> </w:t>
      </w:r>
      <w:r>
        <w:rPr>
          <w:rFonts w:ascii="宋体" w:hAnsi="宋体" w:cs="宋体" w:eastAsia="宋体" w:hint="default"/>
        </w:rPr>
        <w:t>1</w:t>
      </w:r>
      <w:r>
        <w:rPr/>
        <w:t>、</w:t>
      </w:r>
      <w:r>
        <w:rPr>
          <w:spacing w:val="2"/>
        </w:rPr>
        <w:t> </w:t>
      </w:r>
      <w:r>
        <w:rPr/>
        <w:t>应收账款</w:t>
      </w:r>
      <w:r>
        <w:rPr>
          <w:b w:val="0"/>
          <w:bCs w:val="0"/>
        </w:rPr>
      </w:r>
    </w:p>
    <w:p>
      <w:pPr>
        <w:spacing w:after="0" w:line="290" w:lineRule="auto"/>
        <w:jc w:val="left"/>
        <w:sectPr>
          <w:pgSz w:w="11910" w:h="16840"/>
          <w:pgMar w:header="882" w:footer="1194" w:top="1120" w:bottom="1380" w:left="1660" w:right="11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Heading2"/>
        <w:tabs>
          <w:tab w:pos="1059" w:val="left" w:leader="none"/>
        </w:tabs>
        <w:spacing w:line="240" w:lineRule="auto" w:before="0"/>
        <w:ind w:left="361" w:right="0"/>
        <w:jc w:val="left"/>
        <w:rPr>
          <w:b w:val="0"/>
          <w:bCs w:val="0"/>
        </w:rPr>
      </w:pPr>
      <w:r>
        <w:rPr>
          <w:rFonts w:ascii="宋体" w:hAnsi="宋体" w:cs="宋体" w:eastAsia="宋体" w:hint="default"/>
          <w:w w:val="95"/>
        </w:rPr>
        <w:t>(1).</w:t>
        <w:tab/>
      </w:r>
      <w:r>
        <w:rPr/>
        <w:t>应收账款分类披露：</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916"/>
        <w:gridCol w:w="1637"/>
        <w:gridCol w:w="910"/>
        <w:gridCol w:w="1231"/>
        <w:gridCol w:w="937"/>
        <w:gridCol w:w="1427"/>
        <w:gridCol w:w="1428"/>
        <w:gridCol w:w="936"/>
        <w:gridCol w:w="1232"/>
        <w:gridCol w:w="960"/>
        <w:gridCol w:w="1323"/>
      </w:tblGrid>
      <w:tr>
        <w:trPr>
          <w:trHeight w:val="283" w:hRule="exact"/>
        </w:trPr>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1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916" w:type="dxa"/>
            <w:vMerge/>
            <w:tcBorders>
              <w:left w:val="single" w:sz="4" w:space="0" w:color="000000"/>
              <w:right w:val="single" w:sz="4" w:space="0" w:color="000000"/>
            </w:tcBorders>
          </w:tcPr>
          <w:p>
            <w:pP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7" w:type="dxa"/>
            <w:vMerge w:val="restart"/>
            <w:tcBorders>
              <w:top w:val="single" w:sz="4" w:space="0" w:color="000000"/>
              <w:left w:val="single" w:sz="4" w:space="0" w:color="000000"/>
              <w:right w:val="single" w:sz="4" w:space="0" w:color="000000"/>
            </w:tcBorders>
          </w:tcPr>
          <w:p>
            <w:pPr>
              <w:pStyle w:val="TableParagraph"/>
              <w:spacing w:line="272" w:lineRule="exact" w:before="134"/>
              <w:ind w:left="499" w:right="497"/>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23" w:type="dxa"/>
            <w:vMerge w:val="restart"/>
            <w:tcBorders>
              <w:top w:val="single" w:sz="4" w:space="0" w:color="000000"/>
              <w:left w:val="single" w:sz="4" w:space="0" w:color="000000"/>
              <w:right w:val="single" w:sz="4" w:space="0" w:color="000000"/>
            </w:tcBorders>
          </w:tcPr>
          <w:p>
            <w:pPr>
              <w:pStyle w:val="TableParagraph"/>
              <w:spacing w:line="272" w:lineRule="exact" w:before="134"/>
              <w:ind w:left="446" w:right="444"/>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916" w:type="dxa"/>
            <w:vMerge/>
            <w:tcBorders>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0"/>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427"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323" w:type="dxa"/>
            <w:vMerge/>
            <w:tcBorders>
              <w:left w:val="single" w:sz="4" w:space="0" w:color="000000"/>
              <w:bottom w:val="single" w:sz="4" w:space="0" w:color="000000"/>
              <w:right w:val="single" w:sz="4" w:space="0" w:color="000000"/>
            </w:tcBorders>
          </w:tcPr>
          <w:p>
            <w:pPr/>
          </w:p>
        </w:tc>
      </w:tr>
      <w:tr>
        <w:trPr>
          <w:trHeight w:val="8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1"/>
                <w:sz w:val="21"/>
                <w:szCs w:val="21"/>
              </w:rPr>
              <w:t>单项金额重大并单</w:t>
            </w:r>
          </w:p>
          <w:p>
            <w:pPr>
              <w:pStyle w:val="TableParagraph"/>
              <w:spacing w:line="272" w:lineRule="exact" w:before="26"/>
              <w:ind w:left="26" w:right="25"/>
              <w:jc w:val="left"/>
              <w:rPr>
                <w:rFonts w:ascii="宋体" w:hAnsi="宋体" w:cs="宋体" w:eastAsia="宋体" w:hint="default"/>
                <w:sz w:val="21"/>
                <w:szCs w:val="21"/>
              </w:rPr>
            </w:pPr>
            <w:r>
              <w:rPr>
                <w:rFonts w:ascii="宋体" w:hAnsi="宋体" w:cs="宋体" w:eastAsia="宋体" w:hint="default"/>
                <w:spacing w:val="21"/>
                <w:sz w:val="21"/>
                <w:szCs w:val="21"/>
              </w:rPr>
              <w:t>独计提坏账准备的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应收账款</w:t>
            </w:r>
          </w:p>
        </w:tc>
        <w:tc>
          <w:tcPr>
            <w:tcW w:w="163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6" w:right="0"/>
              <w:jc w:val="left"/>
              <w:rPr>
                <w:rFonts w:ascii="宋体" w:hAnsi="宋体" w:cs="宋体" w:eastAsia="宋体" w:hint="default"/>
                <w:sz w:val="18"/>
                <w:szCs w:val="18"/>
              </w:rPr>
            </w:pPr>
            <w:r>
              <w:rPr>
                <w:rFonts w:ascii="宋体"/>
                <w:sz w:val="18"/>
              </w:rPr>
              <w:t>28,439,573.77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35" w:right="0"/>
              <w:jc w:val="left"/>
              <w:rPr>
                <w:rFonts w:ascii="宋体" w:hAnsi="宋体" w:cs="宋体" w:eastAsia="宋体" w:hint="default"/>
                <w:sz w:val="18"/>
                <w:szCs w:val="18"/>
              </w:rPr>
            </w:pPr>
            <w:r>
              <w:rPr>
                <w:rFonts w:ascii="宋体"/>
                <w:sz w:val="18"/>
              </w:rPr>
              <w:t>7.35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28,439,573.77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84" w:right="0"/>
              <w:jc w:val="left"/>
              <w:rPr>
                <w:rFonts w:ascii="宋体" w:hAnsi="宋体" w:cs="宋体" w:eastAsia="宋体" w:hint="default"/>
                <w:sz w:val="18"/>
                <w:szCs w:val="18"/>
              </w:rPr>
            </w:pPr>
            <w:r>
              <w:rPr>
                <w:rFonts w:ascii="宋体"/>
                <w:sz w:val="18"/>
              </w:rPr>
              <w:t>100.00</w:t>
            </w: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1"/>
                <w:sz w:val="21"/>
                <w:szCs w:val="21"/>
              </w:rPr>
              <w:t>按信用风险特征组</w:t>
            </w:r>
          </w:p>
          <w:p>
            <w:pPr>
              <w:pStyle w:val="TableParagraph"/>
              <w:spacing w:line="272" w:lineRule="exact" w:before="26"/>
              <w:ind w:left="26" w:right="25"/>
              <w:jc w:val="left"/>
              <w:rPr>
                <w:rFonts w:ascii="宋体" w:hAnsi="宋体" w:cs="宋体" w:eastAsia="宋体" w:hint="default"/>
                <w:sz w:val="21"/>
                <w:szCs w:val="21"/>
              </w:rPr>
            </w:pPr>
            <w:r>
              <w:rPr>
                <w:rFonts w:ascii="宋体" w:hAnsi="宋体" w:cs="宋体" w:eastAsia="宋体" w:hint="default"/>
                <w:spacing w:val="21"/>
                <w:sz w:val="21"/>
                <w:szCs w:val="21"/>
              </w:rPr>
              <w:t>合计提坏账准备的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应收账款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sz w:val="18"/>
              </w:rPr>
              <w:t>242,728,192.88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46,986,532.80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46" w:right="0"/>
              <w:jc w:val="left"/>
              <w:rPr>
                <w:rFonts w:ascii="宋体" w:hAnsi="宋体" w:cs="宋体" w:eastAsia="宋体" w:hint="default"/>
                <w:sz w:val="18"/>
                <w:szCs w:val="18"/>
              </w:rPr>
            </w:pPr>
            <w:r>
              <w:rPr>
                <w:rFonts w:ascii="宋体"/>
                <w:sz w:val="18"/>
              </w:rPr>
              <w:t>19.36</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1" w:right="0"/>
              <w:jc w:val="left"/>
              <w:rPr>
                <w:rFonts w:ascii="宋体" w:hAnsi="宋体" w:cs="宋体" w:eastAsia="宋体" w:hint="default"/>
                <w:sz w:val="18"/>
                <w:szCs w:val="18"/>
              </w:rPr>
            </w:pPr>
            <w:r>
              <w:rPr>
                <w:rFonts w:ascii="宋体"/>
                <w:sz w:val="18"/>
              </w:rPr>
              <w:t>195,741,660.08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2" w:right="0"/>
              <w:jc w:val="left"/>
              <w:rPr>
                <w:rFonts w:ascii="宋体" w:hAnsi="宋体" w:cs="宋体" w:eastAsia="宋体" w:hint="default"/>
                <w:sz w:val="18"/>
                <w:szCs w:val="18"/>
              </w:rPr>
            </w:pPr>
            <w:r>
              <w:rPr>
                <w:rFonts w:ascii="宋体"/>
                <w:sz w:val="18"/>
              </w:rPr>
              <w:t>358,346,121.93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92.65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37,609,445.31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69" w:right="0"/>
              <w:jc w:val="left"/>
              <w:rPr>
                <w:rFonts w:ascii="宋体" w:hAnsi="宋体" w:cs="宋体" w:eastAsia="宋体" w:hint="default"/>
                <w:sz w:val="18"/>
                <w:szCs w:val="18"/>
              </w:rPr>
            </w:pPr>
            <w:r>
              <w:rPr>
                <w:rFonts w:ascii="宋体"/>
                <w:sz w:val="18"/>
              </w:rPr>
              <w:t>10.50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320,736,676.62</w:t>
            </w:r>
          </w:p>
        </w:tc>
      </w:tr>
      <w:tr>
        <w:trPr>
          <w:trHeight w:val="8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pacing w:val="21"/>
                <w:sz w:val="21"/>
                <w:szCs w:val="21"/>
              </w:rPr>
              <w:t>单项金额不重大但</w:t>
            </w:r>
          </w:p>
          <w:p>
            <w:pPr>
              <w:pStyle w:val="TableParagraph"/>
              <w:spacing w:line="272" w:lineRule="exact" w:before="26"/>
              <w:ind w:left="26" w:right="25"/>
              <w:jc w:val="left"/>
              <w:rPr>
                <w:rFonts w:ascii="宋体" w:hAnsi="宋体" w:cs="宋体" w:eastAsia="宋体" w:hint="default"/>
                <w:sz w:val="21"/>
                <w:szCs w:val="21"/>
              </w:rPr>
            </w:pPr>
            <w:r>
              <w:rPr>
                <w:rFonts w:ascii="宋体" w:hAnsi="宋体" w:cs="宋体" w:eastAsia="宋体" w:hint="default"/>
                <w:spacing w:val="21"/>
                <w:sz w:val="21"/>
                <w:szCs w:val="21"/>
              </w:rPr>
              <w:t>单独计提坏账准备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的应收账款</w:t>
            </w:r>
          </w:p>
        </w:tc>
        <w:tc>
          <w:tcPr>
            <w:tcW w:w="163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6" w:right="0"/>
              <w:jc w:val="left"/>
              <w:rPr>
                <w:rFonts w:ascii="宋体" w:hAnsi="宋体" w:cs="宋体" w:eastAsia="宋体" w:hint="default"/>
                <w:sz w:val="18"/>
                <w:szCs w:val="18"/>
              </w:rPr>
            </w:pPr>
            <w:r>
              <w:rPr>
                <w:rFonts w:ascii="宋体"/>
                <w:sz w:val="18"/>
              </w:rPr>
              <w:t>242,728,192.88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46,986,532.80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195,741,660.08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386,785,695.70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66,049,019.08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9" w:right="0"/>
              <w:jc w:val="left"/>
              <w:rPr>
                <w:rFonts w:ascii="宋体" w:hAnsi="宋体" w:cs="宋体" w:eastAsia="宋体" w:hint="default"/>
                <w:sz w:val="18"/>
                <w:szCs w:val="18"/>
              </w:rPr>
            </w:pPr>
            <w:r>
              <w:rPr>
                <w:rFonts w:ascii="宋体"/>
                <w:sz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320,736,676.62</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2"/>
          <w:footerReference w:type="default" r:id="rId73"/>
          <w:pgSz w:w="16840" w:h="11910" w:orient="landscape"/>
          <w:pgMar w:header="882" w:footer="1194" w:top="1120" w:bottom="1380" w:left="1220" w:right="1300"/>
          <w:pgNumType w:start="97"/>
        </w:sectPr>
      </w:pPr>
    </w:p>
    <w:p>
      <w:pPr>
        <w:pStyle w:val="BodyText"/>
        <w:spacing w:line="240" w:lineRule="auto" w:before="35"/>
        <w:ind w:left="220" w:right="-20"/>
        <w:jc w:val="left"/>
      </w:pPr>
      <w:r>
        <w:rPr/>
        <w:t>期末单项金额重大并单项计提坏账准备的应收账款：</w:t>
      </w:r>
    </w:p>
    <w:p>
      <w:pPr>
        <w:pStyle w:val="BodyText"/>
        <w:spacing w:line="290" w:lineRule="auto" w:before="57"/>
        <w:ind w:left="220" w:right="190"/>
        <w:jc w:val="left"/>
      </w:pPr>
      <w:r>
        <w:rPr/>
        <w:t>□适用√不适用 组合中，按账龄分析法计提坏账准备的应收账款：</w:t>
      </w:r>
    </w:p>
    <w:p>
      <w:pPr>
        <w:pStyle w:val="BodyText"/>
        <w:spacing w:line="240" w:lineRule="auto" w:before="14"/>
        <w:ind w:left="220"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70" w:val="left" w:leader="none"/>
        </w:tabs>
        <w:spacing w:line="240" w:lineRule="auto"/>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5051" w:space="6513"/>
            <w:col w:w="275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166"/>
        <w:gridCol w:w="3370"/>
        <w:gridCol w:w="3292"/>
        <w:gridCol w:w="3263"/>
      </w:tblGrid>
      <w:tr>
        <w:trPr>
          <w:trHeight w:val="308" w:hRule="exact"/>
        </w:trPr>
        <w:tc>
          <w:tcPr>
            <w:tcW w:w="4166"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99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4166" w:type="dxa"/>
            <w:vMerge/>
            <w:tcBorders>
              <w:left w:val="single" w:sz="4" w:space="0" w:color="000000"/>
              <w:bottom w:val="single" w:sz="4" w:space="0" w:color="000000"/>
              <w:right w:val="single" w:sz="4" w:space="0" w:color="000000"/>
            </w:tcBorders>
          </w:tcPr>
          <w:p>
            <w:pP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6" w:right="0"/>
              <w:jc w:val="left"/>
              <w:rPr>
                <w:rFonts w:ascii="宋体" w:hAnsi="宋体" w:cs="宋体" w:eastAsia="宋体" w:hint="default"/>
                <w:sz w:val="21"/>
                <w:szCs w:val="21"/>
              </w:rPr>
            </w:pPr>
            <w:r>
              <w:rPr>
                <w:rFonts w:ascii="宋体"/>
                <w:sz w:val="21"/>
              </w:rPr>
              <w:t>153,259,533.17</w:t>
            </w:r>
          </w:p>
        </w:tc>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8" w:right="0"/>
              <w:jc w:val="left"/>
              <w:rPr>
                <w:rFonts w:ascii="宋体" w:hAnsi="宋体" w:cs="宋体" w:eastAsia="宋体" w:hint="default"/>
                <w:sz w:val="21"/>
                <w:szCs w:val="21"/>
              </w:rPr>
            </w:pPr>
            <w:r>
              <w:rPr>
                <w:rFonts w:ascii="宋体"/>
                <w:sz w:val="21"/>
              </w:rPr>
              <w:t>7,662,976.66</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r>
      <w:tr>
        <w:trPr>
          <w:trHeight w:val="283"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3370" w:type="dxa"/>
            <w:tcBorders>
              <w:top w:val="single" w:sz="4" w:space="0" w:color="000000"/>
              <w:left w:val="single" w:sz="4" w:space="0" w:color="000000"/>
              <w:bottom w:val="single" w:sz="4" w:space="0" w:color="000000"/>
              <w:right w:val="single" w:sz="4" w:space="0" w:color="000000"/>
            </w:tcBorders>
          </w:tcPr>
          <w:p>
            <w:pPr/>
          </w:p>
        </w:tc>
        <w:tc>
          <w:tcPr>
            <w:tcW w:w="3292" w:type="dxa"/>
            <w:tcBorders>
              <w:top w:val="single" w:sz="4" w:space="0" w:color="000000"/>
              <w:left w:val="single" w:sz="4" w:space="0" w:color="000000"/>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66" w:type="dxa"/>
            <w:tcBorders>
              <w:top w:val="single" w:sz="4" w:space="0" w:color="000000"/>
              <w:left w:val="single" w:sz="4" w:space="0" w:color="000000"/>
              <w:bottom w:val="single" w:sz="4" w:space="0" w:color="000000"/>
              <w:right w:val="single" w:sz="4" w:space="0" w:color="000000"/>
            </w:tcBorders>
          </w:tcPr>
          <w:p>
            <w:pPr/>
          </w:p>
        </w:tc>
        <w:tc>
          <w:tcPr>
            <w:tcW w:w="3370" w:type="dxa"/>
            <w:tcBorders>
              <w:top w:val="single" w:sz="4" w:space="0" w:color="000000"/>
              <w:left w:val="single" w:sz="4" w:space="0" w:color="000000"/>
              <w:bottom w:val="single" w:sz="4" w:space="0" w:color="000000"/>
              <w:right w:val="single" w:sz="4" w:space="0" w:color="000000"/>
            </w:tcBorders>
          </w:tcPr>
          <w:p>
            <w:pPr/>
          </w:p>
        </w:tc>
        <w:tc>
          <w:tcPr>
            <w:tcW w:w="3292" w:type="dxa"/>
            <w:tcBorders>
              <w:top w:val="single" w:sz="4" w:space="0" w:color="000000"/>
              <w:left w:val="single" w:sz="4" w:space="0" w:color="000000"/>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66" w:type="dxa"/>
            <w:tcBorders>
              <w:top w:val="single" w:sz="4" w:space="0" w:color="000000"/>
              <w:left w:val="single" w:sz="4" w:space="0" w:color="000000"/>
              <w:bottom w:val="single" w:sz="4" w:space="0" w:color="000000"/>
              <w:right w:val="single" w:sz="4" w:space="0" w:color="000000"/>
            </w:tcBorders>
          </w:tcPr>
          <w:p>
            <w:pPr/>
          </w:p>
        </w:tc>
        <w:tc>
          <w:tcPr>
            <w:tcW w:w="3370" w:type="dxa"/>
            <w:tcBorders>
              <w:top w:val="single" w:sz="4" w:space="0" w:color="000000"/>
              <w:left w:val="single" w:sz="4" w:space="0" w:color="000000"/>
              <w:bottom w:val="single" w:sz="4" w:space="0" w:color="000000"/>
              <w:right w:val="single" w:sz="4" w:space="0" w:color="000000"/>
            </w:tcBorders>
          </w:tcPr>
          <w:p>
            <w:pPr/>
          </w:p>
        </w:tc>
        <w:tc>
          <w:tcPr>
            <w:tcW w:w="3292" w:type="dxa"/>
            <w:tcBorders>
              <w:top w:val="single" w:sz="4" w:space="0" w:color="000000"/>
              <w:left w:val="single" w:sz="4" w:space="0" w:color="000000"/>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166"/>
        <w:gridCol w:w="3370"/>
        <w:gridCol w:w="3292"/>
        <w:gridCol w:w="3263"/>
      </w:tblGrid>
      <w:tr>
        <w:trPr>
          <w:trHeight w:val="282"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153,259,533.17</w:t>
            </w:r>
          </w:p>
        </w:tc>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7,662,976.66</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r>
      <w:tr>
        <w:trPr>
          <w:trHeight w:val="282"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47,244,504.82</w:t>
            </w:r>
          </w:p>
        </w:tc>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1,841,970.71</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r>
      <w:tr>
        <w:trPr>
          <w:trHeight w:val="282"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4,992,178.38</w:t>
            </w:r>
          </w:p>
        </w:tc>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249,608.92</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r>
      <w:tr>
        <w:trPr>
          <w:trHeight w:val="283"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37,231,976.51</w:t>
            </w:r>
          </w:p>
        </w:tc>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37,231,976.51</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r>
      <w:tr>
        <w:trPr>
          <w:trHeight w:val="282"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370" w:type="dxa"/>
            <w:tcBorders>
              <w:top w:val="single" w:sz="4" w:space="0" w:color="000000"/>
              <w:left w:val="single" w:sz="4" w:space="0" w:color="000000"/>
              <w:bottom w:val="single" w:sz="4" w:space="0" w:color="000000"/>
              <w:right w:val="single" w:sz="4" w:space="0" w:color="000000"/>
            </w:tcBorders>
          </w:tcPr>
          <w:p>
            <w:pPr/>
          </w:p>
        </w:tc>
        <w:tc>
          <w:tcPr>
            <w:tcW w:w="3292" w:type="dxa"/>
            <w:tcBorders>
              <w:top w:val="single" w:sz="4" w:space="0" w:color="000000"/>
              <w:left w:val="single" w:sz="4" w:space="0" w:color="000000"/>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370" w:type="dxa"/>
            <w:tcBorders>
              <w:top w:val="single" w:sz="4" w:space="0" w:color="000000"/>
              <w:left w:val="single" w:sz="4" w:space="0" w:color="000000"/>
              <w:bottom w:val="single" w:sz="4" w:space="0" w:color="000000"/>
              <w:right w:val="single" w:sz="4" w:space="0" w:color="000000"/>
            </w:tcBorders>
          </w:tcPr>
          <w:p>
            <w:pPr/>
          </w:p>
        </w:tc>
        <w:tc>
          <w:tcPr>
            <w:tcW w:w="3292" w:type="dxa"/>
            <w:tcBorders>
              <w:top w:val="single" w:sz="4" w:space="0" w:color="000000"/>
              <w:left w:val="single" w:sz="4" w:space="0" w:color="000000"/>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370" w:type="dxa"/>
            <w:tcBorders>
              <w:top w:val="single" w:sz="4" w:space="0" w:color="000000"/>
              <w:left w:val="single" w:sz="4" w:space="0" w:color="000000"/>
              <w:bottom w:val="single" w:sz="4" w:space="0" w:color="000000"/>
              <w:right w:val="single" w:sz="4" w:space="0" w:color="000000"/>
            </w:tcBorders>
          </w:tcPr>
          <w:p>
            <w:pPr/>
          </w:p>
        </w:tc>
        <w:tc>
          <w:tcPr>
            <w:tcW w:w="3292" w:type="dxa"/>
            <w:tcBorders>
              <w:top w:val="single" w:sz="4" w:space="0" w:color="000000"/>
              <w:left w:val="single" w:sz="4" w:space="0" w:color="000000"/>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242,728,192.88</w:t>
            </w:r>
          </w:p>
        </w:tc>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46,986,532.80</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19.36%</w:t>
            </w:r>
          </w:p>
        </w:tc>
      </w:tr>
    </w:tbl>
    <w:p>
      <w:pPr>
        <w:pStyle w:val="BodyText"/>
        <w:spacing w:line="240" w:lineRule="auto" w:before="24"/>
        <w:ind w:left="220" w:right="0"/>
        <w:jc w:val="left"/>
      </w:pPr>
      <w:r>
        <w:rPr/>
        <w:t>确定该组合依据的说明：</w:t>
      </w:r>
    </w:p>
    <w:p>
      <w:pPr>
        <w:spacing w:after="0" w:line="240" w:lineRule="auto"/>
        <w:jc w:val="left"/>
        <w:sectPr>
          <w:pgSz w:w="16840" w:h="11910" w:orient="landscape"/>
          <w:pgMar w:header="882" w:footer="1194" w:top="1120" w:bottom="1380" w:left="1220" w:right="1300"/>
        </w:sectPr>
      </w:pPr>
    </w:p>
    <w:p>
      <w:pPr>
        <w:spacing w:before="28"/>
        <w:ind w:left="2206" w:right="2223" w:firstLine="0"/>
        <w:jc w:val="center"/>
        <w:rPr>
          <w:rFonts w:ascii="宋体" w:hAnsi="宋体" w:cs="宋体" w:eastAsia="宋体" w:hint="default"/>
          <w:sz w:val="18"/>
          <w:szCs w:val="18"/>
        </w:rPr>
      </w:pPr>
      <w:r>
        <w:rPr/>
        <w:pict>
          <v:group style="position:absolute;margin-left:120.020004pt;margin-top:315.139954pt;width:388.5pt;height:5.2pt;mso-position-horizontal-relative:page;mso-position-vertical-relative:page;z-index:-551848" coordorigin="2400,6303" coordsize="7770,104">
            <v:shape style="position:absolute;left:2400;top:6303;width:2956;height:103" type="#_x0000_t75" stroked="false">
              <v:imagedata r:id="rId52" o:title=""/>
            </v:shape>
            <v:shape style="position:absolute;left:5332;top:6396;width:3155;height:10" type="#_x0000_t75" stroked="false">
              <v:imagedata r:id="rId49" o:title=""/>
            </v:shape>
            <v:shape style="position:absolute;left:8483;top:6396;width:1687;height:10" type="#_x0000_t75" stroked="false">
              <v:imagedata r:id="rId50" o:title=""/>
            </v:shape>
            <w10:wrap type="none"/>
          </v:group>
        </w:pict>
      </w:r>
      <w:r>
        <w:rPr/>
        <w:pict>
          <v:group style="position:absolute;margin-left:120.020004pt;margin-top:335.659973pt;width:388.5pt;height:5.2pt;mso-position-horizontal-relative:page;mso-position-vertical-relative:page;z-index:-551824" coordorigin="2400,6713" coordsize="7770,104">
            <v:shape style="position:absolute;left:2400;top:6713;width:2956;height:103" type="#_x0000_t75" stroked="false">
              <v:imagedata r:id="rId52" o:title=""/>
            </v:shape>
            <v:shape style="position:absolute;left:5332;top:6807;width:3155;height:10" type="#_x0000_t75" stroked="false">
              <v:imagedata r:id="rId76" o:title=""/>
            </v:shape>
            <v:shape style="position:absolute;left:8483;top:6807;width:1687;height:10" type="#_x0000_t75" stroked="false">
              <v:imagedata r:id="rId77" o:title=""/>
            </v:shape>
            <w10:wrap type="none"/>
          </v:group>
        </w:pic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right="0"/>
        <w:jc w:val="left"/>
      </w:pPr>
      <w:r>
        <w:rPr/>
        <w:t>组合中，采用余额百分比法计提坏账准备的应收账款：</w:t>
      </w:r>
    </w:p>
    <w:p>
      <w:pPr>
        <w:pStyle w:val="BodyText"/>
        <w:spacing w:line="240" w:lineRule="auto" w:before="57"/>
        <w:ind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before="0"/>
        <w:ind w:left="279" w:right="0"/>
        <w:jc w:val="left"/>
        <w:rPr>
          <w:b w:val="0"/>
          <w:bCs w:val="0"/>
        </w:rPr>
      </w:pPr>
      <w:r>
        <w:rPr>
          <w:rFonts w:ascii="宋体" w:hAnsi="宋体" w:cs="宋体" w:eastAsia="宋体" w:hint="default"/>
          <w:w w:val="95"/>
        </w:rPr>
        <w:t>(2).</w:t>
        <w:tab/>
      </w:r>
      <w:r>
        <w:rPr/>
        <w:t>本期计提、收回或转回的坏账准备情况：</w:t>
      </w:r>
      <w:r>
        <w:rPr>
          <w:b w:val="0"/>
          <w:bCs w:val="0"/>
        </w:rPr>
      </w:r>
    </w:p>
    <w:p>
      <w:pPr>
        <w:tabs>
          <w:tab w:pos="977" w:val="left" w:leader="none"/>
          <w:tab w:pos="7540" w:val="left" w:leader="none"/>
        </w:tabs>
        <w:spacing w:line="528" w:lineRule="auto" w:before="57"/>
        <w:ind w:left="279" w:right="1144" w:hanging="142"/>
        <w:jc w:val="left"/>
        <w:rPr>
          <w:rFonts w:ascii="宋体" w:hAnsi="宋体" w:cs="宋体" w:eastAsia="宋体" w:hint="default"/>
          <w:sz w:val="21"/>
          <w:szCs w:val="21"/>
        </w:rPr>
      </w:pPr>
      <w:r>
        <w:rPr/>
        <w:pict>
          <v:group style="position:absolute;margin-left:120.020004pt;margin-top:127.073662pt;width:388.5pt;height:.5pt;mso-position-horizontal-relative:page;mso-position-vertical-relative:paragraph;z-index:-551896" coordorigin="2400,2541" coordsize="7770,10">
            <v:shape style="position:absolute;left:2400;top:2541;width:2937;height:10" type="#_x0000_t75" stroked="false">
              <v:imagedata r:id="rId48" o:title=""/>
            </v:shape>
            <v:shape style="position:absolute;left:5332;top:2541;width:3155;height:10" type="#_x0000_t75" stroked="false">
              <v:imagedata r:id="rId76" o:title=""/>
            </v:shape>
            <v:shape style="position:absolute;left:8483;top:2541;width:1687;height:10" type="#_x0000_t75" stroked="false">
              <v:imagedata r:id="rId77" o:title=""/>
            </v:shape>
            <w10:wrap type="none"/>
          </v:group>
        </w:pict>
      </w:r>
      <w:r>
        <w:rPr/>
        <w:pict>
          <v:group style="position:absolute;margin-left:120.020004pt;margin-top:142.913635pt;width:388.5pt;height:5.1pt;mso-position-horizontal-relative:page;mso-position-vertical-relative:paragraph;z-index:-551872" coordorigin="2400,2858" coordsize="7770,102">
            <v:shape style="position:absolute;left:2400;top:2858;width:2956;height:102" type="#_x0000_t75" stroked="false">
              <v:imagedata r:id="rId78" o:title=""/>
            </v:shape>
            <v:shape style="position:absolute;left:5332;top:2951;width:3155;height:10" type="#_x0000_t75" stroked="false">
              <v:imagedata r:id="rId49" o:title=""/>
            </v:shape>
            <v:shape style="position:absolute;left:8483;top:2951;width:1687;height:10" type="#_x0000_t75" stroked="false">
              <v:imagedata r:id="rId50" o:title=""/>
            </v:shape>
            <w10:wrap type="none"/>
          </v:group>
        </w:pict>
      </w:r>
      <w:r>
        <w:rPr>
          <w:rFonts w:ascii="宋体" w:hAnsi="宋体" w:cs="宋体" w:eastAsia="宋体" w:hint="default"/>
          <w:sz w:val="21"/>
          <w:szCs w:val="21"/>
        </w:rPr>
        <w:t>本期计提坏账准备金额</w:t>
      </w:r>
      <w:r>
        <w:rPr>
          <w:rFonts w:ascii="宋体" w:hAnsi="宋体" w:cs="宋体" w:eastAsia="宋体" w:hint="default"/>
          <w:sz w:val="21"/>
          <w:szCs w:val="21"/>
        </w:rPr>
        <w:t>-19,062,486.28</w:t>
      </w:r>
      <w:r>
        <w:rPr>
          <w:rFonts w:ascii="宋体" w:hAnsi="宋体" w:cs="宋体" w:eastAsia="宋体" w:hint="default"/>
          <w:spacing w:val="-55"/>
          <w:sz w:val="21"/>
          <w:szCs w:val="21"/>
        </w:rPr>
        <w:t> </w:t>
      </w:r>
      <w:r>
        <w:rPr>
          <w:rFonts w:ascii="宋体" w:hAnsi="宋体" w:cs="宋体" w:eastAsia="宋体" w:hint="default"/>
          <w:sz w:val="21"/>
          <w:szCs w:val="21"/>
        </w:rPr>
        <w:t>元；本期收回或转回坏账准备金额</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333399"/>
        </w:rPr>
        <w:t> </w:t>
        <w:tab/>
      </w:r>
      <w:r>
        <w:rPr>
          <w:rFonts w:ascii="Times New Roman" w:hAnsi="Times New Roman" w:cs="Times New Roman" w:eastAsia="Times New Roman" w:hint="default"/>
          <w:sz w:val="21"/>
          <w:szCs w:val="21"/>
        </w:rPr>
      </w:r>
      <w:r>
        <w:rPr>
          <w:rFonts w:ascii="宋体" w:hAnsi="宋体" w:cs="宋体" w:eastAsia="宋体" w:hint="default"/>
          <w:sz w:val="21"/>
          <w:szCs w:val="21"/>
        </w:rPr>
        <w:t>元。 </w:t>
      </w:r>
      <w:r>
        <w:rPr>
          <w:rFonts w:ascii="宋体" w:hAnsi="宋体" w:cs="宋体" w:eastAsia="宋体" w:hint="default"/>
          <w:b/>
          <w:bCs/>
          <w:w w:val="95"/>
          <w:sz w:val="21"/>
          <w:szCs w:val="21"/>
        </w:rPr>
        <w:t>(3).</w:t>
        <w:tab/>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7"/>
        <w:rPr>
          <w:rFonts w:ascii="宋体" w:hAnsi="宋体" w:cs="宋体" w:eastAsia="宋体" w:hint="default"/>
          <w:b/>
          <w:bCs/>
          <w:sz w:val="8"/>
          <w:szCs w:val="8"/>
        </w:rPr>
      </w:pPr>
    </w:p>
    <w:p>
      <w:pPr>
        <w:spacing w:line="440" w:lineRule="exact"/>
        <w:ind w:left="725"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390pt;height:22.05pt;mso-position-horizontal-relative:char;mso-position-vertical-relative:line" coordorigin="0,0" coordsize="7800,441">
            <v:group style="position:absolute;left:15;top:15;width:2937;height:2" coordorigin="15,15" coordsize="2937,2">
              <v:shape style="position:absolute;left:15;top:15;width:2937;height:2" coordorigin="15,15" coordsize="2937,0" path="m15,15l2952,15e" filled="false" stroked="true" strokeweight="1.5pt" strokecolor="#000000">
                <v:path arrowok="t"/>
              </v:shape>
            </v:group>
            <v:group style="position:absolute;left:2952;top:15;width:30;height:2" coordorigin="2952,15" coordsize="30,2">
              <v:shape style="position:absolute;left:2952;top:15;width:30;height:2" coordorigin="2952,15" coordsize="30,0" path="m2952,15l2982,15e" filled="false" stroked="true" strokeweight="1.5pt" strokecolor="#000000">
                <v:path arrowok="t"/>
              </v:shape>
            </v:group>
            <v:group style="position:absolute;left:2982;top:15;width:4803;height:2" coordorigin="2982,15" coordsize="4803,2">
              <v:shape style="position:absolute;left:2982;top:15;width:4803;height:2" coordorigin="2982,15" coordsize="4803,0" path="m2982,15l7785,15e" filled="false" stroked="true" strokeweight="1.5pt" strokecolor="#000000">
                <v:path arrowok="t"/>
              </v:shape>
            </v:group>
            <v:group style="position:absolute;left:2952;top:30;width:10;height:20" coordorigin="2952,30" coordsize="10,20">
              <v:shape style="position:absolute;left:2952;top:30;width:10;height:20" coordorigin="2952,30" coordsize="10,20" path="m2952,49l2961,49,2961,30,2952,30,2952,49xe" filled="true" fillcolor="#000000" stroked="false">
                <v:path arrowok="t"/>
                <v:fill type="solid"/>
              </v:shape>
            </v:group>
            <v:group style="position:absolute;left:2952;top:49;width:10;height:20" coordorigin="2952,49" coordsize="10,20">
              <v:shape style="position:absolute;left:2952;top:49;width:10;height:20" coordorigin="2952,49" coordsize="10,20" path="m2952,68l2961,68,2961,49,2952,49,2952,68xe" filled="true" fillcolor="#000000" stroked="false">
                <v:path arrowok="t"/>
                <v:fill type="solid"/>
              </v:shape>
            </v:group>
            <v:group style="position:absolute;left:2952;top:68;width:10;height:20" coordorigin="2952,68" coordsize="10,20">
              <v:shape style="position:absolute;left:2952;top:68;width:10;height:20" coordorigin="2952,68" coordsize="10,20" path="m2952,88l2961,88,2961,68,2952,68,2952,88xe" filled="true" fillcolor="#000000" stroked="false">
                <v:path arrowok="t"/>
                <v:fill type="solid"/>
              </v:shape>
            </v:group>
            <v:group style="position:absolute;left:2952;top:88;width:10;height:20" coordorigin="2952,88" coordsize="10,20">
              <v:shape style="position:absolute;left:2952;top:88;width:10;height:20" coordorigin="2952,88" coordsize="10,20" path="m2952,107l2961,107,2961,88,2952,88,2952,107xe" filled="true" fillcolor="#000000" stroked="false">
                <v:path arrowok="t"/>
                <v:fill type="solid"/>
              </v:shape>
            </v:group>
            <v:group style="position:absolute;left:2952;top:107;width:10;height:20" coordorigin="2952,107" coordsize="10,20">
              <v:shape style="position:absolute;left:2952;top:107;width:10;height:20" coordorigin="2952,107" coordsize="10,20" path="m2952,126l2961,126,2961,107,2952,107,2952,126xe" filled="true" fillcolor="#000000" stroked="false">
                <v:path arrowok="t"/>
                <v:fill type="solid"/>
              </v:shape>
            </v:group>
            <v:group style="position:absolute;left:2952;top:126;width:10;height:20" coordorigin="2952,126" coordsize="10,20">
              <v:shape style="position:absolute;left:2952;top:126;width:10;height:20" coordorigin="2952,126" coordsize="10,20" path="m2952,145l2961,145,2961,126,2952,126,2952,145xe" filled="true" fillcolor="#000000" stroked="false">
                <v:path arrowok="t"/>
                <v:fill type="solid"/>
              </v:shape>
            </v:group>
            <v:group style="position:absolute;left:2952;top:145;width:10;height:20" coordorigin="2952,145" coordsize="10,20">
              <v:shape style="position:absolute;left:2952;top:145;width:10;height:20" coordorigin="2952,145" coordsize="10,20" path="m2952,164l2961,164,2961,145,2952,145,2952,164xe" filled="true" fillcolor="#000000" stroked="false">
                <v:path arrowok="t"/>
                <v:fill type="solid"/>
              </v:shape>
            </v:group>
            <v:group style="position:absolute;left:2952;top:164;width:10;height:20" coordorigin="2952,164" coordsize="10,20">
              <v:shape style="position:absolute;left:2952;top:164;width:10;height:20" coordorigin="2952,164" coordsize="10,20" path="m2952,184l2961,184,2961,164,2952,164,2952,184xe" filled="true" fillcolor="#000000" stroked="false">
                <v:path arrowok="t"/>
                <v:fill type="solid"/>
              </v:shape>
            </v:group>
            <v:group style="position:absolute;left:2952;top:184;width:10;height:20" coordorigin="2952,184" coordsize="10,20">
              <v:shape style="position:absolute;left:2952;top:184;width:10;height:20" coordorigin="2952,184" coordsize="10,20" path="m2952,203l2961,203,2961,184,2952,184,2952,203xe" filled="true" fillcolor="#000000" stroked="false">
                <v:path arrowok="t"/>
                <v:fill type="solid"/>
              </v:shape>
            </v:group>
            <v:group style="position:absolute;left:2952;top:203;width:10;height:20" coordorigin="2952,203" coordsize="10,20">
              <v:shape style="position:absolute;left:2952;top:203;width:10;height:20" coordorigin="2952,203" coordsize="10,20" path="m2952,222l2961,222,2961,203,2952,203,2952,222xe" filled="true" fillcolor="#000000" stroked="false">
                <v:path arrowok="t"/>
                <v:fill type="solid"/>
              </v:shape>
            </v:group>
            <v:group style="position:absolute;left:2952;top:222;width:10;height:20" coordorigin="2952,222" coordsize="10,20">
              <v:shape style="position:absolute;left:2952;top:222;width:10;height:20" coordorigin="2952,222" coordsize="10,20" path="m2952,241l2961,241,2961,222,2952,222,2952,241xe" filled="true" fillcolor="#000000" stroked="false">
                <v:path arrowok="t"/>
                <v:fill type="solid"/>
              </v:shape>
            </v:group>
            <v:group style="position:absolute;left:2952;top:241;width:10;height:20" coordorigin="2952,241" coordsize="10,20">
              <v:shape style="position:absolute;left:2952;top:241;width:10;height:20" coordorigin="2952,241" coordsize="10,20" path="m2952,260l2961,260,2961,241,2952,241,2952,260xe" filled="true" fillcolor="#000000" stroked="false">
                <v:path arrowok="t"/>
                <v:fill type="solid"/>
              </v:shape>
            </v:group>
            <v:group style="position:absolute;left:2952;top:260;width:10;height:20" coordorigin="2952,260" coordsize="10,20">
              <v:shape style="position:absolute;left:2952;top:260;width:10;height:20" coordorigin="2952,260" coordsize="10,20" path="m2952,280l2961,280,2961,260,2952,260,2952,280xe" filled="true" fillcolor="#000000" stroked="false">
                <v:path arrowok="t"/>
                <v:fill type="solid"/>
              </v:shape>
            </v:group>
            <v:group style="position:absolute;left:2952;top:280;width:10;height:20" coordorigin="2952,280" coordsize="10,20">
              <v:shape style="position:absolute;left:2952;top:280;width:10;height:20" coordorigin="2952,280" coordsize="10,20" path="m2952,299l2961,299,2961,280,2952,280,2952,299xe" filled="true" fillcolor="#000000" stroked="false">
                <v:path arrowok="t"/>
                <v:fill type="solid"/>
              </v:shape>
            </v:group>
            <v:group style="position:absolute;left:2952;top:299;width:10;height:20" coordorigin="2952,299" coordsize="10,20">
              <v:shape style="position:absolute;left:2952;top:299;width:10;height:20" coordorigin="2952,299" coordsize="10,20" path="m2952,318l2961,318,2961,299,2952,299,2952,318xe" filled="true" fillcolor="#000000" stroked="false">
                <v:path arrowok="t"/>
                <v:fill type="solid"/>
              </v:shape>
            </v:group>
            <v:group style="position:absolute;left:2952;top:318;width:10;height:20" coordorigin="2952,318" coordsize="10,20">
              <v:shape style="position:absolute;left:2952;top:318;width:10;height:20" coordorigin="2952,318" coordsize="10,20" path="m2952,337l2961,337,2961,318,2952,318,2952,337xe" filled="true" fillcolor="#000000" stroked="false">
                <v:path arrowok="t"/>
                <v:fill type="solid"/>
              </v:shape>
              <v:shape style="position:absolute;left:2942;top:337;width:3160;height:103" type="#_x0000_t75" stroked="false">
                <v:imagedata r:id="rId79" o:title=""/>
              </v:shape>
              <v:shape style="position:absolute;left:6097;top:431;width:1687;height:10" type="#_x0000_t75" stroked="false">
                <v:imagedata r:id="rId77" o:title=""/>
              </v:shape>
              <v:shape style="position:absolute;left:5010;top:22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8"/>
          <w:sz w:val="20"/>
          <w:szCs w:val="20"/>
        </w:rPr>
      </w:r>
    </w:p>
    <w:tbl>
      <w:tblPr>
        <w:tblW w:w="0" w:type="auto"/>
        <w:jc w:val="left"/>
        <w:tblInd w:w="725" w:type="dxa"/>
        <w:tblLayout w:type="fixed"/>
        <w:tblCellMar>
          <w:top w:w="0" w:type="dxa"/>
          <w:left w:w="0" w:type="dxa"/>
          <w:bottom w:w="0" w:type="dxa"/>
          <w:right w:w="0" w:type="dxa"/>
        </w:tblCellMar>
        <w:tblLook w:val="01E0"/>
      </w:tblPr>
      <w:tblGrid>
        <w:gridCol w:w="2956"/>
        <w:gridCol w:w="1418"/>
        <w:gridCol w:w="1732"/>
        <w:gridCol w:w="1678"/>
      </w:tblGrid>
      <w:tr>
        <w:trPr>
          <w:trHeight w:val="887" w:hRule="exact"/>
        </w:trPr>
        <w:tc>
          <w:tcPr>
            <w:tcW w:w="2956"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left="1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408" w:lineRule="auto" w:before="136"/>
              <w:ind w:left="455" w:right="140" w:hanging="316"/>
              <w:jc w:val="left"/>
              <w:rPr>
                <w:rFonts w:ascii="宋体" w:hAnsi="宋体" w:cs="宋体" w:eastAsia="宋体" w:hint="default"/>
                <w:sz w:val="18"/>
                <w:szCs w:val="18"/>
              </w:rPr>
            </w:pPr>
            <w:r>
              <w:rPr>
                <w:rFonts w:ascii="宋体" w:hAnsi="宋体" w:cs="宋体" w:eastAsia="宋体" w:hint="default"/>
                <w:sz w:val="18"/>
                <w:szCs w:val="18"/>
              </w:rPr>
              <w:t>占应收账款合计数 的比例</w:t>
            </w:r>
            <w:r>
              <w:rPr>
                <w:rFonts w:ascii="宋体" w:hAnsi="宋体" w:cs="宋体" w:eastAsia="宋体" w:hint="default"/>
                <w:sz w:val="18"/>
                <w:szCs w:val="18"/>
              </w:rPr>
              <w:t>(%)</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4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5" w:hRule="exact"/>
        </w:trPr>
        <w:tc>
          <w:tcPr>
            <w:tcW w:w="2956"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1" w:right="0"/>
              <w:jc w:val="left"/>
              <w:rPr>
                <w:rFonts w:ascii="宋体" w:hAnsi="宋体" w:cs="宋体" w:eastAsia="宋体" w:hint="default"/>
                <w:sz w:val="18"/>
                <w:szCs w:val="18"/>
              </w:rPr>
            </w:pPr>
            <w:r>
              <w:rPr>
                <w:rFonts w:ascii="宋体" w:hAnsi="宋体" w:cs="宋体" w:eastAsia="宋体" w:hint="default"/>
                <w:sz w:val="18"/>
                <w:szCs w:val="18"/>
              </w:rPr>
              <w:t>东北特钢集团大连物资贸易公司</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32" w:right="0"/>
              <w:jc w:val="center"/>
              <w:rPr>
                <w:rFonts w:ascii="宋体" w:hAnsi="宋体" w:cs="宋体" w:eastAsia="宋体" w:hint="default"/>
                <w:sz w:val="18"/>
                <w:szCs w:val="18"/>
              </w:rPr>
            </w:pPr>
            <w:r>
              <w:rPr>
                <w:rFonts w:ascii="宋体"/>
                <w:sz w:val="18"/>
              </w:rPr>
              <w:t>54,911,841.30</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22.62</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107"/>
              <w:jc w:val="right"/>
              <w:rPr>
                <w:rFonts w:ascii="宋体" w:hAnsi="宋体" w:cs="宋体" w:eastAsia="宋体" w:hint="default"/>
                <w:sz w:val="18"/>
                <w:szCs w:val="18"/>
              </w:rPr>
            </w:pPr>
            <w:r>
              <w:rPr>
                <w:rFonts w:ascii="宋体"/>
                <w:sz w:val="18"/>
              </w:rPr>
              <w:t>2,745,592.07</w:t>
            </w:r>
          </w:p>
        </w:tc>
      </w:tr>
      <w:tr>
        <w:trPr>
          <w:trHeight w:val="37" w:hRule="exact"/>
        </w:trPr>
        <w:tc>
          <w:tcPr>
            <w:tcW w:w="2956"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373" w:hRule="exact"/>
        </w:trPr>
        <w:tc>
          <w:tcPr>
            <w:tcW w:w="2956"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121" w:right="0"/>
              <w:jc w:val="left"/>
              <w:rPr>
                <w:rFonts w:ascii="宋体" w:hAnsi="宋体" w:cs="宋体" w:eastAsia="宋体" w:hint="default"/>
                <w:sz w:val="18"/>
                <w:szCs w:val="18"/>
              </w:rPr>
            </w:pPr>
            <w:r>
              <w:rPr>
                <w:rFonts w:ascii="宋体" w:hAnsi="宋体" w:cs="宋体" w:eastAsia="宋体" w:hint="default"/>
                <w:sz w:val="18"/>
                <w:szCs w:val="18"/>
              </w:rPr>
              <w:t>朝阳明鑫铸造有限公司</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left="32" w:right="0"/>
              <w:jc w:val="center"/>
              <w:rPr>
                <w:rFonts w:ascii="宋体" w:hAnsi="宋体" w:cs="宋体" w:eastAsia="宋体" w:hint="default"/>
                <w:sz w:val="18"/>
                <w:szCs w:val="18"/>
              </w:rPr>
            </w:pPr>
            <w:r>
              <w:rPr>
                <w:rFonts w:ascii="宋体"/>
                <w:sz w:val="18"/>
              </w:rPr>
              <w:t>46,860,991.59</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19.31</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2,343,049.58</w:t>
            </w:r>
          </w:p>
        </w:tc>
      </w:tr>
      <w:tr>
        <w:trPr>
          <w:trHeight w:val="37" w:hRule="exact"/>
        </w:trPr>
        <w:tc>
          <w:tcPr>
            <w:tcW w:w="2956"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372" w:hRule="exact"/>
        </w:trPr>
        <w:tc>
          <w:tcPr>
            <w:tcW w:w="2956" w:type="dxa"/>
            <w:tcBorders>
              <w:top w:val="nil" w:sz="6" w:space="0" w:color="auto"/>
              <w:left w:val="nil" w:sz="6" w:space="0" w:color="auto"/>
              <w:bottom w:val="nil" w:sz="6" w:space="0" w:color="auto"/>
              <w:right w:val="single" w:sz="4" w:space="0" w:color="000000"/>
            </w:tcBorders>
          </w:tcPr>
          <w:p>
            <w:pPr>
              <w:pStyle w:val="TableParagraph"/>
              <w:spacing w:line="240" w:lineRule="auto" w:before="136"/>
              <w:ind w:left="121" w:right="0"/>
              <w:jc w:val="left"/>
              <w:rPr>
                <w:rFonts w:ascii="宋体" w:hAnsi="宋体" w:cs="宋体" w:eastAsia="宋体" w:hint="default"/>
                <w:sz w:val="18"/>
                <w:szCs w:val="18"/>
              </w:rPr>
            </w:pPr>
            <w:r>
              <w:rPr>
                <w:rFonts w:ascii="宋体" w:hAnsi="宋体" w:cs="宋体" w:eastAsia="宋体" w:hint="default"/>
                <w:sz w:val="18"/>
                <w:szCs w:val="18"/>
              </w:rPr>
              <w:t>齐齐哈尔北兴特殊钢有限责任公司</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32" w:right="0"/>
              <w:jc w:val="center"/>
              <w:rPr>
                <w:rFonts w:ascii="宋体" w:hAnsi="宋体" w:cs="宋体" w:eastAsia="宋体" w:hint="default"/>
                <w:sz w:val="18"/>
                <w:szCs w:val="18"/>
              </w:rPr>
            </w:pPr>
            <w:r>
              <w:rPr>
                <w:rFonts w:ascii="宋体"/>
                <w:sz w:val="18"/>
              </w:rPr>
              <w:t>44,653,184.18</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z w:val="18"/>
              </w:rPr>
              <w:t>18.40</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2,232,659.21</w:t>
            </w:r>
          </w:p>
        </w:tc>
      </w:tr>
      <w:tr>
        <w:trPr>
          <w:trHeight w:val="38" w:hRule="exact"/>
        </w:trPr>
        <w:tc>
          <w:tcPr>
            <w:tcW w:w="2956"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372" w:hRule="exact"/>
        </w:trPr>
        <w:tc>
          <w:tcPr>
            <w:tcW w:w="2956" w:type="dxa"/>
            <w:tcBorders>
              <w:top w:val="nil" w:sz="6" w:space="0" w:color="auto"/>
              <w:left w:val="nil" w:sz="6" w:space="0" w:color="auto"/>
              <w:bottom w:val="nil" w:sz="6" w:space="0" w:color="auto"/>
              <w:right w:val="single" w:sz="4" w:space="0" w:color="000000"/>
            </w:tcBorders>
          </w:tcPr>
          <w:p>
            <w:pPr>
              <w:pStyle w:val="TableParagraph"/>
              <w:spacing w:line="240" w:lineRule="auto" w:before="136"/>
              <w:ind w:left="121" w:right="0"/>
              <w:jc w:val="left"/>
              <w:rPr>
                <w:rFonts w:ascii="宋体" w:hAnsi="宋体" w:cs="宋体" w:eastAsia="宋体" w:hint="default"/>
                <w:sz w:val="18"/>
                <w:szCs w:val="18"/>
              </w:rPr>
            </w:pPr>
            <w:r>
              <w:rPr>
                <w:rFonts w:ascii="宋体" w:hAnsi="宋体" w:cs="宋体" w:eastAsia="宋体" w:hint="default"/>
                <w:sz w:val="18"/>
                <w:szCs w:val="18"/>
              </w:rPr>
              <w:t>乌兰浩特钢铁厂</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32" w:right="0"/>
              <w:jc w:val="center"/>
              <w:rPr>
                <w:rFonts w:ascii="宋体" w:hAnsi="宋体" w:cs="宋体" w:eastAsia="宋体" w:hint="default"/>
                <w:sz w:val="18"/>
                <w:szCs w:val="18"/>
              </w:rPr>
            </w:pPr>
            <w:r>
              <w:rPr>
                <w:rFonts w:ascii="宋体"/>
                <w:sz w:val="18"/>
              </w:rPr>
              <w:t>24,132,995.57</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z w:val="18"/>
              </w:rPr>
              <w:t>9.94</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1,206,649.78</w:t>
            </w:r>
          </w:p>
        </w:tc>
      </w:tr>
      <w:tr>
        <w:trPr>
          <w:trHeight w:val="37" w:hRule="exact"/>
        </w:trPr>
        <w:tc>
          <w:tcPr>
            <w:tcW w:w="2956"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373" w:hRule="exact"/>
        </w:trPr>
        <w:tc>
          <w:tcPr>
            <w:tcW w:w="2956"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121" w:right="0"/>
              <w:jc w:val="left"/>
              <w:rPr>
                <w:rFonts w:ascii="宋体" w:hAnsi="宋体" w:cs="宋体" w:eastAsia="宋体" w:hint="default"/>
                <w:sz w:val="18"/>
                <w:szCs w:val="18"/>
              </w:rPr>
            </w:pPr>
            <w:r>
              <w:rPr>
                <w:rFonts w:ascii="宋体" w:hAnsi="宋体" w:cs="宋体" w:eastAsia="宋体" w:hint="default"/>
                <w:sz w:val="18"/>
                <w:szCs w:val="18"/>
              </w:rPr>
              <w:t>盘锦润丰农资有限公司</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left="122" w:right="0"/>
              <w:jc w:val="center"/>
              <w:rPr>
                <w:rFonts w:ascii="宋体" w:hAnsi="宋体" w:cs="宋体" w:eastAsia="宋体" w:hint="default"/>
                <w:sz w:val="18"/>
                <w:szCs w:val="18"/>
              </w:rPr>
            </w:pPr>
            <w:r>
              <w:rPr>
                <w:rFonts w:ascii="宋体"/>
                <w:sz w:val="18"/>
              </w:rPr>
              <w:t>7,402,532.24</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3.05</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370,126.61</w:t>
            </w:r>
          </w:p>
        </w:tc>
      </w:tr>
      <w:tr>
        <w:trPr>
          <w:trHeight w:val="37" w:hRule="exact"/>
        </w:trPr>
        <w:tc>
          <w:tcPr>
            <w:tcW w:w="2956"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816" w:hRule="exact"/>
        </w:trPr>
        <w:tc>
          <w:tcPr>
            <w:tcW w:w="2956" w:type="dxa"/>
            <w:tcBorders>
              <w:top w:val="nil" w:sz="6" w:space="0" w:color="auto"/>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z w:val="18"/>
              </w:rPr>
              <w:t>177,961,544.8</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w:t>
            </w:r>
          </w:p>
        </w:tc>
        <w:tc>
          <w:tcPr>
            <w:tcW w:w="1732"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73.33</w:t>
            </w:r>
          </w:p>
        </w:tc>
        <w:tc>
          <w:tcPr>
            <w:tcW w:w="1678"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107"/>
              <w:jc w:val="right"/>
              <w:rPr>
                <w:rFonts w:ascii="宋体" w:hAnsi="宋体" w:cs="宋体" w:eastAsia="宋体" w:hint="default"/>
                <w:sz w:val="18"/>
                <w:szCs w:val="18"/>
              </w:rPr>
            </w:pPr>
            <w:r>
              <w:rPr>
                <w:rFonts w:ascii="宋体"/>
                <w:sz w:val="18"/>
              </w:rPr>
              <w:t>8,898077.25</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Heading2"/>
        <w:spacing w:line="240" w:lineRule="auto"/>
        <w:ind w:left="138" w:right="0"/>
        <w:jc w:val="left"/>
        <w:rPr>
          <w:b w:val="0"/>
          <w:bCs w:val="0"/>
        </w:rPr>
      </w:pPr>
      <w:r>
        <w:rPr/>
        <w:pict>
          <v:group style="position:absolute;margin-left:120.020004pt;margin-top:-93.886353pt;width:388.5pt;height:5.1pt;mso-position-horizontal-relative:page;mso-position-vertical-relative:paragraph;z-index:-551800" coordorigin="2400,-1878" coordsize="7770,102">
            <v:shape style="position:absolute;left:2400;top:-1878;width:2956;height:102" type="#_x0000_t75" stroked="false">
              <v:imagedata r:id="rId78" o:title=""/>
            </v:shape>
            <v:shape style="position:absolute;left:5332;top:-1785;width:3155;height:10" type="#_x0000_t75" stroked="false">
              <v:imagedata r:id="rId49" o:title=""/>
            </v:shape>
            <v:shape style="position:absolute;left:8483;top:-1785;width:1687;height:10" type="#_x0000_t75" stroked="false">
              <v:imagedata r:id="rId50" o:title=""/>
            </v:shape>
            <w10:wrap type="none"/>
          </v:group>
        </w:pict>
      </w:r>
      <w:r>
        <w:rPr/>
        <w:pict>
          <v:group style="position:absolute;margin-left:120.020004pt;margin-top:-73.426331pt;width:388.5pt;height:5.2pt;mso-position-horizontal-relative:page;mso-position-vertical-relative:paragraph;z-index:-551776" coordorigin="2400,-1469" coordsize="7770,104">
            <v:shape style="position:absolute;left:2400;top:-1469;width:2956;height:103" type="#_x0000_t75" stroked="false">
              <v:imagedata r:id="rId52" o:title=""/>
            </v:shape>
            <v:shape style="position:absolute;left:5332;top:-1375;width:3155;height:10" type="#_x0000_t75" stroked="false">
              <v:imagedata r:id="rId49" o:title=""/>
            </v:shape>
            <v:shape style="position:absolute;left:8483;top:-1375;width:1687;height:10" type="#_x0000_t75" stroked="false">
              <v:imagedata r:id="rId50" o:title=""/>
            </v:shape>
            <w10:wrap type="none"/>
          </v:group>
        </w:pict>
      </w:r>
      <w:r>
        <w:rPr>
          <w:rFonts w:ascii="宋体" w:hAnsi="宋体" w:cs="宋体" w:eastAsia="宋体" w:hint="default"/>
        </w:rPr>
        <w:t>2</w:t>
      </w:r>
      <w:r>
        <w:rPr/>
        <w:t>、 其他应收款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p>
      <w:pPr>
        <w:spacing w:before="63"/>
        <w:ind w:left="2225" w:right="2223" w:firstLine="0"/>
        <w:jc w:val="center"/>
        <w:rPr>
          <w:rFonts w:ascii="Calibri" w:hAnsi="Calibri" w:cs="Calibri" w:eastAsia="Calibri" w:hint="default"/>
          <w:sz w:val="18"/>
          <w:szCs w:val="18"/>
        </w:rPr>
      </w:pPr>
      <w:r>
        <w:rPr>
          <w:rFonts w:ascii="Calibri"/>
          <w:b/>
          <w:sz w:val="18"/>
        </w:rPr>
        <w:t>99 </w:t>
      </w:r>
      <w:r>
        <w:rPr>
          <w:rFonts w:ascii="Calibri"/>
          <w:sz w:val="18"/>
        </w:rPr>
        <w:t>/</w:t>
      </w:r>
      <w:r>
        <w:rPr>
          <w:rFonts w:ascii="Calibri"/>
          <w:spacing w:val="-4"/>
          <w:sz w:val="18"/>
        </w:rPr>
        <w:t> </w:t>
      </w:r>
      <w:r>
        <w:rPr>
          <w:rFonts w:ascii="Calibri"/>
          <w:b/>
          <w:sz w:val="18"/>
        </w:rPr>
        <w:t>104</w:t>
      </w:r>
      <w:r>
        <w:rPr>
          <w:rFonts w:ascii="Calibri"/>
          <w:sz w:val="18"/>
        </w:rPr>
      </w:r>
    </w:p>
    <w:p>
      <w:pPr>
        <w:spacing w:after="0"/>
        <w:jc w:val="center"/>
        <w:rPr>
          <w:rFonts w:ascii="Calibri" w:hAnsi="Calibri" w:cs="Calibri" w:eastAsia="Calibri" w:hint="default"/>
          <w:sz w:val="18"/>
          <w:szCs w:val="18"/>
        </w:rPr>
        <w:sectPr>
          <w:headerReference w:type="default" r:id="rId74"/>
          <w:footerReference w:type="default" r:id="rId75"/>
          <w:pgSz w:w="11910" w:h="16840"/>
          <w:pgMar w:header="0" w:footer="0" w:top="780" w:bottom="280" w:left="1660" w:right="11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7"/>
        <w:rPr>
          <w:rFonts w:ascii="Calibri" w:hAnsi="Calibri" w:cs="Calibri" w:eastAsia="Calibri" w:hint="default"/>
          <w:b/>
          <w:bCs/>
          <w:sz w:val="16"/>
          <w:szCs w:val="16"/>
        </w:rPr>
      </w:pPr>
    </w:p>
    <w:p>
      <w:pPr>
        <w:pStyle w:val="Heading2"/>
        <w:spacing w:line="240" w:lineRule="auto"/>
        <w:ind w:left="220" w:right="0"/>
        <w:jc w:val="left"/>
        <w:rPr>
          <w:b w:val="0"/>
          <w:bCs w:val="0"/>
        </w:rPr>
      </w:pPr>
      <w:r>
        <w:rPr>
          <w:rFonts w:ascii="宋体" w:hAnsi="宋体" w:cs="宋体" w:eastAsia="宋体" w:hint="default"/>
        </w:rPr>
        <w:t>(1).</w:t>
      </w:r>
      <w:r>
        <w:rPr>
          <w:rFonts w:ascii="宋体" w:hAnsi="宋体" w:cs="宋体" w:eastAsia="宋体" w:hint="default"/>
          <w:spacing w:val="-3"/>
        </w:rPr>
        <w:t> </w:t>
      </w:r>
      <w:r>
        <w:rPr/>
        <w:t>其他应收款分类披露：</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655"/>
        <w:gridCol w:w="1532"/>
        <w:gridCol w:w="1034"/>
        <w:gridCol w:w="1321"/>
        <w:gridCol w:w="1043"/>
        <w:gridCol w:w="1532"/>
        <w:gridCol w:w="1428"/>
        <w:gridCol w:w="989"/>
        <w:gridCol w:w="1111"/>
        <w:gridCol w:w="864"/>
        <w:gridCol w:w="1427"/>
      </w:tblGrid>
      <w:tr>
        <w:trPr>
          <w:trHeight w:val="294" w:hRule="exact"/>
        </w:trPr>
        <w:tc>
          <w:tcPr>
            <w:tcW w:w="165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64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8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655" w:type="dxa"/>
            <w:vMerge/>
            <w:tcBorders>
              <w:left w:val="single" w:sz="4" w:space="0" w:color="000000"/>
              <w:right w:val="single" w:sz="4" w:space="0" w:color="000000"/>
            </w:tcBorders>
          </w:tcPr>
          <w:p>
            <w:pPr/>
          </w:p>
        </w:tc>
        <w:tc>
          <w:tcPr>
            <w:tcW w:w="2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72" w:lineRule="exact" w:before="134"/>
              <w:ind w:left="551" w:right="548"/>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7" w:type="dxa"/>
            <w:vMerge w:val="restart"/>
            <w:tcBorders>
              <w:top w:val="single" w:sz="4" w:space="0" w:color="000000"/>
              <w:left w:val="single" w:sz="4" w:space="0" w:color="000000"/>
              <w:right w:val="single" w:sz="4" w:space="0" w:color="000000"/>
            </w:tcBorders>
          </w:tcPr>
          <w:p>
            <w:pPr>
              <w:pStyle w:val="TableParagraph"/>
              <w:spacing w:line="272" w:lineRule="exact" w:before="134"/>
              <w:ind w:left="498" w:right="497"/>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655"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532"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64"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427" w:type="dxa"/>
            <w:vMerge/>
            <w:tcBorders>
              <w:left w:val="single" w:sz="4" w:space="0" w:color="000000"/>
              <w:bottom w:val="single" w:sz="4" w:space="0" w:color="000000"/>
              <w:right w:val="single" w:sz="4" w:space="0" w:color="000000"/>
            </w:tcBorders>
          </w:tcPr>
          <w:p>
            <w:pPr/>
          </w:p>
        </w:tc>
      </w:tr>
      <w:tr>
        <w:trPr>
          <w:trHeight w:val="827"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72" w:lineRule="exact" w:before="26"/>
              <w:ind w:left="26" w:right="147"/>
              <w:jc w:val="left"/>
              <w:rPr>
                <w:rFonts w:ascii="宋体" w:hAnsi="宋体" w:cs="宋体" w:eastAsia="宋体" w:hint="default"/>
                <w:sz w:val="21"/>
                <w:szCs w:val="21"/>
              </w:rPr>
            </w:pPr>
            <w:r>
              <w:rPr>
                <w:rFonts w:ascii="宋体" w:hAnsi="宋体" w:cs="宋体" w:eastAsia="宋体" w:hint="default"/>
                <w:sz w:val="21"/>
                <w:szCs w:val="21"/>
              </w:rPr>
              <w:t>单独计提坏账准 备的其他应收款</w:t>
            </w:r>
          </w:p>
        </w:tc>
        <w:tc>
          <w:tcPr>
            <w:tcW w:w="153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10,000,000.00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66.22</w:t>
            </w:r>
          </w:p>
        </w:tc>
        <w:tc>
          <w:tcPr>
            <w:tcW w:w="11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10,000,000.00</w:t>
            </w:r>
          </w:p>
        </w:tc>
      </w:tr>
      <w:tr>
        <w:trPr>
          <w:trHeight w:val="827"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6"/>
              <w:ind w:left="26" w:right="147"/>
              <w:jc w:val="left"/>
              <w:rPr>
                <w:rFonts w:ascii="宋体" w:hAnsi="宋体" w:cs="宋体" w:eastAsia="宋体" w:hint="default"/>
                <w:sz w:val="21"/>
                <w:szCs w:val="21"/>
              </w:rPr>
            </w:pPr>
            <w:r>
              <w:rPr>
                <w:rFonts w:ascii="宋体" w:hAnsi="宋体" w:cs="宋体" w:eastAsia="宋体" w:hint="default"/>
                <w:sz w:val="21"/>
                <w:szCs w:val="21"/>
              </w:rPr>
              <w:t>组合计提坏账准 备的其他应收款</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124,523,463.24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8" w:right="0"/>
              <w:jc w:val="left"/>
              <w:rPr>
                <w:rFonts w:ascii="宋体" w:hAnsi="宋体" w:cs="宋体" w:eastAsia="宋体" w:hint="default"/>
                <w:sz w:val="21"/>
                <w:szCs w:val="21"/>
              </w:rPr>
            </w:pPr>
            <w:r>
              <w:rPr>
                <w:rFonts w:ascii="宋体"/>
                <w:sz w:val="21"/>
              </w:rPr>
              <w:t>100.00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7,291,359.24</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6" w:right="0"/>
              <w:jc w:val="left"/>
              <w:rPr>
                <w:rFonts w:ascii="宋体" w:hAnsi="宋体" w:cs="宋体" w:eastAsia="宋体" w:hint="default"/>
                <w:sz w:val="21"/>
                <w:szCs w:val="21"/>
              </w:rPr>
            </w:pPr>
            <w:r>
              <w:rPr>
                <w:rFonts w:ascii="宋体"/>
                <w:sz w:val="21"/>
              </w:rPr>
              <w:t>5.86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117,232,104.00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5,100,731.74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33.78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898,069.76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sz w:val="21"/>
              </w:rPr>
              <w:t>17.61</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4,202,661.98</w:t>
            </w:r>
          </w:p>
        </w:tc>
      </w:tr>
      <w:tr>
        <w:trPr>
          <w:trHeight w:val="1100"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72" w:lineRule="exact" w:before="26"/>
              <w:ind w:left="26" w:right="147"/>
              <w:jc w:val="both"/>
              <w:rPr>
                <w:rFonts w:ascii="宋体" w:hAnsi="宋体" w:cs="宋体" w:eastAsia="宋体" w:hint="default"/>
                <w:sz w:val="21"/>
                <w:szCs w:val="21"/>
              </w:rPr>
            </w:pPr>
            <w:r>
              <w:rPr>
                <w:rFonts w:ascii="宋体" w:hAnsi="宋体" w:cs="宋体" w:eastAsia="宋体" w:hint="default"/>
                <w:sz w:val="21"/>
                <w:szCs w:val="21"/>
              </w:rPr>
              <w:t>但单独计提坏账 准备的其他应收 款</w:t>
            </w:r>
          </w:p>
        </w:tc>
        <w:tc>
          <w:tcPr>
            <w:tcW w:w="153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124,523,463.24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7,291,359.24</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117,232,104.00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15,100,731.74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898,069.76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4" w:right="0"/>
              <w:jc w:val="left"/>
              <w:rPr>
                <w:rFonts w:ascii="宋体" w:hAnsi="宋体" w:cs="宋体" w:eastAsia="宋体" w:hint="default"/>
                <w:sz w:val="21"/>
                <w:szCs w:val="21"/>
              </w:rPr>
            </w:pPr>
            <w:r>
              <w:rPr>
                <w:rFonts w:ascii="宋体"/>
                <w:sz w:val="21"/>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14,202,661.98</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0"/>
          <w:footerReference w:type="default" r:id="rId81"/>
          <w:pgSz w:w="16840" w:h="11910" w:orient="landscape"/>
          <w:pgMar w:header="882" w:footer="1194" w:top="1120" w:bottom="1380" w:left="1220" w:right="1300"/>
          <w:pgNumType w:start="100"/>
        </w:sectPr>
      </w:pPr>
    </w:p>
    <w:p>
      <w:pPr>
        <w:pStyle w:val="BodyText"/>
        <w:spacing w:line="240" w:lineRule="auto" w:before="35"/>
        <w:ind w:left="220" w:right="-20"/>
        <w:jc w:val="left"/>
      </w:pPr>
      <w:r>
        <w:rPr/>
        <w:t>期末单项金额重大并单项计提坏账准备的其他应收款：</w:t>
      </w:r>
    </w:p>
    <w:p>
      <w:pPr>
        <w:pStyle w:val="BodyText"/>
        <w:spacing w:line="290" w:lineRule="auto" w:before="57"/>
        <w:ind w:left="220" w:right="190"/>
        <w:jc w:val="left"/>
      </w:pPr>
      <w:r>
        <w:rPr/>
        <w:t>□适用√不适用 组合中，按账龄分析法计提坏账准备的其他应收款：</w:t>
      </w:r>
    </w:p>
    <w:p>
      <w:pPr>
        <w:pStyle w:val="BodyText"/>
        <w:spacing w:line="240" w:lineRule="auto" w:before="14"/>
        <w:ind w:left="220"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70" w:val="left" w:leader="none"/>
        </w:tabs>
        <w:spacing w:line="240" w:lineRule="auto"/>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5261" w:space="6303"/>
            <w:col w:w="275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561"/>
        <w:gridCol w:w="2838"/>
        <w:gridCol w:w="2838"/>
        <w:gridCol w:w="2853"/>
      </w:tblGrid>
      <w:tr>
        <w:trPr>
          <w:trHeight w:val="283" w:hRule="exact"/>
        </w:trPr>
        <w:tc>
          <w:tcPr>
            <w:tcW w:w="5561"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85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5561" w:type="dxa"/>
            <w:vMerge/>
            <w:tcBorders>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2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5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6" w:right="0"/>
              <w:jc w:val="left"/>
              <w:rPr>
                <w:rFonts w:ascii="宋体" w:hAnsi="宋体" w:cs="宋体" w:eastAsia="宋体" w:hint="default"/>
                <w:sz w:val="21"/>
                <w:szCs w:val="21"/>
              </w:rPr>
            </w:pPr>
            <w:r>
              <w:rPr>
                <w:rFonts w:ascii="宋体"/>
                <w:sz w:val="21"/>
              </w:rPr>
              <w:t>112,361,435.77</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6" w:right="0"/>
              <w:jc w:val="left"/>
              <w:rPr>
                <w:rFonts w:ascii="宋体" w:hAnsi="宋体" w:cs="宋体" w:eastAsia="宋体" w:hint="default"/>
                <w:sz w:val="21"/>
                <w:szCs w:val="21"/>
              </w:rPr>
            </w:pPr>
            <w:r>
              <w:rPr>
                <w:rFonts w:ascii="宋体"/>
                <w:sz w:val="21"/>
              </w:rPr>
              <w:t>5,618,071.79</w:t>
            </w:r>
          </w:p>
        </w:tc>
        <w:tc>
          <w:tcPr>
            <w:tcW w:w="2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r>
      <w:tr>
        <w:trPr>
          <w:trHeight w:val="283" w:hRule="exact"/>
        </w:trPr>
        <w:tc>
          <w:tcPr>
            <w:tcW w:w="5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2838"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
        </w:tc>
        <w:tc>
          <w:tcPr>
            <w:tcW w:w="28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561"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
        </w:tc>
        <w:tc>
          <w:tcPr>
            <w:tcW w:w="28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5561"/>
        <w:gridCol w:w="2838"/>
        <w:gridCol w:w="2838"/>
        <w:gridCol w:w="2853"/>
      </w:tblGrid>
      <w:tr>
        <w:trPr>
          <w:trHeight w:val="282" w:hRule="exact"/>
        </w:trPr>
        <w:tc>
          <w:tcPr>
            <w:tcW w:w="5561"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
        </w:tc>
        <w:tc>
          <w:tcPr>
            <w:tcW w:w="28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4"/>
              <w:jc w:val="right"/>
              <w:rPr>
                <w:rFonts w:ascii="宋体" w:hAnsi="宋体" w:cs="宋体" w:eastAsia="宋体" w:hint="default"/>
                <w:sz w:val="21"/>
                <w:szCs w:val="21"/>
              </w:rPr>
            </w:pPr>
            <w:r>
              <w:rPr>
                <w:rFonts w:ascii="宋体"/>
                <w:sz w:val="21"/>
              </w:rPr>
              <w:t>112,361,435.77</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5,618,071.79</w:t>
            </w:r>
          </w:p>
        </w:tc>
        <w:tc>
          <w:tcPr>
            <w:tcW w:w="2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r>
      <w:tr>
        <w:trPr>
          <w:trHeight w:val="282" w:hRule="exact"/>
        </w:trPr>
        <w:tc>
          <w:tcPr>
            <w:tcW w:w="5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10,845,321.20</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542,266.06</w:t>
            </w:r>
          </w:p>
        </w:tc>
        <w:tc>
          <w:tcPr>
            <w:tcW w:w="2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r>
      <w:tr>
        <w:trPr>
          <w:trHeight w:val="283" w:hRule="exact"/>
        </w:trPr>
        <w:tc>
          <w:tcPr>
            <w:tcW w:w="5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195,457.77</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9,772.89</w:t>
            </w:r>
          </w:p>
        </w:tc>
        <w:tc>
          <w:tcPr>
            <w:tcW w:w="2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w:t>
            </w:r>
          </w:p>
        </w:tc>
      </w:tr>
      <w:tr>
        <w:trPr>
          <w:trHeight w:val="282" w:hRule="exact"/>
        </w:trPr>
        <w:tc>
          <w:tcPr>
            <w:tcW w:w="5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1,121,248.50</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1,121,248.50</w:t>
            </w:r>
          </w:p>
        </w:tc>
        <w:tc>
          <w:tcPr>
            <w:tcW w:w="2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r>
      <w:tr>
        <w:trPr>
          <w:trHeight w:val="282" w:hRule="exact"/>
        </w:trPr>
        <w:tc>
          <w:tcPr>
            <w:tcW w:w="5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38"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
        </w:tc>
        <w:tc>
          <w:tcPr>
            <w:tcW w:w="2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38"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
        </w:tc>
        <w:tc>
          <w:tcPr>
            <w:tcW w:w="28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38"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
        </w:tc>
        <w:tc>
          <w:tcPr>
            <w:tcW w:w="28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124,523,463.24</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7,291,359.24</w:t>
            </w:r>
          </w:p>
        </w:tc>
        <w:tc>
          <w:tcPr>
            <w:tcW w:w="2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5.86%</w:t>
            </w:r>
          </w:p>
        </w:tc>
      </w:tr>
    </w:tbl>
    <w:p>
      <w:pPr>
        <w:pStyle w:val="BodyText"/>
        <w:spacing w:line="240" w:lineRule="exact"/>
        <w:ind w:left="220" w:right="0"/>
        <w:jc w:val="left"/>
      </w:pPr>
      <w:r>
        <w:rPr/>
        <w:t>确定该组合依据的说明：</w:t>
      </w:r>
    </w:p>
    <w:p>
      <w:pPr>
        <w:spacing w:line="240" w:lineRule="auto" w:before="12"/>
        <w:rPr>
          <w:rFonts w:ascii="宋体" w:hAnsi="宋体" w:cs="宋体" w:eastAsia="宋体" w:hint="default"/>
          <w:sz w:val="20"/>
          <w:szCs w:val="20"/>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32.1pt;height:.6pt;mso-position-horizontal-relative:char;mso-position-vertical-relative:line" coordorigin="0,0" coordsize="642,12">
            <v:group style="position:absolute;left:6;top:6;width:630;height:2" coordorigin="6,6" coordsize="630,2">
              <v:shape style="position:absolute;left:6;top:6;width:630;height:2" coordorigin="6,6" coordsize="630,0" path="m6,6l636,6e" filled="false" stroked="true" strokeweight=".560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BodyText"/>
        <w:spacing w:line="240" w:lineRule="auto" w:before="35"/>
        <w:ind w:left="220" w:right="0"/>
        <w:jc w:val="left"/>
      </w:pPr>
      <w:r>
        <w:rPr/>
        <w:t>组合中，采用余额百分比法计提坏账准备的其他应收款：</w:t>
      </w:r>
    </w:p>
    <w:p>
      <w:pPr>
        <w:pStyle w:val="BodyText"/>
        <w:spacing w:line="240" w:lineRule="auto" w:before="57"/>
        <w:ind w:left="220" w:right="0"/>
        <w:jc w:val="left"/>
      </w:pPr>
      <w:r>
        <w:rPr/>
        <w:t>□适用</w:t>
      </w:r>
      <w:r>
        <w:rPr>
          <w:spacing w:val="-2"/>
        </w:rPr>
        <w:t> </w:t>
      </w:r>
      <w:r>
        <w:rPr/>
        <w:t>√不适用</w:t>
      </w:r>
    </w:p>
    <w:p>
      <w:pPr>
        <w:spacing w:after="0" w:line="240" w:lineRule="auto"/>
        <w:jc w:val="left"/>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4"/>
        <w:ind w:right="234"/>
        <w:jc w:val="left"/>
        <w:rPr>
          <w:b w:val="0"/>
          <w:bCs w:val="0"/>
        </w:rPr>
      </w:pPr>
      <w:r>
        <w:rPr>
          <w:rFonts w:ascii="宋体" w:hAnsi="宋体" w:cs="宋体" w:eastAsia="宋体" w:hint="default"/>
        </w:rPr>
        <w:t>(2).</w:t>
      </w:r>
      <w:r>
        <w:rPr>
          <w:rFonts w:ascii="宋体" w:hAnsi="宋体" w:cs="宋体" w:eastAsia="宋体" w:hint="default"/>
          <w:spacing w:val="-3"/>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106,326,473.35</w:t>
            </w:r>
          </w:p>
        </w:tc>
        <w:tc>
          <w:tcPr>
            <w:tcW w:w="299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融资租赁保证金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10,000,000.00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10,000,000.00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铁路运费</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6,270,913.73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3,068,282.93</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1,312,939.96</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1,335,869.96</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613,136.2</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696,578.85</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124,523,463.24</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15,100,731.74</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ind w:right="234"/>
        <w:jc w:val="left"/>
        <w:rPr>
          <w:b w:val="0"/>
          <w:bCs w:val="0"/>
        </w:rPr>
      </w:pPr>
      <w:r>
        <w:rPr>
          <w:rFonts w:ascii="宋体" w:hAnsi="宋体" w:cs="宋体" w:eastAsia="宋体" w:hint="default"/>
        </w:rPr>
        <w:t>(3).</w:t>
      </w:r>
      <w:r>
        <w:rPr>
          <w:rFonts w:ascii="宋体" w:hAnsi="宋体" w:cs="宋体" w:eastAsia="宋体" w:hint="default"/>
          <w:spacing w:val="-6"/>
        </w:rPr>
        <w:t> </w:t>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63"/>
        <w:gridCol w:w="1280"/>
        <w:gridCol w:w="1606"/>
        <w:gridCol w:w="1254"/>
        <w:gridCol w:w="1690"/>
        <w:gridCol w:w="1603"/>
      </w:tblGrid>
      <w:tr>
        <w:trPr>
          <w:trHeight w:val="832"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70" w:right="101" w:hanging="369"/>
              <w:jc w:val="left"/>
              <w:rPr>
                <w:rFonts w:ascii="宋体" w:hAnsi="宋体" w:cs="宋体" w:eastAsia="宋体" w:hint="default"/>
                <w:sz w:val="21"/>
                <w:szCs w:val="21"/>
              </w:rPr>
            </w:pPr>
            <w:r>
              <w:rPr>
                <w:rFonts w:ascii="宋体" w:hAnsi="宋体" w:cs="宋体" w:eastAsia="宋体" w:hint="default"/>
                <w:sz w:val="21"/>
                <w:szCs w:val="21"/>
              </w:rPr>
              <w:t>末余额合计数的 比例</w:t>
            </w:r>
            <w:r>
              <w:rPr>
                <w:rFonts w:ascii="宋体" w:hAnsi="宋体" w:cs="宋体" w:eastAsia="宋体" w:hint="default"/>
                <w:sz w:val="21"/>
                <w:szCs w:val="21"/>
              </w:rPr>
              <w:t>(%)</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73" w:right="37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833"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齐齐哈尔德科</w:t>
            </w:r>
          </w:p>
          <w:p>
            <w:pPr>
              <w:pStyle w:val="TableParagraph"/>
              <w:spacing w:line="272" w:lineRule="exact" w:before="26"/>
              <w:ind w:left="24" w:right="162"/>
              <w:jc w:val="left"/>
              <w:rPr>
                <w:rFonts w:ascii="宋体" w:hAnsi="宋体" w:cs="宋体" w:eastAsia="宋体" w:hint="default"/>
                <w:sz w:val="21"/>
                <w:szCs w:val="21"/>
              </w:rPr>
            </w:pPr>
            <w:r>
              <w:rPr>
                <w:rFonts w:ascii="宋体" w:hAnsi="宋体" w:cs="宋体" w:eastAsia="宋体" w:hint="default"/>
                <w:sz w:val="21"/>
                <w:szCs w:val="21"/>
              </w:rPr>
              <w:t>化工有限责任 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106,326,473.35</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85.39</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5,316,323.67</w:t>
            </w:r>
          </w:p>
        </w:tc>
      </w:tr>
      <w:tr>
        <w:trPr>
          <w:trHeight w:val="559"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招银金融租赁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10,000,000.00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8.03</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w:t>
            </w:r>
          </w:p>
        </w:tc>
      </w:tr>
      <w:tr>
        <w:trPr>
          <w:trHeight w:val="559"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哈尔滨铁路局</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代收款清算所</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5,472,961.30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4.40</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273,648.07</w:t>
            </w:r>
          </w:p>
        </w:tc>
      </w:tr>
      <w:tr>
        <w:trPr>
          <w:trHeight w:val="561"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富拉尔基站预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收运费</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797,952.43</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0.64</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39,897.62</w:t>
            </w:r>
          </w:p>
        </w:tc>
      </w:tr>
      <w:tr>
        <w:trPr>
          <w:trHeight w:val="559"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齐翔建筑集团</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安装费</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400,000.00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0.32</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20,000.00</w:t>
            </w:r>
          </w:p>
        </w:tc>
      </w:tr>
      <w:tr>
        <w:trPr>
          <w:trHeight w:val="287"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center"/>
              <w:rPr>
                <w:rFonts w:ascii="宋体" w:hAnsi="宋体" w:cs="宋体" w:eastAsia="宋体" w:hint="default"/>
                <w:sz w:val="21"/>
                <w:szCs w:val="21"/>
              </w:rPr>
            </w:pPr>
            <w:r>
              <w:rPr>
                <w:rFonts w:ascii="宋体" w:hAnsi="宋体" w:cs="宋体" w:eastAsia="宋体" w:hint="default"/>
                <w:sz w:val="21"/>
                <w:szCs w:val="21"/>
              </w:rPr>
              <w:t>合计</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sz w:val="21"/>
              </w:rPr>
              <w:t>/</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122,997,387.08</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sz w:val="21"/>
              </w:rPr>
              <w:t>/</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98.78</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6,149,869.36</w:t>
            </w:r>
          </w:p>
        </w:tc>
      </w:tr>
    </w:tbl>
    <w:p>
      <w:pPr>
        <w:spacing w:line="240" w:lineRule="auto" w:before="1"/>
        <w:rPr>
          <w:rFonts w:ascii="宋体" w:hAnsi="宋体" w:cs="宋体" w:eastAsia="宋体" w:hint="default"/>
          <w:sz w:val="20"/>
          <w:szCs w:val="20"/>
        </w:rPr>
      </w:pPr>
    </w:p>
    <w:p>
      <w:pPr>
        <w:pStyle w:val="Heading2"/>
        <w:spacing w:line="240" w:lineRule="auto"/>
        <w:ind w:right="234"/>
        <w:jc w:val="left"/>
        <w:rPr>
          <w:b w:val="0"/>
          <w:bCs w:val="0"/>
        </w:rPr>
      </w:pPr>
      <w:r>
        <w:rPr>
          <w:rFonts w:ascii="宋体" w:hAnsi="宋体" w:cs="宋体" w:eastAsia="宋体" w:hint="default"/>
        </w:rPr>
        <w:t>3</w:t>
      </w:r>
      <w:r>
        <w:rPr/>
        <w:t>、</w:t>
      </w:r>
      <w:r>
        <w:rPr>
          <w:spacing w:val="-1"/>
        </w:rPr>
        <w:t> </w:t>
      </w:r>
      <w:r>
        <w:rPr/>
        <w:t>长期股权投资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847"/>
        <w:gridCol w:w="1427"/>
        <w:gridCol w:w="664"/>
        <w:gridCol w:w="1427"/>
        <w:gridCol w:w="1427"/>
        <w:gridCol w:w="678"/>
        <w:gridCol w:w="1427"/>
      </w:tblGrid>
      <w:tr>
        <w:trPr>
          <w:trHeight w:val="288" w:hRule="exact"/>
        </w:trPr>
        <w:tc>
          <w:tcPr>
            <w:tcW w:w="184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5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3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847" w:type="dxa"/>
            <w:vMerge/>
            <w:tcBorders>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1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19,030,000.00</w:t>
            </w:r>
          </w:p>
        </w:tc>
        <w:tc>
          <w:tcPr>
            <w:tcW w:w="664"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19,030,000.00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19,030,000.00</w:t>
            </w:r>
          </w:p>
        </w:tc>
        <w:tc>
          <w:tcPr>
            <w:tcW w:w="67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19,030,000.00</w:t>
            </w:r>
          </w:p>
        </w:tc>
      </w:tr>
      <w:tr>
        <w:trPr>
          <w:trHeight w:val="560"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对联营、合营企业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427"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19,030,000.00</w:t>
            </w:r>
          </w:p>
        </w:tc>
        <w:tc>
          <w:tcPr>
            <w:tcW w:w="664"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19,030,000.00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19,030,000.00</w:t>
            </w:r>
          </w:p>
        </w:tc>
        <w:tc>
          <w:tcPr>
            <w:tcW w:w="67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19,030,000.00</w:t>
            </w:r>
          </w:p>
        </w:tc>
      </w:tr>
    </w:tbl>
    <w:p>
      <w:pPr>
        <w:spacing w:line="240" w:lineRule="auto" w:before="1"/>
        <w:rPr>
          <w:rFonts w:ascii="宋体" w:hAnsi="宋体" w:cs="宋体" w:eastAsia="宋体" w:hint="default"/>
          <w:sz w:val="20"/>
          <w:szCs w:val="20"/>
        </w:rPr>
      </w:pPr>
    </w:p>
    <w:p>
      <w:pPr>
        <w:pStyle w:val="Heading2"/>
        <w:spacing w:line="240" w:lineRule="auto"/>
        <w:ind w:right="234"/>
        <w:jc w:val="left"/>
        <w:rPr>
          <w:b w:val="0"/>
          <w:bCs w:val="0"/>
        </w:rPr>
      </w:pPr>
      <w:r>
        <w:rPr>
          <w:rFonts w:ascii="宋体" w:hAnsi="宋体" w:cs="宋体" w:eastAsia="宋体" w:hint="default"/>
        </w:rPr>
        <w:t>(1)</w:t>
      </w:r>
      <w:r>
        <w:rPr>
          <w:rFonts w:ascii="宋体" w:hAnsi="宋体" w:cs="宋体" w:eastAsia="宋体" w:hint="default"/>
          <w:spacing w:val="-2"/>
        </w:rPr>
        <w:t> </w:t>
      </w:r>
      <w:r>
        <w:rPr/>
        <w:t>对子公司投资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1"/>
        <w:gridCol w:w="1582"/>
        <w:gridCol w:w="1057"/>
        <w:gridCol w:w="1056"/>
        <w:gridCol w:w="1582"/>
        <w:gridCol w:w="1056"/>
        <w:gridCol w:w="1056"/>
      </w:tblGrid>
      <w:tr>
        <w:trPr>
          <w:trHeight w:val="554"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9"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减值准备</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7"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黑化集团中美</w:t>
            </w:r>
          </w:p>
          <w:p>
            <w:pPr>
              <w:pStyle w:val="TableParagraph"/>
              <w:spacing w:line="272" w:lineRule="exact" w:before="26"/>
              <w:ind w:left="103" w:right="287"/>
              <w:jc w:val="left"/>
              <w:rPr>
                <w:rFonts w:ascii="宋体" w:hAnsi="宋体" w:cs="宋体" w:eastAsia="宋体" w:hint="default"/>
                <w:sz w:val="21"/>
                <w:szCs w:val="21"/>
              </w:rPr>
            </w:pPr>
            <w:r>
              <w:rPr>
                <w:rFonts w:ascii="宋体" w:hAnsi="宋体" w:cs="宋体" w:eastAsia="宋体" w:hint="default"/>
                <w:sz w:val="21"/>
                <w:szCs w:val="21"/>
              </w:rPr>
              <w:t>碧碧肥有限责 任公司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19,030,000.00</w:t>
            </w:r>
          </w:p>
        </w:tc>
        <w:tc>
          <w:tcPr>
            <w:tcW w:w="105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19,030,000.00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82"/>
          <w:footerReference w:type="default" r:id="rId83"/>
          <w:pgSz w:w="11910" w:h="16840"/>
          <w:pgMar w:header="882" w:footer="1194" w:top="1120" w:bottom="1380" w:left="1580" w:right="1040"/>
          <w:pgNumType w:start="102"/>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61"/>
        <w:gridCol w:w="1582"/>
        <w:gridCol w:w="1057"/>
        <w:gridCol w:w="1056"/>
        <w:gridCol w:w="1582"/>
        <w:gridCol w:w="1056"/>
        <w:gridCol w:w="1056"/>
      </w:tblGrid>
      <w:tr>
        <w:trPr>
          <w:trHeight w:val="282"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19,030,000.00</w:t>
            </w:r>
          </w:p>
        </w:tc>
        <w:tc>
          <w:tcPr>
            <w:tcW w:w="105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19,030,000.00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234"/>
        <w:jc w:val="left"/>
        <w:rPr>
          <w:b w:val="0"/>
          <w:bCs w:val="0"/>
        </w:rPr>
      </w:pPr>
      <w:r>
        <w:rPr>
          <w:rFonts w:ascii="宋体" w:hAnsi="宋体" w:cs="宋体" w:eastAsia="宋体" w:hint="default"/>
        </w:rPr>
        <w:t>4</w:t>
      </w:r>
      <w:r>
        <w:rPr/>
        <w:t>、</w:t>
      </w:r>
      <w:r>
        <w:rPr>
          <w:spacing w:val="-1"/>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65"/>
        <w:gridCol w:w="1896"/>
        <w:gridCol w:w="1896"/>
        <w:gridCol w:w="1896"/>
        <w:gridCol w:w="1896"/>
      </w:tblGrid>
      <w:tr>
        <w:trPr>
          <w:trHeight w:val="284" w:hRule="exact"/>
        </w:trPr>
        <w:tc>
          <w:tcPr>
            <w:tcW w:w="1465"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465"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2"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0"/>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981,836,739.48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1,126,946,089.50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1,536,048,953.15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1,442,326,502.13</w:t>
            </w:r>
          </w:p>
        </w:tc>
      </w:tr>
      <w:tr>
        <w:trPr>
          <w:trHeight w:val="282"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0"/>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91,024,007.14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117,691,954.96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102,331,595.04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118,525,189.00</w:t>
            </w:r>
          </w:p>
        </w:tc>
      </w:tr>
      <w:tr>
        <w:trPr>
          <w:trHeight w:val="283"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6"/>
              <w:jc w:val="righ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1,072,860,746.62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1,244,638,044.46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1,638,380,548.19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1,560,851,691.13</w:t>
            </w:r>
          </w:p>
        </w:tc>
      </w:tr>
    </w:tbl>
    <w:p>
      <w:pPr>
        <w:spacing w:after="0" w:line="241" w:lineRule="exact"/>
        <w:jc w:val="right"/>
        <w:rPr>
          <w:rFonts w:ascii="宋体" w:hAnsi="宋体" w:cs="宋体" w:eastAsia="宋体" w:hint="default"/>
          <w:sz w:val="21"/>
          <w:szCs w:val="21"/>
        </w:rPr>
        <w:sectPr>
          <w:pgSz w:w="11910" w:h="16840"/>
          <w:pgMar w:header="882" w:footer="1194" w:top="1120" w:bottom="1380" w:left="1580" w:right="1040"/>
        </w:sectPr>
      </w:pPr>
    </w:p>
    <w:p>
      <w:pPr>
        <w:pStyle w:val="BodyText"/>
        <w:spacing w:line="240" w:lineRule="auto" w:before="24"/>
        <w:ind w:left="218" w:right="-18"/>
        <w:jc w:val="left"/>
      </w:pPr>
      <w:r>
        <w:rPr/>
        <w:t>其他说明：</w:t>
      </w:r>
    </w:p>
    <w:p>
      <w:pPr>
        <w:pStyle w:val="Heading2"/>
        <w:tabs>
          <w:tab w:pos="1057" w:val="left" w:leader="none"/>
        </w:tabs>
        <w:spacing w:line="240" w:lineRule="auto" w:before="57"/>
        <w:ind w:right="-18"/>
        <w:jc w:val="left"/>
        <w:rPr>
          <w:b w:val="0"/>
          <w:bCs w:val="0"/>
        </w:rPr>
      </w:pPr>
      <w:r>
        <w:rPr>
          <w:w w:val="95"/>
        </w:rPr>
        <w:t>十二、</w:t>
        <w:tab/>
      </w:r>
      <w:r>
        <w:rPr/>
        <w:t>补充资料</w:t>
      </w:r>
      <w:r>
        <w:rPr>
          <w:b w:val="0"/>
          <w:bCs w:val="0"/>
        </w:rPr>
      </w:r>
    </w:p>
    <w:p>
      <w:pPr>
        <w:pStyle w:val="Heading2"/>
        <w:spacing w:line="240" w:lineRule="auto" w:before="57"/>
        <w:ind w:right="-18"/>
        <w:jc w:val="left"/>
        <w:rPr>
          <w:b w:val="0"/>
          <w:bCs w:val="0"/>
        </w:rPr>
      </w:pPr>
      <w:r>
        <w:rPr>
          <w:rFonts w:ascii="宋体" w:hAnsi="宋体" w:cs="宋体" w:eastAsia="宋体" w:hint="default"/>
        </w:rPr>
        <w:t>1</w:t>
      </w:r>
      <w:r>
        <w:rPr/>
        <w:t>、</w:t>
      </w:r>
      <w:r>
        <w:rPr>
          <w:spacing w:val="-5"/>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8"/>
          <w:szCs w:val="1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957" w:space="356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73,745.51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 受的政府补助除外）</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1,532,307.69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 位可辨认净资产公允价值产生的收益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-294,678.00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72" w:lineRule="exact" w:before="26"/>
              <w:ind w:left="103" w:right="165"/>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 金融负债产生的公允价值变动损益，以及 处置交易性金融资产、交易性金融负债和 可供出售金融资产取得的投资收益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-16,390,728.12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-15,079,352.92</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218" w:right="0"/>
        <w:jc w:val="left"/>
      </w:pPr>
      <w:r>
        <w:rPr/>
        <w:t>对公司根据《公开发行证券的公司信息披露解释性公告第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3"/>
        </w:rPr>
        <w:t> </w:t>
      </w:r>
      <w:r>
        <w:rPr/>
        <w:t>号——非经常性损益》定义界定的非</w:t>
      </w:r>
    </w:p>
    <w:p>
      <w:pPr>
        <w:pStyle w:val="BodyText"/>
        <w:spacing w:line="272" w:lineRule="exact" w:before="26"/>
        <w:ind w:left="217" w:right="230"/>
        <w:jc w:val="left"/>
      </w:pPr>
      <w:r>
        <w:rPr/>
        <w:t>经常性损益项目，以及把《公开发行证券的公司信息披露解释性公告第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3"/>
        </w:rPr>
        <w:t> </w:t>
      </w:r>
      <w:r>
        <w:rPr/>
        <w:t>号——非经常性损益》 中列举的非经常性损益项目界定为经常性损益的项目，应说明原因。</w:t>
      </w:r>
    </w:p>
    <w:p>
      <w:pPr>
        <w:pStyle w:val="BodyText"/>
        <w:tabs>
          <w:tab w:pos="1049" w:val="left" w:leader="none"/>
        </w:tabs>
        <w:spacing w:line="248" w:lineRule="exact"/>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8"/>
      </w:tblGrid>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3"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2"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234"/>
        <w:jc w:val="left"/>
        <w:rPr>
          <w:b w:val="0"/>
          <w:bCs w:val="0"/>
        </w:rPr>
      </w:pPr>
      <w:r>
        <w:rPr>
          <w:rFonts w:ascii="宋体" w:hAnsi="宋体" w:cs="宋体" w:eastAsia="宋体" w:hint="default"/>
        </w:rPr>
        <w:t>2</w:t>
      </w:r>
      <w:r>
        <w:rPr/>
        <w:t>、</w:t>
      </w:r>
      <w:r>
        <w:rPr>
          <w:spacing w:val="-5"/>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2"/>
        <w:gridCol w:w="2146"/>
        <w:gridCol w:w="2148"/>
      </w:tblGrid>
      <w:tr>
        <w:trPr>
          <w:trHeight w:val="282"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49"/>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2" w:type="dxa"/>
            <w:vMerge w:val="restart"/>
            <w:tcBorders>
              <w:top w:val="single" w:sz="4" w:space="0" w:color="000000"/>
              <w:left w:val="single" w:sz="4" w:space="0" w:color="000000"/>
              <w:right w:val="single" w:sz="4" w:space="0" w:color="000000"/>
            </w:tcBorders>
          </w:tcPr>
          <w:p>
            <w:pPr>
              <w:pStyle w:val="TableParagraph"/>
              <w:spacing w:line="272" w:lineRule="exact" w:before="41"/>
              <w:ind w:left="338" w:right="180" w:hanging="159"/>
              <w:jc w:val="left"/>
              <w:rPr>
                <w:rFonts w:ascii="宋体" w:hAnsi="宋体" w:cs="宋体" w:eastAsia="宋体" w:hint="default"/>
                <w:sz w:val="21"/>
                <w:szCs w:val="21"/>
              </w:rPr>
            </w:pPr>
            <w:r>
              <w:rPr>
                <w:rFonts w:ascii="宋体" w:hAnsi="宋体" w:cs="宋体" w:eastAsia="宋体" w:hint="default"/>
                <w:sz w:val="21"/>
                <w:szCs w:val="21"/>
              </w:rPr>
              <w:t>加权平均净资产 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-0.78</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-0.78</w:t>
            </w:r>
          </w:p>
        </w:tc>
      </w:tr>
      <w:tr>
        <w:trPr>
          <w:trHeight w:val="556"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-182</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-0.75</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-0.75</w:t>
            </w:r>
          </w:p>
        </w:tc>
      </w:tr>
    </w:tbl>
    <w:p>
      <w:pPr>
        <w:spacing w:line="240" w:lineRule="auto" w:before="0"/>
        <w:rPr>
          <w:rFonts w:ascii="宋体" w:hAnsi="宋体" w:cs="宋体" w:eastAsia="宋体" w:hint="default"/>
          <w:b/>
          <w:bCs/>
          <w:sz w:val="20"/>
          <w:szCs w:val="20"/>
        </w:rPr>
      </w:pPr>
    </w:p>
    <w:p>
      <w:pPr>
        <w:pStyle w:val="Heading2"/>
        <w:spacing w:line="240" w:lineRule="auto"/>
        <w:ind w:right="234"/>
        <w:jc w:val="left"/>
        <w:rPr>
          <w:b w:val="0"/>
          <w:bCs w:val="0"/>
        </w:rPr>
      </w:pPr>
      <w:r>
        <w:rPr>
          <w:rFonts w:ascii="宋体" w:hAnsi="宋体" w:cs="宋体" w:eastAsia="宋体" w:hint="default"/>
        </w:rPr>
        <w:t>3</w:t>
      </w:r>
      <w:r>
        <w:rPr/>
        <w:t>、</w:t>
      </w:r>
      <w:r>
        <w:rPr>
          <w:spacing w:val="-5"/>
        </w:rPr>
        <w:t> </w:t>
      </w:r>
      <w:r>
        <w:rPr/>
        <w:t>会计政策变更相关补充资料</w:t>
      </w:r>
      <w:r>
        <w:rPr>
          <w:b w:val="0"/>
          <w:bCs w:val="0"/>
        </w:rPr>
      </w:r>
    </w:p>
    <w:p>
      <w:pPr>
        <w:pStyle w:val="BodyText"/>
        <w:spacing w:line="240" w:lineRule="auto" w:before="57"/>
        <w:ind w:left="218" w:right="234"/>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1"/>
        <w:spacing w:line="240" w:lineRule="auto" w:before="0"/>
        <w:ind w:right="16"/>
        <w:jc w:val="center"/>
        <w:rPr>
          <w:rFonts w:ascii="宋体" w:hAnsi="宋体" w:cs="宋体" w:eastAsia="宋体" w:hint="default"/>
          <w:b w:val="0"/>
          <w:bCs w:val="0"/>
        </w:rPr>
      </w:pPr>
      <w:bookmarkStart w:name="_TOC_250000" w:id="11"/>
      <w:r>
        <w:rPr>
          <w:rFonts w:ascii="宋体" w:hAnsi="宋体" w:cs="宋体" w:eastAsia="宋体" w:hint="default"/>
        </w:rPr>
        <w:t>第十一节</w:t>
      </w:r>
      <w:r>
        <w:rPr>
          <w:rFonts w:ascii="宋体" w:hAnsi="宋体" w:cs="宋体" w:eastAsia="宋体" w:hint="default"/>
          <w:spacing w:val="-11"/>
        </w:rPr>
        <w:t> </w:t>
      </w:r>
      <w:r>
        <w:rPr>
          <w:rFonts w:ascii="宋体" w:hAnsi="宋体" w:cs="宋体" w:eastAsia="宋体" w:hint="default"/>
        </w:rPr>
        <w:t>备查文件目录</w:t>
      </w:r>
      <w:bookmarkEnd w:id="11"/>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tbl>
      <w:tblPr>
        <w:tblW w:w="0" w:type="auto"/>
        <w:jc w:val="left"/>
        <w:tblInd w:w="183" w:type="dxa"/>
        <w:tblLayout w:type="fixed"/>
        <w:tblCellMar>
          <w:top w:w="0" w:type="dxa"/>
          <w:left w:w="0" w:type="dxa"/>
          <w:bottom w:w="0" w:type="dxa"/>
          <w:right w:w="0" w:type="dxa"/>
        </w:tblCellMar>
        <w:tblLook w:val="01E0"/>
      </w:tblPr>
      <w:tblGrid>
        <w:gridCol w:w="2294"/>
        <w:gridCol w:w="6600"/>
      </w:tblGrid>
      <w:tr>
        <w:trPr>
          <w:trHeight w:val="5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载有法定代表人、主管会计工作负责人及会计机构负责人签名并盖章的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82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pStyle w:val="BodyText"/>
        <w:spacing w:line="314" w:lineRule="auto" w:before="42"/>
        <w:ind w:left="5425" w:right="219" w:firstLine="2152"/>
        <w:jc w:val="left"/>
      </w:pPr>
      <w:r>
        <w:rPr/>
        <w:t>董事长：隋继广 董事会批准报送日期：</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w:t>
      </w:r>
    </w:p>
    <w:sectPr>
      <w:pgSz w:w="11910" w:h="16840"/>
      <w:pgMar w:header="882" w:footer="1194" w:top="1120" w:bottom="1380" w:left="15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71.22998pt;width:28.8pt;height:11pt;mso-position-horizontal-relative:page;mso-position-vertical-relative:page;z-index:-553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52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104</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52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52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52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41 </w:t>
                </w:r>
                <w:r>
                  <w:rPr>
                    <w:rFonts w:ascii="Calibri"/>
                    <w:sz w:val="18"/>
                  </w:rPr>
                  <w:t>/</w:t>
                </w:r>
                <w:r>
                  <w:rPr>
                    <w:rFonts w:ascii="Calibri"/>
                    <w:spacing w:val="-4"/>
                    <w:sz w:val="18"/>
                  </w:rPr>
                  <w:t> </w:t>
                </w:r>
                <w:r>
                  <w:rPr>
                    <w:rFonts w:ascii="Calibri"/>
                    <w:b/>
                    <w:sz w:val="18"/>
                  </w:rPr>
                  <w:t>104</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552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42</w:t>
                </w:r>
                <w:r>
                  <w:rPr/>
                  <w:fldChar w:fldCharType="end"/>
                </w:r>
                <w:r>
                  <w:rPr>
                    <w:rFonts w:ascii="Calibri"/>
                    <w:b/>
                    <w:sz w:val="18"/>
                  </w:rPr>
                  <w:t>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52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52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104</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52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52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104</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52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920013pt;margin-top:524.630005pt;width:27.8pt;height:11pt;mso-position-horizontal-relative:page;mso-position-vertical-relative:page;z-index:-5532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52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66</w:t>
                </w:r>
                <w:r>
                  <w:rPr/>
                  <w:fldChar w:fldCharType="end"/>
                </w:r>
                <w:r>
                  <w:rPr>
                    <w:rFonts w:ascii="Calibri"/>
                    <w:b/>
                    <w:sz w:val="18"/>
                  </w:rPr>
                  <w:t>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52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104</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52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71 </w:t>
                </w:r>
                <w:r>
                  <w:rPr>
                    <w:rFonts w:ascii="Calibri"/>
                    <w:sz w:val="18"/>
                  </w:rPr>
                  <w:t>/</w:t>
                </w:r>
                <w:r>
                  <w:rPr>
                    <w:rFonts w:ascii="Calibri"/>
                    <w:spacing w:val="-4"/>
                    <w:sz w:val="18"/>
                  </w:rPr>
                  <w:t> </w:t>
                </w:r>
                <w:r>
                  <w:rPr>
                    <w:rFonts w:ascii="Calibri"/>
                    <w:b/>
                    <w:sz w:val="18"/>
                  </w:rPr>
                  <w:t>104</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552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72</w:t>
                </w:r>
                <w:r>
                  <w:rPr/>
                  <w:fldChar w:fldCharType="end"/>
                </w:r>
                <w:r>
                  <w:rPr>
                    <w:rFonts w:ascii="Calibri"/>
                    <w:b/>
                    <w:sz w:val="18"/>
                  </w:rPr>
                  <w:t>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52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w:t>
                </w:r>
                <w:r>
                  <w:rPr/>
                  <w:fldChar w:fldCharType="end"/>
                </w:r>
                <w:r>
                  <w:rPr>
                    <w:rFonts w:ascii="Calibri"/>
                    <w:b/>
                    <w:sz w:val="18"/>
                  </w:rPr>
                  <w:t>9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52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52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104</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52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91 </w:t>
                </w:r>
                <w:r>
                  <w:rPr>
                    <w:rFonts w:ascii="Calibri"/>
                    <w:sz w:val="18"/>
                  </w:rPr>
                  <w:t>/</w:t>
                </w:r>
                <w:r>
                  <w:rPr>
                    <w:rFonts w:ascii="Calibri"/>
                    <w:spacing w:val="-4"/>
                    <w:sz w:val="18"/>
                  </w:rPr>
                  <w:t> </w:t>
                </w:r>
                <w:r>
                  <w:rPr>
                    <w:rFonts w:ascii="Calibri"/>
                    <w:b/>
                    <w:sz w:val="18"/>
                  </w:rPr>
                  <w:t>104</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552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92</w:t>
                </w:r>
                <w:r>
                  <w:rPr/>
                  <w:fldChar w:fldCharType="end"/>
                </w:r>
                <w:r>
                  <w:rPr>
                    <w:rFonts w:ascii="Calibri"/>
                    <w:b/>
                    <w:sz w:val="18"/>
                  </w:rPr>
                  <w:t>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52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95</w:t>
                </w:r>
                <w:r>
                  <w:rPr/>
                  <w:fldChar w:fldCharType="end"/>
                </w:r>
                <w:r>
                  <w:rPr>
                    <w:rFonts w:ascii="Calibri"/>
                    <w:b/>
                    <w:sz w:val="18"/>
                  </w:rPr>
                  <w:t>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40015pt;margin-top:524.630005pt;width:32.4pt;height:11pt;mso-position-horizontal-relative:page;mso-position-vertical-relative:page;z-index:-553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104</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551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97</w:t>
                </w:r>
                <w:r>
                  <w:rPr/>
                  <w:fldChar w:fldCharType="end"/>
                </w:r>
                <w:r>
                  <w:rPr>
                    <w:rFonts w:ascii="Calibri"/>
                    <w:b/>
                    <w:sz w:val="18"/>
                  </w:rPr>
                  <w:t>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551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100</w:t>
                </w:r>
                <w:r>
                  <w:rPr/>
                  <w:fldChar w:fldCharType="end"/>
                </w:r>
                <w:r>
                  <w:rPr>
                    <w:rFonts w:ascii="Calibri"/>
                    <w:b/>
                    <w:sz w:val="18"/>
                  </w:rPr>
                  <w:t>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551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102</w:t>
                </w:r>
                <w:r>
                  <w:rPr/>
                  <w:fldChar w:fldCharType="end"/>
                </w:r>
                <w:r>
                  <w:rPr>
                    <w:rFonts w:ascii="Calibri"/>
                    <w:b/>
                    <w:sz w:val="18"/>
                  </w:rPr>
                  <w:t>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40015pt;margin-top:524.630005pt;width:32.4pt;height:11pt;mso-position-horizontal-relative:page;mso-position-vertical-relative:page;z-index:-553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 </w:t>
                </w:r>
                <w:r>
                  <w:rPr>
                    <w:rFonts w:ascii="Calibri"/>
                    <w:sz w:val="18"/>
                  </w:rPr>
                  <w:t>/</w:t>
                </w:r>
                <w:r>
                  <w:rPr>
                    <w:rFonts w:ascii="Calibri"/>
                    <w:spacing w:val="-4"/>
                    <w:sz w:val="18"/>
                  </w:rPr>
                  <w:t> </w:t>
                </w:r>
                <w:r>
                  <w:rPr>
                    <w:rFonts w:ascii="Calibri"/>
                    <w:b/>
                    <w:sz w:val="18"/>
                  </w:rPr>
                  <w:t>104</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53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553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w:t>
                </w:r>
                <w:r>
                  <w:rPr/>
                  <w:fldChar w:fldCharType="end"/>
                </w:r>
                <w:r>
                  <w:rPr>
                    <w:rFonts w:ascii="Calibri"/>
                    <w:b/>
                    <w:sz w:val="18"/>
                  </w:rPr>
                  <w:t>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52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w:t>
                </w:r>
                <w:r>
                  <w:rPr/>
                  <w:fldChar w:fldCharType="end"/>
                </w:r>
                <w:r>
                  <w:rPr>
                    <w:rFonts w:ascii="Calibri"/>
                    <w:b/>
                    <w:sz w:val="18"/>
                  </w:rPr>
                  <w:t>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552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w:t>
                </w:r>
                <w:r>
                  <w:rPr/>
                  <w:fldChar w:fldCharType="end"/>
                </w:r>
                <w:r>
                  <w:rPr>
                    <w:rFonts w:ascii="Calibri"/>
                    <w:b/>
                    <w:sz w:val="18"/>
                  </w:rPr>
                  <w:t>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52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104</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553336"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20013pt;margin-top:43.105606pt;width:67.55pt;height:12pt;mso-position-horizontal-relative:page;mso-position-vertical-relative:page;z-index:-5533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552376"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5523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552304"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5522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552160"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5521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552088"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5520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552016"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5519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551944"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5519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551872"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5518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553264"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553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553144"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5531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553072"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5530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553000"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5529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552928"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5529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552856"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2.865608pt;width:67.55pt;height:12pt;mso-position-horizontal-relative:page;mso-position-vertical-relative:page;z-index:-5528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695.65pt;height:.1pt;mso-position-horizontal-relative:page;mso-position-vertical-relative:page;z-index:-552688" coordorigin="1410,1112" coordsize="13913,2">
          <v:shape style="position:absolute;left:1410;top:1112;width:13913;height:2" coordorigin="1410,1112" coordsize="13913,0" path="m1410,1112l15323,1112e" filled="false" stroked="true" strokeweight=".72pt" strokecolor="#000000">
            <v:path arrowok="t"/>
          </v:shape>
          <w10:wrap type="none"/>
        </v:group>
      </w:pict>
    </w:r>
    <w:r>
      <w:rPr/>
      <w:pict>
        <v:shape style="position:absolute;margin-left:384.519989pt;margin-top:42.865631pt;width:67.55pt;height:12pt;mso-position-horizontal-relative:page;mso-position-vertical-relative:page;z-index:-5526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552616"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5525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38"/>
    </w:pPr>
    <w:rPr>
      <w:rFonts w:ascii="宋体" w:hAnsi="宋体" w:eastAsia="宋体"/>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3"/>
      <w:outlineLvl w:val="1"/>
    </w:pPr>
    <w:rPr>
      <w:rFonts w:ascii="黑体" w:hAnsi="黑体" w:eastAsia="黑体"/>
      <w:b/>
      <w:bCs/>
      <w:sz w:val="28"/>
      <w:szCs w:val="28"/>
    </w:rPr>
  </w:style>
  <w:style w:styleId="Heading2" w:type="paragraph">
    <w:name w:val="Heading 2"/>
    <w:basedOn w:val="Normal"/>
    <w:uiPriority w:val="1"/>
    <w:qFormat/>
    <w:pPr>
      <w:spacing w:before="35"/>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hh.chemchina.com/" TargetMode="External"/><Relationship Id="rId8" Type="http://schemas.openxmlformats.org/officeDocument/2006/relationships/hyperlink" Target="mailto:hhgf600179@126.com" TargetMode="External"/><Relationship Id="rId9" Type="http://schemas.openxmlformats.org/officeDocument/2006/relationships/hyperlink" Target="http://www.sse.com.cn/"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eader" Target="header4.xml"/><Relationship Id="rId23" Type="http://schemas.openxmlformats.org/officeDocument/2006/relationships/footer" Target="footer6.xml"/><Relationship Id="rId24" Type="http://schemas.openxmlformats.org/officeDocument/2006/relationships/header" Target="header5.xml"/><Relationship Id="rId25" Type="http://schemas.openxmlformats.org/officeDocument/2006/relationships/footer" Target="footer7.xml"/><Relationship Id="rId26" Type="http://schemas.openxmlformats.org/officeDocument/2006/relationships/image" Target="media/image7.png"/><Relationship Id="rId27" Type="http://schemas.openxmlformats.org/officeDocument/2006/relationships/header" Target="header6.xml"/><Relationship Id="rId28" Type="http://schemas.openxmlformats.org/officeDocument/2006/relationships/footer" Target="footer8.xml"/><Relationship Id="rId29" Type="http://schemas.openxmlformats.org/officeDocument/2006/relationships/header" Target="header7.xml"/><Relationship Id="rId30" Type="http://schemas.openxmlformats.org/officeDocument/2006/relationships/footer" Target="footer9.xml"/><Relationship Id="rId31" Type="http://schemas.openxmlformats.org/officeDocument/2006/relationships/image" Target="media/image8.jpeg"/><Relationship Id="rId32" Type="http://schemas.openxmlformats.org/officeDocument/2006/relationships/image" Target="media/image9.jpeg"/><Relationship Id="rId33" Type="http://schemas.openxmlformats.org/officeDocument/2006/relationships/footer" Target="footer10.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header" Target="header8.xml"/><Relationship Id="rId38" Type="http://schemas.openxmlformats.org/officeDocument/2006/relationships/footer" Target="footer14.xml"/><Relationship Id="rId39" Type="http://schemas.openxmlformats.org/officeDocument/2006/relationships/header" Target="header9.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footer" Target="footer20.xml"/><Relationship Id="rId46" Type="http://schemas.openxmlformats.org/officeDocument/2006/relationships/footer" Target="footer21.xml"/><Relationship Id="rId47" Type="http://schemas.openxmlformats.org/officeDocument/2006/relationships/image" Target="media/image10.png"/><Relationship Id="rId48" Type="http://schemas.openxmlformats.org/officeDocument/2006/relationships/image" Target="media/image11.png"/><Relationship Id="rId49" Type="http://schemas.openxmlformats.org/officeDocument/2006/relationships/image" Target="media/image12.png"/><Relationship Id="rId50" Type="http://schemas.openxmlformats.org/officeDocument/2006/relationships/image" Target="media/image13.png"/><Relationship Id="rId51" Type="http://schemas.openxmlformats.org/officeDocument/2006/relationships/image" Target="media/image14.png"/><Relationship Id="rId52" Type="http://schemas.openxmlformats.org/officeDocument/2006/relationships/image" Target="media/image15.png"/><Relationship Id="rId53" Type="http://schemas.openxmlformats.org/officeDocument/2006/relationships/footer" Target="footer22.xml"/><Relationship Id="rId54" Type="http://schemas.openxmlformats.org/officeDocument/2006/relationships/image" Target="media/image16.png"/><Relationship Id="rId55" Type="http://schemas.openxmlformats.org/officeDocument/2006/relationships/image" Target="media/image17.png"/><Relationship Id="rId56" Type="http://schemas.openxmlformats.org/officeDocument/2006/relationships/image" Target="media/image18.png"/><Relationship Id="rId57" Type="http://schemas.openxmlformats.org/officeDocument/2006/relationships/image" Target="media/image19.png"/><Relationship Id="rId58" Type="http://schemas.openxmlformats.org/officeDocument/2006/relationships/image" Target="media/image20.png"/><Relationship Id="rId59" Type="http://schemas.openxmlformats.org/officeDocument/2006/relationships/image" Target="media/image21.png"/><Relationship Id="rId60" Type="http://schemas.openxmlformats.org/officeDocument/2006/relationships/image" Target="media/image22.png"/><Relationship Id="rId61" Type="http://schemas.openxmlformats.org/officeDocument/2006/relationships/header" Target="header10.xml"/><Relationship Id="rId62" Type="http://schemas.openxmlformats.org/officeDocument/2006/relationships/footer" Target="footer23.xml"/><Relationship Id="rId63" Type="http://schemas.openxmlformats.org/officeDocument/2006/relationships/header" Target="header11.xml"/><Relationship Id="rId64" Type="http://schemas.openxmlformats.org/officeDocument/2006/relationships/footer" Target="footer24.xml"/><Relationship Id="rId65" Type="http://schemas.openxmlformats.org/officeDocument/2006/relationships/footer" Target="footer25.xml"/><Relationship Id="rId66" Type="http://schemas.openxmlformats.org/officeDocument/2006/relationships/footer" Target="footer26.xml"/><Relationship Id="rId67" Type="http://schemas.openxmlformats.org/officeDocument/2006/relationships/footer" Target="footer27.xml"/><Relationship Id="rId68" Type="http://schemas.openxmlformats.org/officeDocument/2006/relationships/header" Target="header12.xml"/><Relationship Id="rId69" Type="http://schemas.openxmlformats.org/officeDocument/2006/relationships/footer" Target="footer28.xml"/><Relationship Id="rId70" Type="http://schemas.openxmlformats.org/officeDocument/2006/relationships/header" Target="header13.xml"/><Relationship Id="rId71" Type="http://schemas.openxmlformats.org/officeDocument/2006/relationships/footer" Target="footer29.xml"/><Relationship Id="rId72" Type="http://schemas.openxmlformats.org/officeDocument/2006/relationships/header" Target="header14.xml"/><Relationship Id="rId73" Type="http://schemas.openxmlformats.org/officeDocument/2006/relationships/footer" Target="footer30.xml"/><Relationship Id="rId74" Type="http://schemas.openxmlformats.org/officeDocument/2006/relationships/header" Target="header15.xml"/><Relationship Id="rId75" Type="http://schemas.openxmlformats.org/officeDocument/2006/relationships/footer" Target="footer31.xml"/><Relationship Id="rId76" Type="http://schemas.openxmlformats.org/officeDocument/2006/relationships/image" Target="media/image23.png"/><Relationship Id="rId77" Type="http://schemas.openxmlformats.org/officeDocument/2006/relationships/image" Target="media/image24.png"/><Relationship Id="rId78" Type="http://schemas.openxmlformats.org/officeDocument/2006/relationships/image" Target="media/image25.png"/><Relationship Id="rId79" Type="http://schemas.openxmlformats.org/officeDocument/2006/relationships/image" Target="media/image26.png"/><Relationship Id="rId80" Type="http://schemas.openxmlformats.org/officeDocument/2006/relationships/header" Target="header16.xml"/><Relationship Id="rId81" Type="http://schemas.openxmlformats.org/officeDocument/2006/relationships/footer" Target="footer32.xml"/><Relationship Id="rId82" Type="http://schemas.openxmlformats.org/officeDocument/2006/relationships/header" Target="header17.xml"/><Relationship Id="rId83" Type="http://schemas.openxmlformats.org/officeDocument/2006/relationships/footer" Target="footer3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2020-05-06T20:39:50Z</dcterms:created>
  <dcterms:modified xsi:type="dcterms:W3CDTF">2020-05-06T20:39:50Z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2015-04-13T00:00:00Z</vt:filetime>
  </property>
  <property fmtid="{D5CDD505-2E9C-101B-9397-08002B2CF9AE}" pid="3" name="Creator">
    <vt:lpwstr>Microsoft® Office Word 2007</vt:lpwstr>
  </property>
  <property fmtid="{D5CDD505-2E9C-101B-9397-08002B2CF9AE}" pid="4" name="LastSaved">
    <vt:filetime>2020-05-06T00:00:00Z</vt:filetime>
  </property>
</Properties>
</file>