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jpeg" ContentType="image/jpeg"/>
  <Default Extension="png" ContentType="image/png"/>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4.xml" ContentType="application/vnd.openxmlformats-officedocument.wordprocessingml.header+xml"/>
  <Override PartName="/word/footer12.xml" ContentType="application/vnd.openxmlformats-officedocument.wordprocessingml.footer+xml"/>
  <Override PartName="/word/header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6.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tabs>
          <w:tab w:pos="6333" w:val="left" w:leader="none"/>
        </w:tabs>
        <w:spacing w:line="240" w:lineRule="auto" w:before="36"/>
        <w:ind w:left="138" w:right="142"/>
        <w:jc w:val="left"/>
      </w:pPr>
      <w:r>
        <w:rPr>
          <w:spacing w:val="-1"/>
        </w:rPr>
        <w:t>公司代码：</w:t>
      </w:r>
      <w:r>
        <w:rPr>
          <w:rFonts w:ascii="宋体" w:hAnsi="宋体" w:cs="宋体" w:eastAsia="宋体" w:hint="default"/>
          <w:spacing w:val="-1"/>
        </w:rPr>
        <w:t>600179</w:t>
        <w:tab/>
      </w:r>
      <w:r>
        <w:rPr>
          <w:spacing w:val="-2"/>
        </w:rPr>
        <w:t>公司简称：</w:t>
      </w:r>
      <w:r>
        <w:rPr>
          <w:rFonts w:ascii="宋体" w:hAnsi="宋体" w:cs="宋体" w:eastAsia="宋体" w:hint="default"/>
          <w:spacing w:val="-2"/>
        </w:rPr>
        <w:t>ST</w:t>
      </w:r>
      <w:r>
        <w:rPr>
          <w:rFonts w:ascii="宋体" w:hAnsi="宋体" w:cs="宋体" w:eastAsia="宋体" w:hint="default"/>
          <w:spacing w:val="-38"/>
        </w:rPr>
        <w:t> </w:t>
      </w:r>
      <w:r>
        <w:rPr>
          <w:spacing w:val="-3"/>
        </w:rPr>
        <w:t>黑化</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572" w:lineRule="exact" w:before="158"/>
        <w:ind w:left="2227" w:right="2243" w:firstLine="0"/>
        <w:jc w:val="center"/>
        <w:rPr>
          <w:rFonts w:ascii="黑体" w:hAnsi="黑体" w:cs="黑体" w:eastAsia="黑体" w:hint="default"/>
          <w:sz w:val="44"/>
          <w:szCs w:val="44"/>
        </w:rPr>
      </w:pPr>
      <w:r>
        <w:rPr>
          <w:rFonts w:ascii="黑体" w:hAnsi="黑体" w:cs="黑体" w:eastAsia="黑体" w:hint="default"/>
          <w:b/>
          <w:bCs/>
          <w:color w:val="FF0000"/>
          <w:w w:val="95"/>
          <w:sz w:val="44"/>
          <w:szCs w:val="44"/>
        </w:rPr>
        <w:t>黑龙江黑化股份有限公司</w:t>
      </w:r>
      <w:r>
        <w:rPr>
          <w:rFonts w:ascii="黑体" w:hAnsi="黑体" w:cs="黑体" w:eastAsia="黑体" w:hint="default"/>
          <w:b/>
          <w:bCs/>
          <w:color w:val="FF0000"/>
          <w:spacing w:val="21"/>
          <w:w w:val="95"/>
          <w:sz w:val="44"/>
          <w:szCs w:val="44"/>
        </w:rPr>
        <w:t> </w:t>
      </w:r>
      <w:r>
        <w:rPr>
          <w:rFonts w:ascii="黑体" w:hAnsi="黑体" w:cs="黑体" w:eastAsia="黑体" w:hint="default"/>
          <w:b/>
          <w:bCs/>
          <w:color w:val="FF0000"/>
          <w:sz w:val="44"/>
          <w:szCs w:val="44"/>
        </w:rPr>
        <w:t>2015</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before="245"/>
        <w:ind w:left="2226" w:right="2243"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4"/>
        <w:spacing w:line="357" w:lineRule="auto" w:before="0"/>
        <w:ind w:left="505" w:right="142" w:hanging="368"/>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pStyle w:val="Heading4"/>
        <w:spacing w:line="240" w:lineRule="auto" w:before="30"/>
        <w:ind w:left="138" w:right="142"/>
        <w:jc w:val="left"/>
        <w:rPr>
          <w:b w:val="0"/>
          <w:bCs w:val="0"/>
        </w:rPr>
      </w:pPr>
      <w:r>
        <w:rPr/>
        <w:t>二、</w:t>
      </w:r>
      <w:r>
        <w:rPr>
          <w:spacing w:val="-77"/>
        </w:rPr>
        <w:t> </w:t>
      </w:r>
      <w:r>
        <w:rPr/>
        <w:t>未出席董事情况</w:t>
      </w:r>
      <w:r>
        <w:rPr>
          <w:b w:val="0"/>
          <w:bCs w:val="0"/>
        </w:rPr>
      </w:r>
    </w:p>
    <w:p>
      <w:pPr>
        <w:spacing w:line="240" w:lineRule="auto" w:before="13"/>
        <w:rPr>
          <w:rFonts w:ascii="宋体" w:hAnsi="宋体" w:cs="宋体" w:eastAsia="宋体" w:hint="default"/>
          <w:b/>
          <w:bCs/>
          <w:sz w:val="12"/>
          <w:szCs w:val="12"/>
        </w:rPr>
      </w:pPr>
    </w:p>
    <w:tbl>
      <w:tblPr>
        <w:tblW w:w="0" w:type="auto"/>
        <w:jc w:val="left"/>
        <w:tblInd w:w="102" w:type="dxa"/>
        <w:tblLayout w:type="fixed"/>
        <w:tblCellMar>
          <w:top w:w="0" w:type="dxa"/>
          <w:left w:w="0" w:type="dxa"/>
          <w:bottom w:w="0" w:type="dxa"/>
          <w:right w:w="0" w:type="dxa"/>
        </w:tblCellMar>
        <w:tblLook w:val="01E0"/>
      </w:tblPr>
      <w:tblGrid>
        <w:gridCol w:w="1987"/>
        <w:gridCol w:w="2197"/>
        <w:gridCol w:w="2309"/>
        <w:gridCol w:w="2403"/>
      </w:tblGrid>
      <w:tr>
        <w:trPr>
          <w:trHeight w:val="362"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51" w:right="0"/>
              <w:jc w:val="left"/>
              <w:rPr>
                <w:rFonts w:ascii="宋体" w:hAnsi="宋体" w:cs="宋体" w:eastAsia="宋体" w:hint="default"/>
                <w:sz w:val="21"/>
                <w:szCs w:val="21"/>
              </w:rPr>
            </w:pPr>
            <w:r>
              <w:rPr>
                <w:rFonts w:ascii="宋体" w:hAnsi="宋体" w:cs="宋体" w:eastAsia="宋体" w:hint="default"/>
                <w:sz w:val="21"/>
                <w:szCs w:val="21"/>
              </w:rPr>
              <w:t>未出席董事职务</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58" w:right="0"/>
              <w:jc w:val="left"/>
              <w:rPr>
                <w:rFonts w:ascii="宋体" w:hAnsi="宋体" w:cs="宋体" w:eastAsia="宋体" w:hint="default"/>
                <w:sz w:val="21"/>
                <w:szCs w:val="21"/>
              </w:rPr>
            </w:pPr>
            <w:r>
              <w:rPr>
                <w:rFonts w:ascii="宋体" w:hAnsi="宋体" w:cs="宋体" w:eastAsia="宋体" w:hint="default"/>
                <w:sz w:val="21"/>
                <w:szCs w:val="21"/>
              </w:rPr>
              <w:t>未出席董事姓名</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98" w:right="0"/>
              <w:jc w:val="left"/>
              <w:rPr>
                <w:rFonts w:ascii="宋体" w:hAnsi="宋体" w:cs="宋体" w:eastAsia="宋体" w:hint="default"/>
                <w:sz w:val="21"/>
                <w:szCs w:val="21"/>
              </w:rPr>
            </w:pPr>
            <w:r>
              <w:rPr>
                <w:rFonts w:ascii="宋体" w:hAnsi="宋体" w:cs="宋体" w:eastAsia="宋体" w:hint="default"/>
                <w:sz w:val="21"/>
                <w:szCs w:val="21"/>
              </w:rPr>
              <w:t>未出席董事的原因说明</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64" w:right="0"/>
              <w:jc w:val="left"/>
              <w:rPr>
                <w:rFonts w:ascii="宋体" w:hAnsi="宋体" w:cs="宋体" w:eastAsia="宋体" w:hint="default"/>
                <w:sz w:val="21"/>
                <w:szCs w:val="21"/>
              </w:rPr>
            </w:pPr>
            <w:r>
              <w:rPr>
                <w:rFonts w:ascii="宋体" w:hAnsi="宋体" w:cs="宋体" w:eastAsia="宋体" w:hint="default"/>
                <w:sz w:val="21"/>
                <w:szCs w:val="21"/>
              </w:rPr>
              <w:t>被委托人姓名</w:t>
            </w:r>
          </w:p>
        </w:tc>
      </w:tr>
      <w:tr>
        <w:trPr>
          <w:trHeight w:val="302"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赵娜</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因事请假</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9"/>
        <w:rPr>
          <w:rFonts w:ascii="宋体" w:hAnsi="宋体" w:cs="宋体" w:eastAsia="宋体" w:hint="default"/>
          <w:b/>
          <w:bCs/>
          <w:sz w:val="24"/>
          <w:szCs w:val="24"/>
        </w:rPr>
      </w:pPr>
    </w:p>
    <w:p>
      <w:pPr>
        <w:pStyle w:val="Heading4"/>
        <w:spacing w:line="355" w:lineRule="auto"/>
        <w:ind w:left="558" w:right="142" w:hanging="420"/>
        <w:jc w:val="left"/>
        <w:rPr>
          <w:b w:val="0"/>
          <w:bCs w:val="0"/>
        </w:rPr>
      </w:pPr>
      <w:r>
        <w:rPr/>
        <w:t>三、</w:t>
      </w:r>
      <w:r>
        <w:rPr>
          <w:spacing w:val="-14"/>
        </w:rPr>
        <w:t> </w:t>
      </w:r>
      <w:r>
        <w:rPr>
          <w:spacing w:val="-3"/>
        </w:rPr>
        <w:t>立信会计师事务所（特殊普通合伙）为本公司出具了带强调事项段或其他事项段的无保留意</w:t>
      </w:r>
      <w:r>
        <w:rPr>
          <w:spacing w:val="-100"/>
        </w:rPr>
        <w:t> </w:t>
      </w:r>
      <w:r>
        <w:rPr>
          <w:spacing w:val="-100"/>
        </w:rPr>
      </w:r>
      <w:r>
        <w:rPr/>
        <w:t>见的审计报告，本公司董事会、监事会对相关事项已有详细说明，请投资者注意阅读。</w:t>
      </w:r>
      <w:r>
        <w:rPr>
          <w:b w:val="0"/>
          <w:bCs w:val="0"/>
        </w:rPr>
      </w:r>
    </w:p>
    <w:p>
      <w:pPr>
        <w:pStyle w:val="BodyText"/>
        <w:spacing w:line="273" w:lineRule="exact" w:before="32"/>
        <w:ind w:left="558" w:right="142"/>
        <w:jc w:val="left"/>
      </w:pPr>
      <w:r>
        <w:rPr/>
        <w:t>黑龙江黑化股份有限公司</w:t>
      </w:r>
      <w:r>
        <w:rPr>
          <w:spacing w:val="-57"/>
        </w:rPr>
        <w:t> </w:t>
      </w:r>
      <w:r>
        <w:rPr>
          <w:rFonts w:ascii="宋体" w:hAnsi="宋体" w:cs="宋体" w:eastAsia="宋体" w:hint="default"/>
        </w:rPr>
        <w:t>2015</w:t>
      </w:r>
      <w:r>
        <w:rPr>
          <w:rFonts w:ascii="宋体" w:hAnsi="宋体" w:cs="宋体" w:eastAsia="宋体" w:hint="default"/>
          <w:spacing w:val="-57"/>
        </w:rPr>
        <w:t> </w:t>
      </w:r>
      <w:r>
        <w:rPr/>
        <w:t>年度财务报告经立信会计师事务所（特殊普通合伙）审计于</w:t>
      </w:r>
    </w:p>
    <w:p>
      <w:pPr>
        <w:pStyle w:val="BodyText"/>
        <w:spacing w:line="240" w:lineRule="auto"/>
        <w:ind w:left="558" w:right="142" w:hanging="420"/>
        <w:jc w:val="left"/>
      </w:pP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27</w:t>
      </w:r>
      <w:r>
        <w:rPr>
          <w:rFonts w:ascii="宋体" w:hAnsi="宋体" w:cs="宋体" w:eastAsia="宋体" w:hint="default"/>
          <w:spacing w:val="-55"/>
        </w:rPr>
        <w:t> </w:t>
      </w:r>
      <w:r>
        <w:rPr/>
        <w:t>日出具了带强调事项的无保留审计意见。</w:t>
      </w:r>
      <w:r>
        <w:rPr>
          <w:spacing w:val="-99"/>
        </w:rPr>
        <w:t> </w:t>
      </w:r>
      <w:r>
        <w:rPr>
          <w:spacing w:val="-99"/>
        </w:rPr>
      </w:r>
      <w:r>
        <w:rPr>
          <w:spacing w:val="-2"/>
        </w:rPr>
        <w:t>审计意见强调事项：我们提醒财务报表使用者关注，正如财务报表附注十（二）所述，截止</w:t>
      </w:r>
    </w:p>
    <w:p>
      <w:pPr>
        <w:pStyle w:val="BodyText"/>
        <w:spacing w:line="271" w:lineRule="exact"/>
        <w:ind w:left="138" w:right="0"/>
        <w:jc w:val="left"/>
      </w:pPr>
      <w:r>
        <w:rPr>
          <w:rFonts w:ascii="宋体" w:hAnsi="宋体" w:cs="宋体" w:eastAsia="宋体" w:hint="default"/>
        </w:rPr>
        <w:t>2015</w:t>
      </w:r>
      <w:r>
        <w:rPr>
          <w:rFonts w:ascii="宋体" w:hAnsi="宋体" w:cs="宋体" w:eastAsia="宋体" w:hint="default"/>
          <w:spacing w:val="-49"/>
        </w:rPr>
        <w:t> </w:t>
      </w:r>
      <w:r>
        <w:rPr/>
        <w:t>年</w:t>
      </w:r>
      <w:r>
        <w:rPr>
          <w:spacing w:val="-46"/>
        </w:rPr>
        <w:t> </w:t>
      </w:r>
      <w:r>
        <w:rPr>
          <w:rFonts w:ascii="宋体" w:hAnsi="宋体" w:cs="宋体" w:eastAsia="宋体" w:hint="default"/>
        </w:rPr>
        <w:t>12</w:t>
      </w:r>
      <w:r>
        <w:rPr>
          <w:rFonts w:ascii="宋体" w:hAnsi="宋体" w:cs="宋体" w:eastAsia="宋体" w:hint="default"/>
          <w:spacing w:val="-49"/>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spacing w:val="-3"/>
        </w:rPr>
        <w:t>日，黑化股份的母公司当年发生净亏损</w:t>
      </w:r>
      <w:r>
        <w:rPr>
          <w:spacing w:val="-45"/>
        </w:rPr>
        <w:t> </w:t>
      </w:r>
      <w:r>
        <w:rPr>
          <w:rFonts w:ascii="宋体" w:hAnsi="宋体" w:cs="宋体" w:eastAsia="宋体" w:hint="default"/>
        </w:rPr>
        <w:t>28,556.02</w:t>
      </w:r>
      <w:r>
        <w:rPr>
          <w:rFonts w:ascii="宋体" w:hAnsi="宋体" w:cs="宋体" w:eastAsia="宋体" w:hint="default"/>
          <w:spacing w:val="-49"/>
        </w:rPr>
        <w:t> </w:t>
      </w:r>
      <w:r>
        <w:rPr>
          <w:spacing w:val="-3"/>
        </w:rPr>
        <w:t>万元，流动负债高于资产总额</w:t>
      </w:r>
    </w:p>
    <w:p>
      <w:pPr>
        <w:pStyle w:val="BodyText"/>
        <w:spacing w:line="272" w:lineRule="exact" w:before="27"/>
        <w:ind w:left="138" w:right="142"/>
        <w:jc w:val="left"/>
      </w:pPr>
      <w:r>
        <w:rPr>
          <w:rFonts w:ascii="宋体" w:hAnsi="宋体" w:cs="宋体" w:eastAsia="宋体" w:hint="default"/>
          <w:spacing w:val="-1"/>
        </w:rPr>
        <w:t>26,052.27</w:t>
      </w:r>
      <w:r>
        <w:rPr>
          <w:rFonts w:ascii="宋体" w:hAnsi="宋体" w:cs="宋体" w:eastAsia="宋体" w:hint="default"/>
        </w:rPr>
        <w:t> </w:t>
      </w:r>
      <w:r>
        <w:rPr>
          <w:spacing w:val="-2"/>
        </w:rPr>
        <w:t>万元。上述情况表明存在可能导致对黑化股份持续经营能力产生重大疑虑的重大不确</w:t>
      </w:r>
      <w:r>
        <w:rPr>
          <w:spacing w:val="-78"/>
        </w:rPr>
        <w:t> </w:t>
      </w:r>
      <w:r>
        <w:rPr>
          <w:spacing w:val="-78"/>
        </w:rPr>
      </w:r>
      <w:r>
        <w:rPr/>
        <w:t>定性。本段内容不影响已发表的审计意见。</w:t>
      </w:r>
    </w:p>
    <w:p>
      <w:pPr>
        <w:spacing w:line="240" w:lineRule="auto" w:before="10"/>
        <w:rPr>
          <w:rFonts w:ascii="宋体" w:hAnsi="宋体" w:cs="宋体" w:eastAsia="宋体" w:hint="default"/>
          <w:sz w:val="18"/>
          <w:szCs w:val="18"/>
        </w:rPr>
      </w:pPr>
    </w:p>
    <w:p>
      <w:pPr>
        <w:pStyle w:val="Heading4"/>
        <w:spacing w:line="355" w:lineRule="auto" w:before="0"/>
        <w:ind w:left="505" w:right="142" w:hanging="368"/>
        <w:jc w:val="left"/>
        <w:rPr>
          <w:b w:val="0"/>
          <w:bCs w:val="0"/>
        </w:rPr>
      </w:pPr>
      <w:r>
        <w:rPr/>
        <w:t>四、公司负责人</w:t>
      </w:r>
      <w:r>
        <w:rPr>
          <w:sz w:val="20"/>
          <w:szCs w:val="20"/>
        </w:rPr>
        <w:t>隋继广</w:t>
      </w:r>
      <w:r>
        <w:rPr/>
        <w:t>、主管会计工作负责人</w:t>
      </w:r>
      <w:r>
        <w:rPr>
          <w:sz w:val="20"/>
          <w:szCs w:val="20"/>
        </w:rPr>
        <w:t>刘亚芳</w:t>
      </w:r>
      <w:r>
        <w:rPr/>
        <w:t>及会计机构负责人（会计主管人员）杜秀云</w:t>
      </w:r>
      <w:r>
        <w:rPr>
          <w:spacing w:val="-70"/>
        </w:rPr>
        <w:t> </w:t>
      </w:r>
      <w:r>
        <w:rPr>
          <w:spacing w:val="-70"/>
        </w:rPr>
      </w:r>
      <w:r>
        <w:rPr/>
        <w:t>声明：保证年度报告中财务报告的真实、准确、完整。</w:t>
      </w:r>
      <w:r>
        <w:rPr>
          <w:b w:val="0"/>
          <w:bCs w:val="0"/>
        </w:rPr>
      </w:r>
    </w:p>
    <w:p>
      <w:pPr>
        <w:spacing w:line="240" w:lineRule="auto" w:before="5"/>
        <w:rPr>
          <w:rFonts w:ascii="宋体" w:hAnsi="宋体" w:cs="宋体" w:eastAsia="宋体" w:hint="default"/>
          <w:b/>
          <w:bCs/>
          <w:sz w:val="23"/>
          <w:szCs w:val="23"/>
        </w:rPr>
      </w:pPr>
    </w:p>
    <w:p>
      <w:pPr>
        <w:spacing w:line="355" w:lineRule="auto" w:before="0"/>
        <w:ind w:left="558" w:right="144" w:hanging="42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100"/>
          <w:sz w:val="21"/>
          <w:szCs w:val="21"/>
        </w:rPr>
        <w:t> </w:t>
      </w:r>
      <w:r>
        <w:rPr>
          <w:rFonts w:ascii="宋体" w:hAnsi="宋体" w:cs="宋体" w:eastAsia="宋体" w:hint="default"/>
          <w:spacing w:val="-6"/>
          <w:sz w:val="21"/>
          <w:szCs w:val="21"/>
        </w:rPr>
        <w:t>经立信会计师事务所（特殊普通合伙）审计，本公司 </w:t>
      </w:r>
      <w:r>
        <w:rPr>
          <w:rFonts w:ascii="宋体" w:hAnsi="宋体" w:cs="宋体" w:eastAsia="宋体" w:hint="default"/>
          <w:sz w:val="21"/>
          <w:szCs w:val="21"/>
        </w:rPr>
        <w:t>2015</w:t>
      </w:r>
      <w:r>
        <w:rPr>
          <w:rFonts w:ascii="宋体" w:hAnsi="宋体" w:cs="宋体" w:eastAsia="宋体" w:hint="default"/>
          <w:spacing w:val="-62"/>
          <w:sz w:val="21"/>
          <w:szCs w:val="21"/>
        </w:rPr>
        <w:t> </w:t>
      </w:r>
      <w:r>
        <w:rPr>
          <w:rFonts w:ascii="宋体" w:hAnsi="宋体" w:cs="宋体" w:eastAsia="宋体" w:hint="default"/>
          <w:sz w:val="21"/>
          <w:szCs w:val="21"/>
        </w:rPr>
        <w:t>年度实现归属于母公司股东的净利</w:t>
      </w:r>
    </w:p>
    <w:p>
      <w:pPr>
        <w:pStyle w:val="BodyText"/>
        <w:spacing w:line="240" w:lineRule="auto" w:before="35"/>
        <w:ind w:left="138" w:right="142"/>
        <w:jc w:val="left"/>
      </w:pPr>
      <w:r>
        <w:rPr/>
        <w:t>润</w:t>
      </w:r>
      <w:r>
        <w:rPr>
          <w:rFonts w:ascii="宋体" w:hAnsi="宋体" w:cs="宋体" w:eastAsia="宋体" w:hint="default"/>
        </w:rPr>
        <w:t>-267,786,704.55</w:t>
      </w:r>
      <w:r>
        <w:rPr>
          <w:rFonts w:ascii="宋体" w:hAnsi="宋体" w:cs="宋体" w:eastAsia="宋体" w:hint="default"/>
          <w:spacing w:val="-58"/>
        </w:rPr>
        <w:t> </w:t>
      </w:r>
      <w:r>
        <w:rPr/>
        <w:t>元，加期初未分配利润</w:t>
      </w:r>
      <w:r>
        <w:rPr>
          <w:rFonts w:ascii="宋体" w:hAnsi="宋体" w:cs="宋体" w:eastAsia="宋体" w:hint="default"/>
        </w:rPr>
        <w:t>-766,029,419.33</w:t>
      </w:r>
      <w:r>
        <w:rPr>
          <w:rFonts w:ascii="宋体" w:hAnsi="宋体" w:cs="宋体" w:eastAsia="宋体" w:hint="default"/>
          <w:spacing w:val="-58"/>
        </w:rPr>
        <w:t> </w:t>
      </w:r>
      <w:r>
        <w:rPr/>
        <w:t>元，本年度可供分配的利润为</w:t>
      </w:r>
    </w:p>
    <w:p>
      <w:pPr>
        <w:pStyle w:val="BodyText"/>
        <w:spacing w:line="240" w:lineRule="auto" w:before="133"/>
        <w:ind w:left="138" w:right="142"/>
        <w:jc w:val="left"/>
      </w:pPr>
      <w:r>
        <w:rPr>
          <w:rFonts w:ascii="宋体" w:hAnsi="宋体" w:cs="宋体" w:eastAsia="宋体" w:hint="default"/>
        </w:rPr>
        <w:t>-1,033,816,123.88 </w:t>
      </w:r>
      <w:r>
        <w:rPr/>
        <w:t>元。</w:t>
      </w:r>
    </w:p>
    <w:p>
      <w:pPr>
        <w:pStyle w:val="BodyText"/>
        <w:spacing w:line="355" w:lineRule="auto" w:before="133"/>
        <w:ind w:left="138" w:right="142" w:firstLine="422"/>
        <w:jc w:val="left"/>
      </w:pPr>
      <w:r>
        <w:rPr/>
        <w:t>公司董事会拟定公司</w:t>
      </w:r>
      <w:r>
        <w:rPr>
          <w:spacing w:val="-58"/>
        </w:rPr>
        <w:t> </w:t>
      </w:r>
      <w:r>
        <w:rPr>
          <w:rFonts w:ascii="宋体" w:hAnsi="宋体" w:cs="宋体" w:eastAsia="宋体" w:hint="default"/>
        </w:rPr>
        <w:t>2015</w:t>
      </w:r>
      <w:r>
        <w:rPr>
          <w:rFonts w:ascii="宋体" w:hAnsi="宋体" w:cs="宋体" w:eastAsia="宋体" w:hint="default"/>
          <w:spacing w:val="-58"/>
        </w:rPr>
        <w:t> </w:t>
      </w:r>
      <w:r>
        <w:rPr/>
        <w:t>年度利润分配预案为：公司</w:t>
      </w:r>
      <w:r>
        <w:rPr>
          <w:spacing w:val="-56"/>
        </w:rPr>
        <w:t> </w:t>
      </w:r>
      <w:r>
        <w:rPr>
          <w:rFonts w:ascii="宋体" w:hAnsi="宋体" w:cs="宋体" w:eastAsia="宋体" w:hint="default"/>
        </w:rPr>
        <w:t>2015</w:t>
      </w:r>
      <w:r>
        <w:rPr>
          <w:rFonts w:ascii="宋体" w:hAnsi="宋体" w:cs="宋体" w:eastAsia="宋体" w:hint="default"/>
          <w:spacing w:val="-56"/>
        </w:rPr>
        <w:t> </w:t>
      </w:r>
      <w:r>
        <w:rPr/>
        <w:t>年度拟不进行利润分配，也不进</w:t>
      </w:r>
      <w:r>
        <w:rPr>
          <w:w w:val="100"/>
        </w:rPr>
        <w:t> </w:t>
      </w:r>
      <w:r>
        <w:rPr/>
        <w:t>行资本公积金转增股本。</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Heading4"/>
        <w:spacing w:line="424" w:lineRule="auto" w:before="0"/>
        <w:ind w:left="138" w:right="3487"/>
        <w:jc w:val="left"/>
        <w:rPr>
          <w:rFonts w:ascii="宋体" w:hAnsi="宋体" w:cs="宋体" w:eastAsia="宋体" w:hint="default"/>
          <w:b w:val="0"/>
          <w:bCs w:val="0"/>
        </w:rPr>
      </w:pPr>
      <w:r>
        <w:rPr/>
        <w:t>六、是否存在被控股股东及其关联方非经营性占用资金情况</w:t>
      </w:r>
      <w:r>
        <w:rPr>
          <w:spacing w:val="-97"/>
        </w:rPr>
        <w:t> </w:t>
      </w:r>
      <w:r>
        <w:rPr>
          <w:spacing w:val="-97"/>
        </w:rPr>
      </w:r>
      <w:r>
        <w:rPr>
          <w:rFonts w:ascii="宋体" w:hAnsi="宋体" w:cs="宋体" w:eastAsia="宋体" w:hint="default"/>
          <w:b w:val="0"/>
          <w:bCs w:val="0"/>
        </w:rPr>
        <w:t>否</w:t>
      </w:r>
    </w:p>
    <w:p>
      <w:pPr>
        <w:spacing w:after="0" w:line="424" w:lineRule="auto"/>
        <w:jc w:val="left"/>
        <w:rPr>
          <w:rFonts w:ascii="宋体" w:hAnsi="宋体" w:cs="宋体" w:eastAsia="宋体" w:hint="default"/>
        </w:rPr>
        <w:sectPr>
          <w:headerReference w:type="default" r:id="rId5"/>
          <w:footerReference w:type="default" r:id="rId6"/>
          <w:type w:val="continuous"/>
          <w:pgSz w:w="11910" w:h="16840"/>
          <w:pgMar w:header="880" w:footer="1195" w:top="1120" w:bottom="1380" w:left="1660" w:right="1120"/>
          <w:pgNumType w:start="1"/>
        </w:sectPr>
      </w:pPr>
    </w:p>
    <w:p>
      <w:pPr>
        <w:spacing w:line="240" w:lineRule="auto" w:before="4"/>
        <w:rPr>
          <w:rFonts w:ascii="宋体" w:hAnsi="宋体" w:cs="宋体" w:eastAsia="宋体" w:hint="default"/>
          <w:sz w:val="25"/>
          <w:szCs w:val="25"/>
        </w:rPr>
      </w:pPr>
    </w:p>
    <w:p>
      <w:pPr>
        <w:pStyle w:val="Heading4"/>
        <w:tabs>
          <w:tab w:pos="781" w:val="left" w:leader="none"/>
        </w:tabs>
        <w:spacing w:line="357" w:lineRule="auto"/>
        <w:ind w:left="138" w:right="3683"/>
        <w:jc w:val="left"/>
        <w:rPr>
          <w:rFonts w:ascii="宋体" w:hAnsi="宋体" w:cs="宋体" w:eastAsia="宋体" w:hint="default"/>
          <w:b w:val="0"/>
          <w:bCs w:val="0"/>
        </w:rPr>
      </w:pPr>
      <w:r>
        <w:rPr/>
        <w:t>七、</w:t>
        <w:tab/>
      </w:r>
      <w:r>
        <w:rPr>
          <w:spacing w:val="-1"/>
        </w:rPr>
        <w:t>是否存在违反规定决策程序对外提供担保的情况？</w:t>
      </w:r>
      <w:r>
        <w:rPr>
          <w:spacing w:val="-85"/>
        </w:rPr>
        <w:t> </w:t>
      </w:r>
      <w:r>
        <w:rPr>
          <w:spacing w:val="-85"/>
        </w:rPr>
      </w:r>
      <w:r>
        <w:rPr>
          <w:rFonts w:ascii="宋体" w:hAnsi="宋体" w:cs="宋体" w:eastAsia="宋体" w:hint="default"/>
          <w:b w:val="0"/>
          <w:bCs w:val="0"/>
        </w:rPr>
        <w:t>否</w:t>
      </w:r>
    </w:p>
    <w:p>
      <w:pPr>
        <w:pStyle w:val="Heading4"/>
        <w:tabs>
          <w:tab w:pos="781" w:val="left" w:leader="none"/>
        </w:tabs>
        <w:spacing w:line="240" w:lineRule="auto" w:before="167"/>
        <w:ind w:left="138" w:right="3683"/>
        <w:jc w:val="left"/>
        <w:rPr>
          <w:b w:val="0"/>
          <w:bCs w:val="0"/>
        </w:rPr>
      </w:pPr>
      <w:r>
        <w:rPr/>
        <w:t>八、</w:t>
        <w:tab/>
        <w:t>重大风险提示</w:t>
      </w:r>
      <w:r>
        <w:rPr>
          <w:b w:val="0"/>
          <w:bCs w:val="0"/>
        </w:rPr>
      </w:r>
    </w:p>
    <w:p>
      <w:pPr>
        <w:pStyle w:val="BodyText"/>
        <w:spacing w:line="272" w:lineRule="exact" w:before="161"/>
        <w:ind w:left="138" w:right="0"/>
        <w:jc w:val="left"/>
      </w:pPr>
      <w:r>
        <w:rPr>
          <w:spacing w:val="-2"/>
        </w:rPr>
        <w:t>公司已在本报告中详细描述可能存在的相关风险，敬请查阅本报告“第四节管理层讨论与分析</w:t>
      </w:r>
      <w:r>
        <w:rPr>
          <w:rFonts w:ascii="宋体" w:hAnsi="宋体" w:cs="宋体" w:eastAsia="宋体" w:hint="default"/>
          <w:spacing w:val="-2"/>
        </w:rPr>
        <w:t>/</w:t>
      </w:r>
      <w:r>
        <w:rPr>
          <w:rFonts w:ascii="宋体" w:hAnsi="宋体" w:cs="宋体" w:eastAsia="宋体" w:hint="default"/>
          <w:spacing w:val="-25"/>
        </w:rPr>
        <w:t> </w:t>
      </w:r>
      <w:r>
        <w:rPr/>
        <w:t>三、公司关于公司未来发展的讨论与分析</w:t>
      </w:r>
      <w:r>
        <w:rPr>
          <w:rFonts w:ascii="宋体" w:hAnsi="宋体" w:cs="宋体" w:eastAsia="宋体" w:hint="default"/>
        </w:rPr>
        <w:t>/</w:t>
      </w:r>
      <w:r>
        <w:rPr/>
        <w:t>（四）可能面对的风险”部分的内容。</w:t>
      </w:r>
    </w:p>
    <w:p>
      <w:pPr>
        <w:spacing w:after="0" w:line="272" w:lineRule="exact"/>
        <w:jc w:val="left"/>
        <w:sectPr>
          <w:pgSz w:w="11910" w:h="16840"/>
          <w:pgMar w:header="880" w:footer="1195" w:top="1120" w:bottom="1380" w:left="1660" w:right="1140"/>
        </w:sectPr>
      </w:pPr>
    </w:p>
    <w:p>
      <w:pPr>
        <w:spacing w:line="240" w:lineRule="auto" w:before="0"/>
        <w:rPr>
          <w:rFonts w:ascii="宋体" w:hAnsi="宋体" w:cs="宋体" w:eastAsia="宋体" w:hint="default"/>
          <w:sz w:val="26"/>
          <w:szCs w:val="26"/>
        </w:rPr>
      </w:pPr>
    </w:p>
    <w:p>
      <w:pPr>
        <w:spacing w:before="14"/>
        <w:ind w:left="4253" w:right="4251"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tab/>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tab/>
              <w:t>公司简介和主要财务指标</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tab/>
              <w:t>公司业务概要</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8">
            <w:r>
              <w:rPr/>
              <w:t>第四节</w:t>
              <w:tab/>
              <w:t>管理层讨论与分析</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tab/>
              <w:t>重要事项</w:t>
            </w:r>
            <w:r>
              <w:rPr>
                <w:rFonts w:ascii="Times New Roman" w:hAnsi="Times New Roman" w:cs="Times New Roman" w:eastAsia="Times New Roman" w:hint="default"/>
              </w:rPr>
              <w:tab/>
              <w:t>14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tab/>
              <w:t>普通股股份变动及股东情况</w:t>
            </w:r>
            <w:r>
              <w:rPr>
                <w:rFonts w:ascii="Times New Roman" w:hAnsi="Times New Roman" w:cs="Times New Roman" w:eastAsia="Times New Roman" w:hint="default"/>
              </w:rPr>
              <w:tab/>
              <w:t>18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8"/>
            <w:ind w:right="0"/>
            <w:jc w:val="left"/>
            <w:rPr>
              <w:rFonts w:ascii="Times New Roman" w:hAnsi="Times New Roman" w:cs="Times New Roman" w:eastAsia="Times New Roman" w:hint="default"/>
              <w:b w:val="0"/>
              <w:bCs w:val="0"/>
            </w:rPr>
          </w:pPr>
          <w:hyperlink w:history="true" w:anchor="_TOC_250005">
            <w:r>
              <w:rPr/>
              <w:t>第七节</w:t>
              <w:tab/>
              <w:t>优先股相关情况</w:t>
            </w:r>
            <w:r>
              <w:rPr>
                <w:rFonts w:ascii="Times New Roman" w:hAnsi="Times New Roman" w:cs="Times New Roman" w:eastAsia="Times New Roman" w:hint="default"/>
              </w:rPr>
              <w:tab/>
              <w:t>21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4">
            <w:r>
              <w:rPr/>
              <w:t>第八节</w:t>
              <w:tab/>
              <w:t>董事、监事、高级管理人员和员工情况</w:t>
            </w:r>
            <w:r>
              <w:rPr>
                <w:rFonts w:ascii="Times New Roman" w:hAnsi="Times New Roman" w:cs="Times New Roman" w:eastAsia="Times New Roman" w:hint="default"/>
              </w:rPr>
              <w:tab/>
              <w:t>22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tab/>
              <w:t>公司治理</w:t>
            </w:r>
            <w:r>
              <w:rPr>
                <w:rFonts w:ascii="Times New Roman" w:hAnsi="Times New Roman" w:cs="Times New Roman" w:eastAsia="Times New Roman" w:hint="default"/>
              </w:rPr>
              <w:tab/>
              <w:t>26</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tab/>
              <w:t>公司债券相关情况</w:t>
            </w:r>
            <w:r>
              <w:rPr>
                <w:rFonts w:ascii="Times New Roman" w:hAnsi="Times New Roman" w:cs="Times New Roman" w:eastAsia="Times New Roman" w:hint="default"/>
              </w:rPr>
              <w:tab/>
              <w:t>29</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tab/>
              <w:t>财务报告</w:t>
            </w:r>
            <w:r>
              <w:rPr>
                <w:rFonts w:ascii="Times New Roman" w:hAnsi="Times New Roman" w:cs="Times New Roman" w:eastAsia="Times New Roman" w:hint="default"/>
              </w:rPr>
              <w:tab/>
              <w:t>30</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tab/>
              <w:t>备查文件目录</w:t>
            </w:r>
            <w:r>
              <w:rPr>
                <w:rFonts w:ascii="Times New Roman" w:hAnsi="Times New Roman" w:cs="Times New Roman" w:eastAsia="Times New Roman" w:hint="default"/>
              </w:rPr>
              <w:tab/>
              <w:t>121</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1195" w:top="1120" w:bottom="1380" w:left="1660" w:right="1140"/>
        </w:sectPr>
      </w:pPr>
    </w:p>
    <w:p>
      <w:pPr>
        <w:pStyle w:val="Heading1"/>
        <w:tabs>
          <w:tab w:pos="1260" w:val="left" w:leader="none"/>
        </w:tabs>
        <w:spacing w:line="240" w:lineRule="auto" w:before="686"/>
        <w:ind w:right="17"/>
        <w:jc w:val="center"/>
        <w:rPr>
          <w:b w:val="0"/>
          <w:bCs w:val="0"/>
        </w:rPr>
      </w:pPr>
      <w:bookmarkStart w:name="_TOC_250011" w:id="1"/>
      <w:r>
        <w:rPr>
          <w:w w:val="95"/>
        </w:rPr>
        <w:t>第一节</w:t>
        <w:tab/>
      </w:r>
      <w:r>
        <w:rPr/>
        <w:t>释义</w:t>
      </w:r>
      <w:bookmarkEnd w:id="1"/>
      <w:r>
        <w:rPr>
          <w:b w:val="0"/>
          <w:bCs w:val="0"/>
        </w:rPr>
      </w:r>
    </w:p>
    <w:p>
      <w:pPr>
        <w:pStyle w:val="BodyText"/>
        <w:spacing w:line="290" w:lineRule="auto" w:before="253"/>
        <w:ind w:right="2811"/>
        <w:jc w:val="left"/>
      </w:pP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1"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公司、本公司</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黑龙江黑化股份有限公司</w:t>
            </w:r>
          </w:p>
        </w:tc>
      </w:tr>
      <w:tr>
        <w:trPr>
          <w:trHeight w:val="530"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宋体" w:hAnsi="宋体" w:cs="宋体" w:eastAsia="宋体" w:hint="default"/>
                <w:sz w:val="20"/>
                <w:szCs w:val="20"/>
              </w:rPr>
            </w:pPr>
            <w:r>
              <w:rPr>
                <w:rFonts w:ascii="宋体" w:hAnsi="宋体" w:cs="宋体" w:eastAsia="宋体" w:hint="default"/>
                <w:sz w:val="20"/>
                <w:szCs w:val="20"/>
              </w:rPr>
              <w:t>子公司</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394"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20"/>
                <w:szCs w:val="20"/>
              </w:rPr>
            </w:pPr>
            <w:r>
              <w:rPr>
                <w:rFonts w:ascii="宋体" w:hAnsi="宋体" w:cs="宋体" w:eastAsia="宋体" w:hint="default"/>
                <w:sz w:val="20"/>
                <w:szCs w:val="20"/>
              </w:rPr>
              <w:t>黑龙江黑化集团中美碧碧肥有限</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责任公司</w:t>
            </w:r>
          </w:p>
        </w:tc>
      </w:tr>
    </w:tbl>
    <w:p>
      <w:pPr>
        <w:spacing w:line="240" w:lineRule="auto" w:before="9"/>
        <w:rPr>
          <w:rFonts w:ascii="宋体" w:hAnsi="宋体" w:cs="宋体" w:eastAsia="宋体" w:hint="default"/>
          <w:sz w:val="41"/>
          <w:szCs w:val="41"/>
        </w:rPr>
      </w:pPr>
    </w:p>
    <w:p>
      <w:pPr>
        <w:pStyle w:val="Heading1"/>
        <w:tabs>
          <w:tab w:pos="3717" w:val="left" w:leader="none"/>
        </w:tabs>
        <w:spacing w:line="240" w:lineRule="auto" w:before="0"/>
        <w:ind w:left="2457" w:right="227"/>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5"/>
        <w:rPr>
          <w:rFonts w:ascii="黑体" w:hAnsi="黑体" w:cs="黑体" w:eastAsia="黑体" w:hint="default"/>
          <w:b/>
          <w:bCs/>
          <w:sz w:val="16"/>
          <w:szCs w:val="16"/>
        </w:rPr>
      </w:pPr>
    </w:p>
    <w:p>
      <w:pPr>
        <w:pStyle w:val="Heading4"/>
        <w:spacing w:line="240" w:lineRule="auto"/>
        <w:ind w:right="2811"/>
        <w:jc w:val="left"/>
        <w:rPr>
          <w:b w:val="0"/>
          <w:bCs w:val="0"/>
        </w:rPr>
      </w:pPr>
      <w:r>
        <w:rPr/>
        <w:t>一、</w:t>
      </w:r>
      <w:r>
        <w:rPr>
          <w:spacing w:val="40"/>
        </w:rPr>
        <w:t> </w:t>
      </w:r>
      <w:r>
        <w:rPr/>
        <w:t>公司信息</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黑龙江黑化股份有限公司</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黑化股份</w:t>
            </w:r>
          </w:p>
        </w:tc>
      </w:tr>
      <w:tr>
        <w:trPr>
          <w:trHeight w:val="319"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4" w:right="0"/>
              <w:jc w:val="left"/>
              <w:rPr>
                <w:rFonts w:ascii="微软雅黑" w:hAnsi="微软雅黑" w:cs="微软雅黑" w:eastAsia="微软雅黑" w:hint="default"/>
                <w:sz w:val="18"/>
                <w:szCs w:val="18"/>
              </w:rPr>
            </w:pPr>
            <w:r>
              <w:rPr>
                <w:rFonts w:ascii="微软雅黑"/>
                <w:color w:val="333333"/>
                <w:sz w:val="18"/>
              </w:rPr>
              <w:t>Heilongjiang Heihua Co.,</w:t>
            </w:r>
            <w:r>
              <w:rPr>
                <w:rFonts w:ascii="微软雅黑"/>
                <w:color w:val="333333"/>
                <w:spacing w:val="-16"/>
                <w:sz w:val="18"/>
              </w:rPr>
              <w:t> </w:t>
            </w:r>
            <w:r>
              <w:rPr>
                <w:rFonts w:ascii="微软雅黑"/>
                <w:color w:val="333333"/>
                <w:sz w:val="18"/>
              </w:rPr>
              <w:t>Ltd.</w:t>
            </w:r>
            <w:r>
              <w:rPr>
                <w:rFonts w:ascii="微软雅黑"/>
                <w:sz w:val="18"/>
              </w:rPr>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HH</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隋继广</w:t>
            </w:r>
          </w:p>
        </w:tc>
      </w:tr>
    </w:tbl>
    <w:p>
      <w:pPr>
        <w:spacing w:line="240" w:lineRule="auto" w:before="12"/>
        <w:rPr>
          <w:rFonts w:ascii="宋体" w:hAnsi="宋体" w:cs="宋体" w:eastAsia="宋体" w:hint="default"/>
          <w:b/>
          <w:bCs/>
          <w:sz w:val="19"/>
          <w:szCs w:val="19"/>
        </w:rPr>
      </w:pPr>
    </w:p>
    <w:p>
      <w:pPr>
        <w:pStyle w:val="Heading4"/>
        <w:spacing w:line="240" w:lineRule="auto"/>
        <w:ind w:right="2811"/>
        <w:jc w:val="left"/>
        <w:rPr>
          <w:b w:val="0"/>
          <w:bCs w:val="0"/>
        </w:rPr>
      </w:pPr>
      <w:r>
        <w:rPr/>
        <w:t>二、</w:t>
      </w:r>
      <w:r>
        <w:rPr>
          <w:spacing w:val="41"/>
        </w:rPr>
        <w:t> </w:t>
      </w:r>
      <w:r>
        <w:rPr/>
        <w:t>联系人和联系方式</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4448"/>
        <w:gridCol w:w="4448"/>
      </w:tblGrid>
      <w:tr>
        <w:trPr>
          <w:trHeight w:val="284" w:hRule="exact"/>
        </w:trPr>
        <w:tc>
          <w:tcPr>
            <w:tcW w:w="4448" w:type="dxa"/>
            <w:tcBorders>
              <w:top w:val="single" w:sz="4" w:space="0" w:color="000000"/>
              <w:left w:val="single" w:sz="4" w:space="0" w:color="000000"/>
              <w:bottom w:val="single" w:sz="4" w:space="0" w:color="000000"/>
              <w:right w:val="single" w:sz="4" w:space="0" w:color="000000"/>
            </w:tcBorders>
          </w:tcPr>
          <w:p>
            <w:pPr/>
          </w:p>
        </w:tc>
        <w:tc>
          <w:tcPr>
            <w:tcW w:w="4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r>
      <w:tr>
        <w:trPr>
          <w:trHeight w:val="281" w:hRule="exact"/>
        </w:trPr>
        <w:tc>
          <w:tcPr>
            <w:tcW w:w="4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4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张连增</w:t>
            </w:r>
          </w:p>
        </w:tc>
      </w:tr>
      <w:tr>
        <w:trPr>
          <w:trHeight w:val="283" w:hRule="exact"/>
        </w:trPr>
        <w:tc>
          <w:tcPr>
            <w:tcW w:w="4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4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黑龙江省齐齐哈尔市富拉尔基区向阳大街</w:t>
            </w:r>
            <w:r>
              <w:rPr>
                <w:rFonts w:ascii="宋体" w:hAnsi="宋体" w:cs="宋体" w:eastAsia="宋体" w:hint="default"/>
                <w:sz w:val="21"/>
                <w:szCs w:val="21"/>
              </w:rPr>
              <w:t>2</w:t>
            </w:r>
            <w:r>
              <w:rPr>
                <w:rFonts w:ascii="宋体" w:hAnsi="宋体" w:cs="宋体" w:eastAsia="宋体" w:hint="default"/>
                <w:sz w:val="21"/>
                <w:szCs w:val="21"/>
              </w:rPr>
              <w:t>号</w:t>
            </w:r>
          </w:p>
        </w:tc>
      </w:tr>
      <w:tr>
        <w:trPr>
          <w:trHeight w:val="281" w:hRule="exact"/>
        </w:trPr>
        <w:tc>
          <w:tcPr>
            <w:tcW w:w="4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4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0452-8927129</w:t>
            </w:r>
          </w:p>
        </w:tc>
      </w:tr>
      <w:tr>
        <w:trPr>
          <w:trHeight w:val="283" w:hRule="exact"/>
        </w:trPr>
        <w:tc>
          <w:tcPr>
            <w:tcW w:w="44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44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0452-8927129</w:t>
            </w:r>
          </w:p>
        </w:tc>
      </w:tr>
      <w:tr>
        <w:trPr>
          <w:trHeight w:val="283" w:hRule="exact"/>
        </w:trPr>
        <w:tc>
          <w:tcPr>
            <w:tcW w:w="4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7">
              <w:r>
                <w:rPr>
                  <w:rFonts w:ascii="宋体"/>
                  <w:sz w:val="21"/>
                </w:rPr>
                <w:t>hhgf600179@126.com</w:t>
              </w:r>
            </w:hyperlink>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4"/>
        <w:spacing w:line="240" w:lineRule="auto"/>
        <w:ind w:right="2811"/>
        <w:jc w:val="left"/>
        <w:rPr>
          <w:b w:val="0"/>
          <w:bCs w:val="0"/>
        </w:rPr>
      </w:pPr>
      <w:r>
        <w:rPr/>
        <w:t>三、</w:t>
      </w:r>
      <w:r>
        <w:rPr>
          <w:spacing w:val="-29"/>
        </w:rPr>
        <w:t> </w:t>
      </w:r>
      <w:r>
        <w:rPr/>
        <w:t>基本情况简介</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黑龙江省齐齐哈尔市富拉尔基区向阳大街</w:t>
            </w:r>
            <w:r>
              <w:rPr>
                <w:rFonts w:ascii="宋体" w:hAnsi="宋体" w:cs="宋体" w:eastAsia="宋体" w:hint="default"/>
                <w:sz w:val="21"/>
                <w:szCs w:val="21"/>
              </w:rPr>
              <w:t>2</w:t>
            </w:r>
            <w:r>
              <w:rPr>
                <w:rFonts w:ascii="宋体" w:hAnsi="宋体" w:cs="宋体" w:eastAsia="宋体" w:hint="default"/>
                <w:sz w:val="21"/>
                <w:szCs w:val="21"/>
              </w:rPr>
              <w:t>号</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161041</w:t>
            </w:r>
          </w:p>
        </w:tc>
      </w:tr>
      <w:tr>
        <w:trPr>
          <w:trHeight w:val="30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黑龙江省齐齐哈尔市富拉尔基区向阳大街</w:t>
            </w:r>
            <w:r>
              <w:rPr>
                <w:rFonts w:ascii="宋体" w:hAnsi="宋体" w:cs="宋体" w:eastAsia="宋体" w:hint="default"/>
                <w:sz w:val="21"/>
                <w:szCs w:val="21"/>
              </w:rPr>
              <w:t>2</w:t>
            </w:r>
            <w:r>
              <w:rPr>
                <w:rFonts w:ascii="宋体" w:hAnsi="宋体" w:cs="宋体" w:eastAsia="宋体" w:hint="default"/>
                <w:sz w:val="21"/>
                <w:szCs w:val="21"/>
              </w:rPr>
              <w:t>号</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161041</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hyperlink r:id="rId7">
              <w:r>
                <w:rPr>
                  <w:rFonts w:ascii="宋体"/>
                  <w:sz w:val="21"/>
                </w:rPr>
                <w:t>hhgf600179@126.com</w:t>
              </w:r>
            </w:hyperlink>
          </w:p>
        </w:tc>
      </w:tr>
    </w:tbl>
    <w:p>
      <w:pPr>
        <w:spacing w:line="240" w:lineRule="auto" w:before="12"/>
        <w:rPr>
          <w:rFonts w:ascii="宋体" w:hAnsi="宋体" w:cs="宋体" w:eastAsia="宋体" w:hint="default"/>
          <w:b/>
          <w:bCs/>
          <w:sz w:val="19"/>
          <w:szCs w:val="19"/>
        </w:rPr>
      </w:pPr>
    </w:p>
    <w:p>
      <w:pPr>
        <w:pStyle w:val="Heading4"/>
        <w:spacing w:line="240" w:lineRule="auto"/>
        <w:ind w:right="2811"/>
        <w:jc w:val="left"/>
        <w:rPr>
          <w:b w:val="0"/>
          <w:bCs w:val="0"/>
        </w:rPr>
      </w:pPr>
      <w:r>
        <w:rPr/>
        <w:t>四、</w:t>
      </w:r>
      <w:r>
        <w:rPr>
          <w:spacing w:val="-28"/>
        </w:rPr>
        <w:t> </w:t>
      </w:r>
      <w:r>
        <w:rPr/>
        <w:t>信息披露及备置地点</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4143"/>
        <w:gridCol w:w="4753"/>
      </w:tblGrid>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中国证券报、上海证券报</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8">
              <w:r>
                <w:rPr>
                  <w:rFonts w:ascii="宋体"/>
                  <w:sz w:val="21"/>
                </w:rPr>
                <w:t>www.sse.com.cn</w:t>
              </w:r>
            </w:hyperlink>
          </w:p>
        </w:tc>
      </w:tr>
      <w:tr>
        <w:trPr>
          <w:trHeight w:val="30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公司董事会秘书处</w:t>
            </w:r>
          </w:p>
        </w:tc>
      </w:tr>
    </w:tbl>
    <w:p>
      <w:pPr>
        <w:spacing w:line="240" w:lineRule="auto" w:before="12"/>
        <w:rPr>
          <w:rFonts w:ascii="宋体" w:hAnsi="宋体" w:cs="宋体" w:eastAsia="宋体" w:hint="default"/>
          <w:b/>
          <w:bCs/>
          <w:sz w:val="19"/>
          <w:szCs w:val="19"/>
        </w:rPr>
      </w:pPr>
    </w:p>
    <w:p>
      <w:pPr>
        <w:pStyle w:val="Heading4"/>
        <w:spacing w:line="240" w:lineRule="auto"/>
        <w:ind w:right="2811"/>
        <w:jc w:val="left"/>
        <w:rPr>
          <w:b w:val="0"/>
          <w:bCs w:val="0"/>
        </w:rPr>
      </w:pPr>
      <w:r>
        <w:rPr/>
        <w:t>五、</w:t>
      </w:r>
      <w:r>
        <w:rPr>
          <w:spacing w:val="41"/>
        </w:rPr>
        <w:t> </w:t>
      </w:r>
      <w:r>
        <w:rPr/>
        <w:t>公司股票简况</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1778"/>
        <w:gridCol w:w="1779"/>
        <w:gridCol w:w="1779"/>
        <w:gridCol w:w="1781"/>
        <w:gridCol w:w="1779"/>
      </w:tblGrid>
      <w:tr>
        <w:trPr>
          <w:trHeight w:val="302"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3"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ST</w:t>
            </w:r>
            <w:r>
              <w:rPr>
                <w:rFonts w:ascii="宋体" w:hAnsi="宋体" w:cs="宋体" w:eastAsia="宋体" w:hint="default"/>
                <w:sz w:val="21"/>
                <w:szCs w:val="21"/>
              </w:rPr>
              <w:t>黑化</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600179</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黑化股份</w:t>
            </w:r>
          </w:p>
        </w:tc>
      </w:tr>
    </w:tbl>
    <w:p>
      <w:pPr>
        <w:spacing w:after="0" w:line="241"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4"/>
        <w:spacing w:line="240" w:lineRule="auto" w:before="177"/>
        <w:ind w:right="2811"/>
        <w:jc w:val="left"/>
        <w:rPr>
          <w:b w:val="0"/>
          <w:bCs w:val="0"/>
        </w:rPr>
      </w:pPr>
      <w:r>
        <w:rPr/>
        <w:t>六、</w:t>
      </w:r>
      <w:r>
        <w:rPr>
          <w:spacing w:val="-29"/>
        </w:rPr>
        <w:t> </w:t>
      </w:r>
      <w:r>
        <w:rPr/>
        <w:t>其他相关资料</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2993"/>
        <w:gridCol w:w="1796"/>
        <w:gridCol w:w="4261"/>
      </w:tblGrid>
      <w:tr>
        <w:trPr>
          <w:trHeight w:val="283" w:hRule="exact"/>
        </w:trPr>
        <w:tc>
          <w:tcPr>
            <w:tcW w:w="2993" w:type="dxa"/>
            <w:vMerge w:val="restart"/>
            <w:tcBorders>
              <w:top w:val="single" w:sz="4" w:space="0" w:color="000000"/>
              <w:left w:val="single" w:sz="4" w:space="0" w:color="000000"/>
              <w:right w:val="single" w:sz="4" w:space="0" w:color="000000"/>
            </w:tcBorders>
          </w:tcPr>
          <w:p>
            <w:pPr>
              <w:pStyle w:val="TableParagraph"/>
              <w:spacing w:line="240" w:lineRule="auto" w:before="112"/>
              <w:ind w:left="103" w:right="99"/>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内）</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立信会计师事务所（特殊普通合伙）</w:t>
            </w:r>
          </w:p>
        </w:tc>
      </w:tr>
      <w:tr>
        <w:trPr>
          <w:trHeight w:val="283"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上海市黄浦区南京路</w:t>
            </w:r>
            <w:r>
              <w:rPr>
                <w:rFonts w:ascii="宋体" w:hAnsi="宋体" w:cs="宋体" w:eastAsia="宋体" w:hint="default"/>
                <w:spacing w:val="-53"/>
                <w:sz w:val="21"/>
                <w:szCs w:val="21"/>
              </w:rPr>
              <w:t> </w:t>
            </w:r>
            <w:r>
              <w:rPr>
                <w:rFonts w:ascii="宋体" w:hAnsi="宋体" w:cs="宋体" w:eastAsia="宋体" w:hint="default"/>
                <w:sz w:val="21"/>
                <w:szCs w:val="21"/>
              </w:rPr>
              <w:t>61</w:t>
            </w:r>
            <w:r>
              <w:rPr>
                <w:rFonts w:ascii="宋体" w:hAnsi="宋体" w:cs="宋体" w:eastAsia="宋体" w:hint="default"/>
                <w:spacing w:val="-55"/>
                <w:sz w:val="21"/>
                <w:szCs w:val="21"/>
              </w:rPr>
              <w:t> </w:t>
            </w:r>
            <w:r>
              <w:rPr>
                <w:rFonts w:ascii="宋体" w:hAnsi="宋体" w:cs="宋体" w:eastAsia="宋体" w:hint="default"/>
                <w:sz w:val="21"/>
                <w:szCs w:val="21"/>
              </w:rPr>
              <w:t>号四楼</w:t>
            </w:r>
          </w:p>
        </w:tc>
      </w:tr>
      <w:tr>
        <w:trPr>
          <w:trHeight w:val="281"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林盛、李新刚</w:t>
            </w:r>
          </w:p>
        </w:tc>
      </w:tr>
    </w:tbl>
    <w:p>
      <w:pPr>
        <w:spacing w:line="240" w:lineRule="auto" w:before="2"/>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580" w:right="1040"/>
        </w:sectPr>
      </w:pPr>
    </w:p>
    <w:p>
      <w:pPr>
        <w:pStyle w:val="Heading4"/>
        <w:spacing w:line="240" w:lineRule="auto"/>
        <w:ind w:right="-18"/>
        <w:jc w:val="left"/>
        <w:rPr>
          <w:b w:val="0"/>
          <w:bCs w:val="0"/>
        </w:rPr>
      </w:pPr>
      <w:r>
        <w:rPr/>
        <w:t>七、</w:t>
      </w:r>
      <w:r>
        <w:rPr>
          <w:spacing w:val="-32"/>
        </w:rPr>
        <w:t> </w:t>
      </w:r>
      <w:r>
        <w:rPr/>
        <w:t>近三年主要会计数据和财务指标</w:t>
      </w:r>
      <w:r>
        <w:rPr>
          <w:b w:val="0"/>
          <w:bCs w:val="0"/>
        </w:rPr>
      </w:r>
    </w:p>
    <w:p>
      <w:pPr>
        <w:pStyle w:val="Heading4"/>
        <w:spacing w:line="240" w:lineRule="auto" w:before="56"/>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67" w:space="2854"/>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545"/>
        <w:gridCol w:w="1817"/>
        <w:gridCol w:w="1817"/>
        <w:gridCol w:w="1057"/>
        <w:gridCol w:w="1814"/>
      </w:tblGrid>
      <w:tr>
        <w:trPr>
          <w:trHeight w:val="829"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35"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87"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88"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本期比上</w:t>
            </w:r>
          </w:p>
          <w:p>
            <w:pPr>
              <w:pStyle w:val="TableParagraph"/>
              <w:spacing w:line="272" w:lineRule="exact" w:before="26"/>
              <w:ind w:left="256" w:right="101" w:hanging="156"/>
              <w:jc w:val="left"/>
              <w:rPr>
                <w:rFonts w:ascii="宋体" w:hAnsi="宋体" w:cs="宋体" w:eastAsia="宋体" w:hint="default"/>
                <w:sz w:val="21"/>
                <w:szCs w:val="21"/>
              </w:rPr>
            </w:pPr>
            <w:r>
              <w:rPr>
                <w:rFonts w:ascii="宋体" w:hAnsi="宋体" w:cs="宋体" w:eastAsia="宋体" w:hint="default"/>
                <w:sz w:val="21"/>
                <w:szCs w:val="21"/>
              </w:rPr>
              <w:t>年同期增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87"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p>
        </w:tc>
      </w:tr>
      <w:tr>
        <w:trPr>
          <w:trHeight w:val="295"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866,466,339.89</w:t>
            </w:r>
            <w:r>
              <w:rPr>
                <w:rFonts w:ascii="宋体"/>
                <w:sz w:val="20"/>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1,080,180,738.62</w:t>
            </w:r>
            <w:r>
              <w:rPr>
                <w:rFonts w:ascii="宋体"/>
                <w:sz w:val="20"/>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w w:val="95"/>
                <w:sz w:val="20"/>
              </w:rPr>
              <w:t>-19.79</w:t>
            </w:r>
            <w:r>
              <w:rPr>
                <w:rFonts w:ascii="宋体"/>
                <w:sz w:val="20"/>
              </w:rPr>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1,641,954,551.94</w:t>
            </w:r>
            <w:r>
              <w:rPr>
                <w:rFonts w:ascii="宋体"/>
                <w:sz w:val="20"/>
              </w:rPr>
            </w:r>
          </w:p>
        </w:tc>
      </w:tr>
      <w:tr>
        <w:trPr>
          <w:trHeight w:val="554"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-267,786,704.55</w:t>
            </w:r>
            <w:r>
              <w:rPr>
                <w:rFonts w:ascii="宋体"/>
                <w:sz w:val="20"/>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-305,801,242.42</w:t>
            </w:r>
            <w:r>
              <w:rPr>
                <w:rFonts w:ascii="宋体"/>
                <w:sz w:val="20"/>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w w:val="95"/>
                <w:sz w:val="20"/>
              </w:rPr>
              <w:t>-12.43</w:t>
            </w:r>
            <w:r>
              <w:rPr>
                <w:rFonts w:ascii="宋体"/>
                <w:sz w:val="20"/>
              </w:rPr>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10,563,169.37</w:t>
            </w:r>
            <w:r>
              <w:rPr>
                <w:rFonts w:ascii="宋体"/>
                <w:sz w:val="20"/>
              </w:rPr>
            </w:r>
          </w:p>
        </w:tc>
      </w:tr>
      <w:tr>
        <w:trPr>
          <w:trHeight w:val="554"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归属于上市公司股东的扣</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除非经常性损益的净利润</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-271,318,109.59</w:t>
            </w:r>
            <w:r>
              <w:rPr>
                <w:rFonts w:ascii="宋体"/>
                <w:sz w:val="20"/>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-290,721,889.50</w:t>
            </w:r>
            <w:r>
              <w:rPr>
                <w:rFonts w:ascii="宋体"/>
                <w:sz w:val="20"/>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w w:val="95"/>
                <w:sz w:val="20"/>
              </w:rPr>
              <w:t>-6.67</w:t>
            </w:r>
            <w:r>
              <w:rPr>
                <w:rFonts w:ascii="宋体"/>
                <w:sz w:val="20"/>
              </w:rPr>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-23,242,764.14</w:t>
            </w:r>
            <w:r>
              <w:rPr>
                <w:rFonts w:ascii="宋体"/>
                <w:sz w:val="20"/>
              </w:rPr>
            </w:r>
          </w:p>
        </w:tc>
      </w:tr>
      <w:tr>
        <w:trPr>
          <w:trHeight w:val="554"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89,605,521.59</w:t>
            </w:r>
            <w:r>
              <w:rPr>
                <w:rFonts w:ascii="宋体"/>
                <w:sz w:val="20"/>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47,897,010.78</w:t>
            </w:r>
            <w:r>
              <w:rPr>
                <w:rFonts w:ascii="宋体"/>
                <w:sz w:val="20"/>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w w:val="95"/>
                <w:sz w:val="20"/>
              </w:rPr>
              <w:t>87.08</w:t>
            </w:r>
            <w:r>
              <w:rPr>
                <w:rFonts w:ascii="宋体"/>
                <w:sz w:val="20"/>
              </w:rPr>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-39,738,653.57</w:t>
            </w:r>
            <w:r>
              <w:rPr>
                <w:rFonts w:ascii="宋体"/>
                <w:sz w:val="20"/>
              </w:rPr>
            </w:r>
          </w:p>
        </w:tc>
      </w:tr>
      <w:tr>
        <w:trPr>
          <w:trHeight w:val="1100" w:hRule="exact"/>
        </w:trPr>
        <w:tc>
          <w:tcPr>
            <w:tcW w:w="2545"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8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年末</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8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年末</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本期末比</w:t>
            </w:r>
          </w:p>
          <w:p>
            <w:pPr>
              <w:pStyle w:val="TableParagraph"/>
              <w:spacing w:line="272" w:lineRule="exact" w:before="27"/>
              <w:ind w:left="100" w:right="101"/>
              <w:jc w:val="center"/>
              <w:rPr>
                <w:rFonts w:ascii="宋体" w:hAnsi="宋体" w:cs="宋体" w:eastAsia="宋体" w:hint="default"/>
                <w:sz w:val="21"/>
                <w:szCs w:val="21"/>
              </w:rPr>
            </w:pPr>
            <w:r>
              <w:rPr>
                <w:rFonts w:ascii="宋体" w:hAnsi="宋体" w:cs="宋体" w:eastAsia="宋体" w:hint="default"/>
                <w:sz w:val="21"/>
                <w:szCs w:val="21"/>
              </w:rPr>
              <w:t>上年同期</w:t>
            </w:r>
            <w:r>
              <w:rPr>
                <w:rFonts w:ascii="宋体" w:hAnsi="宋体" w:cs="宋体" w:eastAsia="宋体" w:hint="default"/>
                <w:w w:val="100"/>
                <w:sz w:val="21"/>
                <w:szCs w:val="21"/>
              </w:rPr>
              <w:t> </w:t>
            </w:r>
            <w:r>
              <w:rPr>
                <w:rFonts w:ascii="宋体" w:hAnsi="宋体" w:cs="宋体" w:eastAsia="宋体" w:hint="default"/>
                <w:spacing w:val="-22"/>
                <w:w w:val="100"/>
                <w:sz w:val="21"/>
                <w:szCs w:val="21"/>
              </w:rPr>
              <w:t>末增减（</w:t>
            </w:r>
            <w:r>
              <w:rPr>
                <w:rFonts w:ascii="宋体" w:hAnsi="宋体" w:cs="宋体" w:eastAsia="宋体" w:hint="default"/>
                <w:spacing w:val="-22"/>
                <w:w w:val="100"/>
                <w:sz w:val="21"/>
                <w:szCs w:val="21"/>
              </w:rPr>
              <w:t>%</w:t>
            </w:r>
          </w:p>
          <w:p>
            <w:pPr>
              <w:pStyle w:val="TableParagraph"/>
              <w:spacing w:line="249" w:lineRule="exact"/>
              <w:ind w:right="3"/>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8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年末</w:t>
            </w:r>
          </w:p>
        </w:tc>
      </w:tr>
      <w:tr>
        <w:trPr>
          <w:trHeight w:val="554"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-280,141,745.56</w:t>
            </w:r>
            <w:r>
              <w:rPr>
                <w:rFonts w:ascii="宋体"/>
                <w:sz w:val="20"/>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6,875,374.38</w:t>
            </w:r>
            <w:r>
              <w:rPr>
                <w:rFonts w:ascii="宋体"/>
                <w:sz w:val="20"/>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-4174.57</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312,229,297.13</w:t>
            </w:r>
            <w:r>
              <w:rPr>
                <w:rFonts w:ascii="宋体"/>
                <w:sz w:val="20"/>
              </w:rPr>
            </w:r>
          </w:p>
        </w:tc>
      </w:tr>
      <w:tr>
        <w:trPr>
          <w:trHeight w:val="295"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20"/>
                <w:szCs w:val="20"/>
              </w:rPr>
            </w:pPr>
            <w:r>
              <w:rPr>
                <w:rFonts w:ascii="宋体"/>
                <w:w w:val="95"/>
                <w:sz w:val="20"/>
              </w:rPr>
              <w:t>1,006,999,139.00</w:t>
            </w:r>
            <w:r>
              <w:rPr>
                <w:rFonts w:ascii="宋体"/>
                <w:sz w:val="20"/>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20"/>
                <w:szCs w:val="20"/>
              </w:rPr>
            </w:pPr>
            <w:r>
              <w:rPr>
                <w:rFonts w:ascii="宋体"/>
                <w:w w:val="95"/>
                <w:sz w:val="20"/>
              </w:rPr>
              <w:t>1,563,986,332.08</w:t>
            </w:r>
            <w:r>
              <w:rPr>
                <w:rFonts w:ascii="宋体"/>
                <w:sz w:val="20"/>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-35.61</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9"/>
              <w:jc w:val="right"/>
              <w:rPr>
                <w:rFonts w:ascii="宋体" w:hAnsi="宋体" w:cs="宋体" w:eastAsia="宋体" w:hint="default"/>
                <w:sz w:val="20"/>
                <w:szCs w:val="20"/>
              </w:rPr>
            </w:pPr>
            <w:r>
              <w:rPr>
                <w:rFonts w:ascii="宋体"/>
                <w:w w:val="95"/>
                <w:sz w:val="20"/>
              </w:rPr>
              <w:t>2,283,401,712.80</w:t>
            </w:r>
            <w:r>
              <w:rPr>
                <w:rFonts w:ascii="宋体"/>
                <w:sz w:val="20"/>
              </w:rPr>
            </w:r>
          </w:p>
        </w:tc>
      </w:tr>
      <w:tr>
        <w:trPr>
          <w:trHeight w:val="295" w:hRule="exact"/>
        </w:trPr>
        <w:tc>
          <w:tcPr>
            <w:tcW w:w="25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期末总股本</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390,000,000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390,000,000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4"/>
              <w:jc w:val="right"/>
              <w:rPr>
                <w:rFonts w:ascii="宋体" w:hAnsi="宋体" w:cs="宋体" w:eastAsia="宋体" w:hint="default"/>
                <w:sz w:val="21"/>
                <w:szCs w:val="21"/>
              </w:rPr>
            </w:pPr>
            <w:r>
              <w:rPr>
                <w:rFonts w:ascii="宋体"/>
                <w:w w:val="100"/>
                <w:sz w:val="21"/>
              </w:rPr>
              <w:t>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390,000,000</w:t>
            </w:r>
          </w:p>
        </w:tc>
      </w:tr>
    </w:tbl>
    <w:p>
      <w:pPr>
        <w:spacing w:line="240" w:lineRule="auto" w:before="2"/>
        <w:rPr>
          <w:rFonts w:ascii="宋体" w:hAnsi="宋体" w:cs="宋体" w:eastAsia="宋体" w:hint="default"/>
          <w:sz w:val="20"/>
          <w:szCs w:val="20"/>
        </w:rPr>
      </w:pPr>
    </w:p>
    <w:p>
      <w:pPr>
        <w:pStyle w:val="Heading4"/>
        <w:tabs>
          <w:tab w:pos="1057" w:val="left" w:leader="none"/>
        </w:tabs>
        <w:spacing w:line="240" w:lineRule="auto"/>
        <w:ind w:right="2811"/>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主要财务指标</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3032"/>
        <w:gridCol w:w="1414"/>
        <w:gridCol w:w="1529"/>
        <w:gridCol w:w="1539"/>
        <w:gridCol w:w="1536"/>
      </w:tblGrid>
      <w:tr>
        <w:trPr>
          <w:trHeight w:val="557"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80"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4"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期增减</w:t>
            </w:r>
            <w:r>
              <w:rPr>
                <w:rFonts w:ascii="宋体" w:hAnsi="宋体" w:cs="宋体" w:eastAsia="宋体" w:hint="default"/>
                <w:sz w:val="21"/>
                <w:szCs w:val="21"/>
              </w:rPr>
              <w:t>(%)</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6"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p>
        </w:tc>
      </w:tr>
      <w:tr>
        <w:trPr>
          <w:trHeight w:val="28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-0.69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-0.78</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-11.54</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0.03</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-0.69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-0.78</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-11.54</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0.03</w:t>
            </w:r>
          </w:p>
        </w:tc>
      </w:tr>
      <w:tr>
        <w:trPr>
          <w:trHeight w:val="555"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扣除非经常性损益后的基本每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-0.70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-0.75</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-6.67</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-0.06</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w w:val="95"/>
                <w:sz w:val="20"/>
              </w:rPr>
              <w:t>210.83</w:t>
            </w:r>
            <w:r>
              <w:rPr>
                <w:rFonts w:ascii="宋体"/>
                <w:sz w:val="20"/>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-191</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5"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401.83</w:t>
            </w:r>
            <w:r>
              <w:rPr>
                <w:rFonts w:ascii="宋体" w:hAnsi="宋体" w:cs="宋体" w:eastAsia="宋体" w:hint="default"/>
                <w:sz w:val="21"/>
                <w:szCs w:val="21"/>
              </w:rPr>
              <w:t>个</w:t>
            </w:r>
          </w:p>
          <w:p>
            <w:pPr>
              <w:pStyle w:val="TableParagraph"/>
              <w:spacing w:line="274" w:lineRule="exact"/>
              <w:ind w:left="794" w:right="0"/>
              <w:jc w:val="left"/>
              <w:rPr>
                <w:rFonts w:ascii="宋体" w:hAnsi="宋体" w:cs="宋体" w:eastAsia="宋体" w:hint="default"/>
                <w:sz w:val="21"/>
                <w:szCs w:val="21"/>
              </w:rPr>
            </w:pPr>
            <w:r>
              <w:rPr>
                <w:rFonts w:ascii="宋体" w:hAnsi="宋体" w:cs="宋体" w:eastAsia="宋体" w:hint="default"/>
                <w:sz w:val="21"/>
                <w:szCs w:val="21"/>
              </w:rPr>
              <w:t>百分点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3.46</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扣除非经常性损益后的加权平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w w:val="95"/>
                <w:sz w:val="20"/>
              </w:rPr>
              <w:t>210.68</w:t>
            </w:r>
            <w:r>
              <w:rPr>
                <w:rFonts w:ascii="宋体"/>
                <w:sz w:val="20"/>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-182</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5"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392.68</w:t>
            </w:r>
            <w:r>
              <w:rPr>
                <w:rFonts w:ascii="宋体" w:hAnsi="宋体" w:cs="宋体" w:eastAsia="宋体" w:hint="default"/>
                <w:sz w:val="21"/>
                <w:szCs w:val="21"/>
              </w:rPr>
              <w:t>个</w:t>
            </w:r>
          </w:p>
          <w:p>
            <w:pPr>
              <w:pStyle w:val="TableParagraph"/>
              <w:spacing w:line="274" w:lineRule="exact"/>
              <w:ind w:left="794" w:right="0"/>
              <w:jc w:val="left"/>
              <w:rPr>
                <w:rFonts w:ascii="宋体" w:hAnsi="宋体" w:cs="宋体" w:eastAsia="宋体" w:hint="default"/>
                <w:sz w:val="21"/>
                <w:szCs w:val="21"/>
              </w:rPr>
            </w:pPr>
            <w:r>
              <w:rPr>
                <w:rFonts w:ascii="宋体" w:hAnsi="宋体" w:cs="宋体" w:eastAsia="宋体" w:hint="default"/>
                <w:sz w:val="21"/>
                <w:szCs w:val="21"/>
              </w:rPr>
              <w:t>百分点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-7.61</w:t>
            </w:r>
          </w:p>
        </w:tc>
      </w:tr>
    </w:tbl>
    <w:p>
      <w:pPr>
        <w:spacing w:line="240" w:lineRule="auto" w:before="7"/>
        <w:rPr>
          <w:rFonts w:ascii="宋体" w:hAnsi="宋体" w:cs="宋体" w:eastAsia="宋体" w:hint="default"/>
          <w:b/>
          <w:bCs/>
          <w:sz w:val="15"/>
          <w:szCs w:val="15"/>
        </w:rPr>
      </w:pPr>
    </w:p>
    <w:p>
      <w:pPr>
        <w:pStyle w:val="BodyText"/>
        <w:spacing w:line="240" w:lineRule="auto" w:before="36"/>
        <w:ind w:right="2811"/>
        <w:jc w:val="left"/>
      </w:pPr>
      <w:r>
        <w:rPr/>
        <w:t>报告期末公司前三年主要会计数据和财务指标的说明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right="2811"/>
        <w:jc w:val="left"/>
        <w:rPr>
          <w:b w:val="0"/>
          <w:bCs w:val="0"/>
        </w:rPr>
      </w:pPr>
      <w:r>
        <w:rPr/>
        <w:t>八、</w:t>
      </w:r>
      <w:r>
        <w:rPr>
          <w:spacing w:val="-32"/>
        </w:rPr>
        <w:t> </w:t>
      </w:r>
      <w:r>
        <w:rPr/>
        <w:t>境内外会计准则下会计数据差异</w:t>
      </w:r>
      <w:r>
        <w:rPr>
          <w:b w:val="0"/>
          <w:bCs w:val="0"/>
        </w:rPr>
      </w:r>
    </w:p>
    <w:p>
      <w:pPr>
        <w:pStyle w:val="Heading4"/>
        <w:spacing w:line="272" w:lineRule="exact" w:before="86"/>
        <w:ind w:left="638" w:right="227"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34"/>
        <w:ind w:right="2811"/>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4"/>
        <w:rPr>
          <w:rFonts w:ascii="宋体" w:hAnsi="宋体" w:cs="宋体" w:eastAsia="宋体" w:hint="default"/>
          <w:sz w:val="25"/>
          <w:szCs w:val="25"/>
        </w:rPr>
      </w:pPr>
    </w:p>
    <w:p>
      <w:pPr>
        <w:pStyle w:val="Heading4"/>
        <w:spacing w:line="274" w:lineRule="exact" w:before="62"/>
        <w:ind w:left="585" w:right="227"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同时按照境外会计准则与按中国会计准则披露的财务报告中净利润和属于上市公司股东的净</w:t>
      </w:r>
      <w:r>
        <w:rPr>
          <w:spacing w:val="-100"/>
        </w:rPr>
        <w:t> </w:t>
      </w:r>
      <w:r>
        <w:rPr>
          <w:spacing w:val="-100"/>
        </w:rPr>
      </w:r>
      <w:r>
        <w:rPr/>
        <w:t>资产差异情况</w:t>
      </w:r>
      <w:r>
        <w:rPr>
          <w:b w:val="0"/>
          <w:bCs w:val="0"/>
        </w:rPr>
      </w:r>
    </w:p>
    <w:p>
      <w:pPr>
        <w:pStyle w:val="BodyText"/>
        <w:spacing w:line="240" w:lineRule="auto" w:before="31"/>
        <w:ind w:right="2811"/>
        <w:jc w:val="left"/>
      </w:pPr>
      <w:r>
        <w:rPr/>
        <w:t>□适用</w:t>
      </w:r>
      <w:r>
        <w:rPr>
          <w:spacing w:val="-1"/>
        </w:rPr>
        <w:t> </w:t>
      </w:r>
      <w:r>
        <w:rPr/>
        <w:t>√不适用</w:t>
      </w:r>
    </w:p>
    <w:p>
      <w:pPr>
        <w:pStyle w:val="Heading4"/>
        <w:spacing w:line="240" w:lineRule="auto" w:before="58"/>
        <w:ind w:right="2811"/>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spacing w:line="240" w:lineRule="auto" w:before="3"/>
        <w:rPr>
          <w:rFonts w:ascii="宋体" w:hAnsi="宋体" w:cs="宋体" w:eastAsia="宋体" w:hint="default"/>
          <w:b/>
          <w:bCs/>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4"/>
        <w:spacing w:line="240" w:lineRule="auto"/>
        <w:ind w:right="2811"/>
        <w:jc w:val="left"/>
        <w:rPr>
          <w:b w:val="0"/>
          <w:bCs w:val="0"/>
        </w:rPr>
      </w:pPr>
      <w:r>
        <w:rPr/>
        <w:t>九、 </w:t>
      </w:r>
      <w:r>
        <w:rPr>
          <w:rFonts w:ascii="Arial" w:hAnsi="Arial" w:cs="Arial" w:eastAsia="Arial" w:hint="default"/>
        </w:rPr>
        <w:t>2015</w:t>
      </w:r>
      <w:r>
        <w:rPr>
          <w:rFonts w:ascii="Arial" w:hAnsi="Arial" w:cs="Arial" w:eastAsia="Arial" w:hint="default"/>
          <w:spacing w:val="-39"/>
        </w:rPr>
        <w:t> </w:t>
      </w:r>
      <w:r>
        <w:rPr/>
        <w:t>年分季度主要财务数据</w:t>
      </w:r>
      <w:r>
        <w:rPr>
          <w:b w:val="0"/>
          <w:bCs w:val="0"/>
        </w:rPr>
      </w:r>
    </w:p>
    <w:p>
      <w:pPr>
        <w:pStyle w:val="BodyText"/>
        <w:tabs>
          <w:tab w:pos="1051" w:val="left" w:leader="none"/>
        </w:tabs>
        <w:spacing w:line="240" w:lineRule="auto" w:before="44"/>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01"/>
        <w:gridCol w:w="1685"/>
        <w:gridCol w:w="1688"/>
        <w:gridCol w:w="1791"/>
        <w:gridCol w:w="1685"/>
      </w:tblGrid>
      <w:tr>
        <w:trPr>
          <w:trHeight w:val="554" w:hRule="exact"/>
        </w:trPr>
        <w:tc>
          <w:tcPr>
            <w:tcW w:w="2201"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2"/>
                <w:sz w:val="21"/>
                <w:szCs w:val="21"/>
              </w:rPr>
              <w:t> </w:t>
            </w:r>
            <w:r>
              <w:rPr>
                <w:rFonts w:ascii="宋体" w:hAnsi="宋体" w:cs="宋体" w:eastAsia="宋体" w:hint="default"/>
                <w:sz w:val="21"/>
                <w:szCs w:val="21"/>
              </w:rPr>
              <w:t>月份）</w:t>
            </w:r>
          </w:p>
        </w:tc>
      </w:tr>
      <w:tr>
        <w:trPr>
          <w:trHeight w:val="283"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254,350,732.26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262,823,628.70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196,006,171.38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153,285,807.55</w:t>
            </w:r>
          </w:p>
        </w:tc>
      </w:tr>
      <w:tr>
        <w:trPr>
          <w:trHeight w:val="555"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归属于上市公司股东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pacing w:val="-1"/>
                <w:sz w:val="21"/>
              </w:rPr>
              <w:t>-69,939,675.87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sz w:val="21"/>
              </w:rPr>
              <w:t>-92,164,392.80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-39,233,190.76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pacing w:val="-1"/>
                <w:sz w:val="21"/>
              </w:rPr>
              <w:t>-66,449,445.12</w:t>
            </w:r>
          </w:p>
        </w:tc>
      </w:tr>
      <w:tr>
        <w:trPr>
          <w:trHeight w:val="828"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归属于上市公司股东</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pacing w:val="8"/>
                <w:sz w:val="21"/>
                <w:szCs w:val="21"/>
              </w:rPr>
              <w:t>的扣除非经常性损益</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后的净利润</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-69,934,572.77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-94,406,785.25</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-39,835,926.88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-67,140,824.69</w:t>
            </w:r>
          </w:p>
        </w:tc>
      </w:tr>
      <w:tr>
        <w:trPr>
          <w:trHeight w:val="554"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经营活动产生的现金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78,425,083.55</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205,058,512.82</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-194,709,044.75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830,969.97</w:t>
            </w:r>
          </w:p>
        </w:tc>
      </w:tr>
    </w:tbl>
    <w:p>
      <w:pPr>
        <w:spacing w:line="240" w:lineRule="auto" w:before="5"/>
        <w:rPr>
          <w:rFonts w:ascii="宋体" w:hAnsi="宋体" w:cs="宋体" w:eastAsia="宋体" w:hint="default"/>
          <w:sz w:val="15"/>
          <w:szCs w:val="15"/>
        </w:rPr>
      </w:pPr>
    </w:p>
    <w:p>
      <w:pPr>
        <w:pStyle w:val="BodyText"/>
        <w:spacing w:line="274" w:lineRule="exact" w:before="36"/>
        <w:ind w:right="2811"/>
        <w:jc w:val="left"/>
      </w:pPr>
      <w:r>
        <w:rPr/>
        <w:t>季度数据与已披露定期报告数据差异说明</w:t>
      </w:r>
    </w:p>
    <w:p>
      <w:pPr>
        <w:pStyle w:val="BodyText"/>
        <w:spacing w:line="274" w:lineRule="exact"/>
        <w:ind w:right="2811"/>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0" w:footer="1195" w:top="1120" w:bottom="1380" w:left="1580" w:right="1040"/>
        </w:sectPr>
      </w:pPr>
    </w:p>
    <w:p>
      <w:pPr>
        <w:pStyle w:val="Heading4"/>
        <w:spacing w:line="240" w:lineRule="auto"/>
        <w:ind w:right="-18"/>
        <w:jc w:val="left"/>
        <w:rPr>
          <w:b w:val="0"/>
          <w:bCs w:val="0"/>
        </w:rPr>
      </w:pPr>
      <w:r>
        <w:rPr/>
        <w:t>十、</w:t>
      </w:r>
      <w:r>
        <w:rPr>
          <w:spacing w:val="-31"/>
        </w:rPr>
        <w:t> </w:t>
      </w:r>
      <w:r>
        <w:rPr/>
        <w:t>非经常性损益项目和金额</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3036" w:space="3697"/>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2"/>
        <w:gridCol w:w="1476"/>
        <w:gridCol w:w="1169"/>
        <w:gridCol w:w="1618"/>
        <w:gridCol w:w="1514"/>
      </w:tblGrid>
      <w:tr>
        <w:trPr>
          <w:trHeight w:val="554"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89"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7" w:right="0"/>
              <w:jc w:val="left"/>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5"/>
                <w:sz w:val="21"/>
                <w:szCs w:val="21"/>
              </w:rPr>
              <w:t> </w:t>
            </w:r>
            <w:r>
              <w:rPr>
                <w:rFonts w:ascii="宋体" w:hAnsi="宋体" w:cs="宋体" w:eastAsia="宋体" w:hint="default"/>
                <w:sz w:val="21"/>
                <w:szCs w:val="21"/>
              </w:rPr>
              <w:t>年金额</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附</w:t>
            </w:r>
            <w:r>
              <w:rPr>
                <w:rFonts w:ascii="宋体" w:hAnsi="宋体" w:cs="宋体" w:eastAsia="宋体" w:hint="default"/>
                <w:spacing w:val="-97"/>
                <w:w w:val="100"/>
                <w:sz w:val="21"/>
                <w:szCs w:val="21"/>
              </w:rPr>
              <w:t>注</w:t>
            </w:r>
            <w:r>
              <w:rPr>
                <w:rFonts w:ascii="宋体" w:hAnsi="宋体" w:cs="宋体" w:eastAsia="宋体" w:hint="default"/>
                <w:spacing w:val="-3"/>
                <w:w w:val="100"/>
                <w:sz w:val="21"/>
                <w:szCs w:val="21"/>
              </w:rPr>
              <w:t>（</w:t>
            </w:r>
            <w:r>
              <w:rPr>
                <w:rFonts w:ascii="宋体" w:hAnsi="宋体" w:cs="宋体" w:eastAsia="宋体" w:hint="default"/>
                <w:w w:val="100"/>
                <w:sz w:val="21"/>
                <w:szCs w:val="21"/>
              </w:rPr>
              <w:t>如适</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用）</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7" w:right="0"/>
              <w:jc w:val="left"/>
              <w:rPr>
                <w:rFonts w:ascii="宋体" w:hAnsi="宋体" w:cs="宋体" w:eastAsia="宋体" w:hint="default"/>
                <w:sz w:val="21"/>
                <w:szCs w:val="21"/>
              </w:rPr>
            </w:pPr>
            <w:r>
              <w:rPr>
                <w:rFonts w:ascii="Calibri" w:hAnsi="Calibri" w:cs="Calibri" w:eastAsia="Calibri" w:hint="default"/>
                <w:sz w:val="21"/>
                <w:szCs w:val="21"/>
              </w:rPr>
              <w:t>2014</w:t>
            </w:r>
            <w:r>
              <w:rPr>
                <w:rFonts w:ascii="Calibri" w:hAnsi="Calibri" w:cs="Calibri" w:eastAsia="Calibri" w:hint="default"/>
                <w:spacing w:val="5"/>
                <w:sz w:val="21"/>
                <w:szCs w:val="21"/>
              </w:rPr>
              <w:t> </w:t>
            </w:r>
            <w:r>
              <w:rPr>
                <w:rFonts w:ascii="宋体" w:hAnsi="宋体" w:cs="宋体" w:eastAsia="宋体" w:hint="default"/>
                <w:sz w:val="21"/>
                <w:szCs w:val="21"/>
              </w:rPr>
              <w:t>年金额</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9" w:right="0"/>
              <w:jc w:val="left"/>
              <w:rPr>
                <w:rFonts w:ascii="宋体" w:hAnsi="宋体" w:cs="宋体" w:eastAsia="宋体" w:hint="default"/>
                <w:sz w:val="21"/>
                <w:szCs w:val="21"/>
              </w:rPr>
            </w:pPr>
            <w:r>
              <w:rPr>
                <w:rFonts w:ascii="Calibri" w:hAnsi="Calibri" w:cs="Calibri" w:eastAsia="Calibri" w:hint="default"/>
                <w:sz w:val="21"/>
                <w:szCs w:val="21"/>
              </w:rPr>
              <w:t>2013</w:t>
            </w:r>
            <w:r>
              <w:rPr>
                <w:rFonts w:ascii="Calibri" w:hAnsi="Calibri" w:cs="Calibri" w:eastAsia="Calibri" w:hint="default"/>
                <w:spacing w:val="5"/>
                <w:sz w:val="21"/>
                <w:szCs w:val="21"/>
              </w:rPr>
              <w:t> </w:t>
            </w:r>
            <w:r>
              <w:rPr>
                <w:rFonts w:ascii="宋体" w:hAnsi="宋体" w:cs="宋体" w:eastAsia="宋体" w:hint="default"/>
                <w:sz w:val="21"/>
                <w:szCs w:val="21"/>
              </w:rPr>
              <w:t>年金额</w:t>
            </w: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8,744.95</w:t>
            </w:r>
          </w:p>
        </w:tc>
        <w:tc>
          <w:tcPr>
            <w:tcW w:w="116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4"/>
              <w:jc w:val="right"/>
              <w:rPr>
                <w:rFonts w:ascii="宋体" w:hAnsi="宋体" w:cs="宋体" w:eastAsia="宋体" w:hint="default"/>
                <w:sz w:val="20"/>
                <w:szCs w:val="20"/>
              </w:rPr>
            </w:pPr>
            <w:r>
              <w:rPr>
                <w:rFonts w:ascii="宋体"/>
                <w:w w:val="95"/>
                <w:sz w:val="20"/>
              </w:rPr>
              <w:t>73,745.51</w:t>
            </w:r>
            <w:r>
              <w:rPr>
                <w:rFonts w:ascii="宋体"/>
                <w:sz w:val="20"/>
              </w:rPr>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99"/>
              <w:jc w:val="right"/>
              <w:rPr>
                <w:rFonts w:ascii="宋体" w:hAnsi="宋体" w:cs="宋体" w:eastAsia="宋体" w:hint="default"/>
                <w:sz w:val="20"/>
                <w:szCs w:val="20"/>
              </w:rPr>
            </w:pPr>
            <w:r>
              <w:rPr>
                <w:rFonts w:ascii="宋体"/>
                <w:w w:val="95"/>
                <w:sz w:val="20"/>
              </w:rPr>
              <w:t>-2,573,772.74</w:t>
            </w:r>
            <w:r>
              <w:rPr>
                <w:rFonts w:ascii="宋体"/>
                <w:sz w:val="20"/>
              </w:rPr>
            </w:r>
          </w:p>
        </w:tc>
      </w:tr>
      <w:tr>
        <w:trPr>
          <w:trHeight w:val="554"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越权审批，或无正式批准文件，或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偶发性的税收返还、减免</w:t>
            </w:r>
          </w:p>
        </w:tc>
        <w:tc>
          <w:tcPr>
            <w:tcW w:w="147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计入</w:t>
            </w:r>
            <w:r>
              <w:rPr>
                <w:rFonts w:ascii="宋体" w:hAnsi="宋体" w:cs="宋体" w:eastAsia="宋体" w:hint="default"/>
                <w:spacing w:val="-3"/>
                <w:w w:val="100"/>
                <w:sz w:val="21"/>
                <w:szCs w:val="21"/>
              </w:rPr>
              <w:t>当</w:t>
            </w:r>
            <w:r>
              <w:rPr>
                <w:rFonts w:ascii="宋体" w:hAnsi="宋体" w:cs="宋体" w:eastAsia="宋体" w:hint="default"/>
                <w:w w:val="100"/>
                <w:sz w:val="21"/>
                <w:szCs w:val="21"/>
              </w:rPr>
              <w:t>期</w:t>
            </w:r>
            <w:r>
              <w:rPr>
                <w:rFonts w:ascii="宋体" w:hAnsi="宋体" w:cs="宋体" w:eastAsia="宋体" w:hint="default"/>
                <w:spacing w:val="-3"/>
                <w:w w:val="100"/>
                <w:sz w:val="21"/>
                <w:szCs w:val="21"/>
              </w:rPr>
              <w:t>损</w:t>
            </w:r>
            <w:r>
              <w:rPr>
                <w:rFonts w:ascii="宋体" w:hAnsi="宋体" w:cs="宋体" w:eastAsia="宋体" w:hint="default"/>
                <w:w w:val="100"/>
                <w:sz w:val="21"/>
                <w:szCs w:val="21"/>
              </w:rPr>
              <w:t>益</w:t>
            </w:r>
            <w:r>
              <w:rPr>
                <w:rFonts w:ascii="宋体" w:hAnsi="宋体" w:cs="宋体" w:eastAsia="宋体" w:hint="default"/>
                <w:spacing w:val="-3"/>
                <w:w w:val="100"/>
                <w:sz w:val="21"/>
                <w:szCs w:val="21"/>
              </w:rPr>
              <w:t>的</w:t>
            </w:r>
            <w:r>
              <w:rPr>
                <w:rFonts w:ascii="宋体" w:hAnsi="宋体" w:cs="宋体" w:eastAsia="宋体" w:hint="default"/>
                <w:w w:val="100"/>
                <w:sz w:val="21"/>
                <w:szCs w:val="21"/>
              </w:rPr>
              <w:t>政</w:t>
            </w:r>
            <w:r>
              <w:rPr>
                <w:rFonts w:ascii="宋体" w:hAnsi="宋体" w:cs="宋体" w:eastAsia="宋体" w:hint="default"/>
                <w:spacing w:val="-3"/>
                <w:w w:val="100"/>
                <w:sz w:val="21"/>
                <w:szCs w:val="21"/>
              </w:rPr>
              <w:t>府</w:t>
            </w:r>
            <w:r>
              <w:rPr>
                <w:rFonts w:ascii="宋体" w:hAnsi="宋体" w:cs="宋体" w:eastAsia="宋体" w:hint="default"/>
                <w:w w:val="100"/>
                <w:sz w:val="21"/>
                <w:szCs w:val="21"/>
              </w:rPr>
              <w:t>补</w:t>
            </w:r>
            <w:r>
              <w:rPr>
                <w:rFonts w:ascii="宋体" w:hAnsi="宋体" w:cs="宋体" w:eastAsia="宋体" w:hint="default"/>
                <w:spacing w:val="-3"/>
                <w:w w:val="100"/>
                <w:sz w:val="21"/>
                <w:szCs w:val="21"/>
              </w:rPr>
              <w:t>助</w:t>
            </w:r>
            <w:r>
              <w:rPr>
                <w:rFonts w:ascii="宋体" w:hAnsi="宋体" w:cs="宋体" w:eastAsia="宋体" w:hint="default"/>
                <w:spacing w:val="-99"/>
                <w:w w:val="100"/>
                <w:sz w:val="21"/>
                <w:szCs w:val="21"/>
              </w:rPr>
              <w:t>，</w:t>
            </w:r>
            <w:r>
              <w:rPr>
                <w:rFonts w:ascii="宋体" w:hAnsi="宋体" w:cs="宋体" w:eastAsia="宋体" w:hint="default"/>
                <w:w w:val="100"/>
                <w:sz w:val="21"/>
                <w:szCs w:val="21"/>
              </w:rPr>
              <w:t>但与公</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8"/>
                <w:w w:val="100"/>
                <w:sz w:val="21"/>
                <w:szCs w:val="21"/>
              </w:rPr>
              <w:t>司正常经营业务密切相关，符合国</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pacing w:val="-8"/>
                <w:w w:val="100"/>
                <w:sz w:val="21"/>
                <w:szCs w:val="21"/>
              </w:rPr>
              <w:t>家政策规定、按照一定标准定额或</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定量持续享受的政府补助除外</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1,532,307.70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4"/>
              <w:jc w:val="right"/>
              <w:rPr>
                <w:rFonts w:ascii="宋体" w:hAnsi="宋体" w:cs="宋体" w:eastAsia="宋体" w:hint="default"/>
                <w:sz w:val="20"/>
                <w:szCs w:val="20"/>
              </w:rPr>
            </w:pPr>
            <w:r>
              <w:rPr>
                <w:rFonts w:ascii="宋体"/>
                <w:w w:val="95"/>
                <w:sz w:val="20"/>
              </w:rPr>
              <w:t>1,532,307.69</w:t>
            </w:r>
            <w:r>
              <w:rPr>
                <w:rFonts w:ascii="宋体"/>
                <w:sz w:val="20"/>
              </w:rPr>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3,092,307.69</w:t>
            </w:r>
            <w:r>
              <w:rPr>
                <w:rFonts w:ascii="宋体"/>
                <w:sz w:val="20"/>
              </w:rPr>
            </w:r>
          </w:p>
        </w:tc>
      </w:tr>
      <w:tr>
        <w:trPr>
          <w:trHeight w:val="555"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取的资金占用费</w:t>
            </w:r>
          </w:p>
        </w:tc>
        <w:tc>
          <w:tcPr>
            <w:tcW w:w="147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企业</w:t>
            </w:r>
            <w:r>
              <w:rPr>
                <w:rFonts w:ascii="宋体" w:hAnsi="宋体" w:cs="宋体" w:eastAsia="宋体" w:hint="default"/>
                <w:spacing w:val="-3"/>
                <w:w w:val="100"/>
                <w:sz w:val="21"/>
                <w:szCs w:val="21"/>
              </w:rPr>
              <w:t>取</w:t>
            </w:r>
            <w:r>
              <w:rPr>
                <w:rFonts w:ascii="宋体" w:hAnsi="宋体" w:cs="宋体" w:eastAsia="宋体" w:hint="default"/>
                <w:w w:val="100"/>
                <w:sz w:val="21"/>
                <w:szCs w:val="21"/>
              </w:rPr>
              <w:t>得</w:t>
            </w:r>
            <w:r>
              <w:rPr>
                <w:rFonts w:ascii="宋体" w:hAnsi="宋体" w:cs="宋体" w:eastAsia="宋体" w:hint="default"/>
                <w:spacing w:val="-3"/>
                <w:w w:val="100"/>
                <w:sz w:val="21"/>
                <w:szCs w:val="21"/>
              </w:rPr>
              <w:t>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联</w:t>
            </w:r>
            <w:r>
              <w:rPr>
                <w:rFonts w:ascii="宋体" w:hAnsi="宋体" w:cs="宋体" w:eastAsia="宋体" w:hint="default"/>
                <w:w w:val="100"/>
                <w:sz w:val="21"/>
                <w:szCs w:val="21"/>
              </w:rPr>
              <w:t>营</w:t>
            </w:r>
            <w:r>
              <w:rPr>
                <w:rFonts w:ascii="宋体" w:hAnsi="宋体" w:cs="宋体" w:eastAsia="宋体" w:hint="default"/>
                <w:spacing w:val="-3"/>
                <w:w w:val="100"/>
                <w:sz w:val="21"/>
                <w:szCs w:val="21"/>
              </w:rPr>
              <w:t>企业</w:t>
            </w:r>
            <w:r>
              <w:rPr>
                <w:rFonts w:ascii="宋体" w:hAnsi="宋体" w:cs="宋体" w:eastAsia="宋体" w:hint="default"/>
                <w:w w:val="100"/>
                <w:sz w:val="21"/>
                <w:szCs w:val="21"/>
              </w:rPr>
              <w:t>及合营</w:t>
            </w:r>
          </w:p>
          <w:p>
            <w:pPr>
              <w:pStyle w:val="TableParagraph"/>
              <w:spacing w:line="237" w:lineRule="auto"/>
              <w:ind w:left="103" w:right="211"/>
              <w:jc w:val="both"/>
              <w:rPr>
                <w:rFonts w:ascii="宋体" w:hAnsi="宋体" w:cs="宋体" w:eastAsia="宋体" w:hint="default"/>
                <w:sz w:val="21"/>
                <w:szCs w:val="21"/>
              </w:rPr>
            </w:pPr>
            <w:r>
              <w:rPr>
                <w:rFonts w:ascii="宋体" w:hAnsi="宋体" w:cs="宋体" w:eastAsia="宋体" w:hint="default"/>
                <w:spacing w:val="-2"/>
                <w:sz w:val="21"/>
                <w:szCs w:val="21"/>
              </w:rPr>
              <w:t>企业的投资成本小于取得投资时</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应享有被投资单位可辨认净资产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公允价值产生的收益</w:t>
            </w:r>
          </w:p>
        </w:tc>
        <w:tc>
          <w:tcPr>
            <w:tcW w:w="147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47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47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因不</w:t>
            </w:r>
            <w:r>
              <w:rPr>
                <w:rFonts w:ascii="宋体" w:hAnsi="宋体" w:cs="宋体" w:eastAsia="宋体" w:hint="default"/>
                <w:spacing w:val="-3"/>
                <w:w w:val="100"/>
                <w:sz w:val="21"/>
                <w:szCs w:val="21"/>
              </w:rPr>
              <w:t>可</w:t>
            </w:r>
            <w:r>
              <w:rPr>
                <w:rFonts w:ascii="宋体" w:hAnsi="宋体" w:cs="宋体" w:eastAsia="宋体" w:hint="default"/>
                <w:w w:val="100"/>
                <w:sz w:val="21"/>
                <w:szCs w:val="21"/>
              </w:rPr>
              <w:t>抗</w:t>
            </w:r>
            <w:r>
              <w:rPr>
                <w:rFonts w:ascii="宋体" w:hAnsi="宋体" w:cs="宋体" w:eastAsia="宋体" w:hint="default"/>
                <w:spacing w:val="-3"/>
                <w:w w:val="100"/>
                <w:sz w:val="21"/>
                <w:szCs w:val="21"/>
              </w:rPr>
              <w:t>力</w:t>
            </w:r>
            <w:r>
              <w:rPr>
                <w:rFonts w:ascii="宋体" w:hAnsi="宋体" w:cs="宋体" w:eastAsia="宋体" w:hint="default"/>
                <w:w w:val="100"/>
                <w:sz w:val="21"/>
                <w:szCs w:val="21"/>
              </w:rPr>
              <w:t>因</w:t>
            </w:r>
            <w:r>
              <w:rPr>
                <w:rFonts w:ascii="宋体" w:hAnsi="宋体" w:cs="宋体" w:eastAsia="宋体" w:hint="default"/>
                <w:spacing w:val="-3"/>
                <w:w w:val="100"/>
                <w:sz w:val="21"/>
                <w:szCs w:val="21"/>
              </w:rPr>
              <w:t>素</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如</w:t>
            </w:r>
            <w:r>
              <w:rPr>
                <w:rFonts w:ascii="宋体" w:hAnsi="宋体" w:cs="宋体" w:eastAsia="宋体" w:hint="default"/>
                <w:w w:val="100"/>
                <w:sz w:val="21"/>
                <w:szCs w:val="21"/>
              </w:rPr>
              <w:t>遭</w:t>
            </w:r>
            <w:r>
              <w:rPr>
                <w:rFonts w:ascii="宋体" w:hAnsi="宋体" w:cs="宋体" w:eastAsia="宋体" w:hint="default"/>
                <w:spacing w:val="-3"/>
                <w:w w:val="100"/>
                <w:sz w:val="21"/>
                <w:szCs w:val="21"/>
              </w:rPr>
              <w:t>受自</w:t>
            </w:r>
            <w:r>
              <w:rPr>
                <w:rFonts w:ascii="宋体" w:hAnsi="宋体" w:cs="宋体" w:eastAsia="宋体" w:hint="default"/>
                <w:w w:val="100"/>
                <w:sz w:val="21"/>
                <w:szCs w:val="21"/>
              </w:rPr>
              <w:t>然灾害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而计提的各项资产减值准备</w:t>
            </w:r>
          </w:p>
        </w:tc>
        <w:tc>
          <w:tcPr>
            <w:tcW w:w="147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636,423.57</w:t>
            </w:r>
          </w:p>
        </w:tc>
        <w:tc>
          <w:tcPr>
            <w:tcW w:w="116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4"/>
              <w:jc w:val="right"/>
              <w:rPr>
                <w:rFonts w:ascii="宋体" w:hAnsi="宋体" w:cs="宋体" w:eastAsia="宋体" w:hint="default"/>
                <w:sz w:val="20"/>
                <w:szCs w:val="20"/>
              </w:rPr>
            </w:pPr>
            <w:r>
              <w:rPr>
                <w:rFonts w:ascii="宋体"/>
                <w:w w:val="95"/>
                <w:sz w:val="20"/>
              </w:rPr>
              <w:t>-294,678.00</w:t>
            </w:r>
            <w:r>
              <w:rPr>
                <w:rFonts w:ascii="宋体"/>
                <w:sz w:val="20"/>
              </w:rPr>
            </w: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出、整合费用等</w:t>
            </w:r>
          </w:p>
        </w:tc>
        <w:tc>
          <w:tcPr>
            <w:tcW w:w="147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w:t>
            </w:r>
          </w:p>
        </w:tc>
        <w:tc>
          <w:tcPr>
            <w:tcW w:w="147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272"/>
        <w:gridCol w:w="1476"/>
        <w:gridCol w:w="1169"/>
        <w:gridCol w:w="1618"/>
        <w:gridCol w:w="1514"/>
      </w:tblGrid>
      <w:tr>
        <w:trPr>
          <w:trHeight w:val="284"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超过公允价值部分的损益</w:t>
            </w:r>
          </w:p>
        </w:tc>
        <w:tc>
          <w:tcPr>
            <w:tcW w:w="147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司期初至合并日的当期净损益</w:t>
            </w:r>
          </w:p>
        </w:tc>
        <w:tc>
          <w:tcPr>
            <w:tcW w:w="147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事项产生的损益</w:t>
            </w:r>
          </w:p>
        </w:tc>
        <w:tc>
          <w:tcPr>
            <w:tcW w:w="147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8"/>
                <w:w w:val="100"/>
                <w:sz w:val="21"/>
                <w:szCs w:val="21"/>
              </w:rPr>
              <w:t>效套期保值业务外，持有交易性金</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pacing w:val="-8"/>
                <w:w w:val="100"/>
                <w:sz w:val="21"/>
                <w:szCs w:val="21"/>
              </w:rPr>
              <w:t>融资产、交易性金融负债产生的公</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8"/>
                <w:w w:val="100"/>
                <w:sz w:val="21"/>
                <w:szCs w:val="21"/>
              </w:rPr>
              <w:t>允价值变动损益，以及处置交易性</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8"/>
                <w:w w:val="100"/>
                <w:sz w:val="21"/>
                <w:szCs w:val="21"/>
              </w:rPr>
              <w:t>金融资产、交易性金融负债和可供</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出售金融资产取得的投资收益</w:t>
            </w:r>
          </w:p>
        </w:tc>
        <w:tc>
          <w:tcPr>
            <w:tcW w:w="147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值准备转回</w:t>
            </w:r>
          </w:p>
        </w:tc>
        <w:tc>
          <w:tcPr>
            <w:tcW w:w="147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1,057,994.41</w:t>
            </w:r>
            <w:r>
              <w:rPr>
                <w:rFonts w:ascii="宋体"/>
                <w:sz w:val="20"/>
              </w:rPr>
            </w: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47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w:t>
            </w:r>
          </w:p>
          <w:p>
            <w:pPr>
              <w:pStyle w:val="TableParagraph"/>
              <w:spacing w:line="272" w:lineRule="exact" w:before="27"/>
              <w:ind w:left="103" w:right="211"/>
              <w:jc w:val="left"/>
              <w:rPr>
                <w:rFonts w:ascii="宋体" w:hAnsi="宋体" w:cs="宋体" w:eastAsia="宋体" w:hint="default"/>
                <w:sz w:val="21"/>
                <w:szCs w:val="21"/>
              </w:rPr>
            </w:pPr>
            <w:r>
              <w:rPr>
                <w:rFonts w:ascii="宋体" w:hAnsi="宋体" w:cs="宋体" w:eastAsia="宋体" w:hint="default"/>
                <w:spacing w:val="-2"/>
                <w:sz w:val="21"/>
                <w:szCs w:val="21"/>
              </w:rPr>
              <w:t>的投资性房地产公允价值变动产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生的损益</w:t>
            </w:r>
          </w:p>
        </w:tc>
        <w:tc>
          <w:tcPr>
            <w:tcW w:w="147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根据税收、会计等法律、法规的要</w:t>
            </w:r>
          </w:p>
          <w:p>
            <w:pPr>
              <w:pStyle w:val="TableParagraph"/>
              <w:spacing w:line="240" w:lineRule="auto"/>
              <w:ind w:left="103" w:right="211"/>
              <w:jc w:val="left"/>
              <w:rPr>
                <w:rFonts w:ascii="宋体" w:hAnsi="宋体" w:cs="宋体" w:eastAsia="宋体" w:hint="default"/>
                <w:sz w:val="21"/>
                <w:szCs w:val="21"/>
              </w:rPr>
            </w:pPr>
            <w:r>
              <w:rPr>
                <w:rFonts w:ascii="宋体" w:hAnsi="宋体" w:cs="宋体" w:eastAsia="宋体" w:hint="default"/>
                <w:spacing w:val="-2"/>
                <w:sz w:val="21"/>
                <w:szCs w:val="21"/>
              </w:rPr>
              <w:t>求对当期损益进行一次性调整对</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当期损益的影响</w:t>
            </w:r>
          </w:p>
        </w:tc>
        <w:tc>
          <w:tcPr>
            <w:tcW w:w="147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47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入和支出</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1,353,928.82</w:t>
            </w:r>
          </w:p>
        </w:tc>
        <w:tc>
          <w:tcPr>
            <w:tcW w:w="116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sz w:val="20"/>
              </w:rPr>
              <w:t>-16,390,728.12</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32,229,404.15</w:t>
            </w:r>
            <w:r>
              <w:rPr>
                <w:rFonts w:ascii="宋体"/>
                <w:sz w:val="20"/>
              </w:rPr>
            </w:r>
          </w:p>
        </w:tc>
      </w:tr>
      <w:tr>
        <w:trPr>
          <w:trHeight w:val="555"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益项目</w:t>
            </w:r>
          </w:p>
        </w:tc>
        <w:tc>
          <w:tcPr>
            <w:tcW w:w="147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7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47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47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3,531,405.04</w:t>
            </w:r>
          </w:p>
        </w:tc>
        <w:tc>
          <w:tcPr>
            <w:tcW w:w="1169"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sz w:val="20"/>
              </w:rPr>
              <w:t>-15,079,352.92</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9"/>
              <w:jc w:val="right"/>
              <w:rPr>
                <w:rFonts w:ascii="宋体" w:hAnsi="宋体" w:cs="宋体" w:eastAsia="宋体" w:hint="default"/>
                <w:sz w:val="20"/>
                <w:szCs w:val="20"/>
              </w:rPr>
            </w:pPr>
            <w:r>
              <w:rPr>
                <w:rFonts w:ascii="宋体"/>
                <w:w w:val="95"/>
                <w:sz w:val="20"/>
              </w:rPr>
              <w:t>33,805,933.51</w:t>
            </w:r>
            <w:r>
              <w:rPr>
                <w:rFonts w:ascii="宋体"/>
                <w:sz w:val="20"/>
              </w:rPr>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1"/>
        <w:tabs>
          <w:tab w:pos="1259" w:val="left" w:leader="none"/>
        </w:tabs>
        <w:spacing w:line="240" w:lineRule="auto"/>
        <w:ind w:right="15"/>
        <w:jc w:val="center"/>
        <w:rPr>
          <w:b w:val="0"/>
          <w:bCs w:val="0"/>
        </w:rPr>
      </w:pPr>
      <w:bookmarkStart w:name="_TOC_250009" w:id="3"/>
      <w:r>
        <w:rPr>
          <w:w w:val="95"/>
        </w:rPr>
        <w:t>第三节</w:t>
        <w:tab/>
      </w:r>
      <w:r>
        <w:rPr/>
        <w:t>公司业务概要</w:t>
      </w:r>
      <w:bookmarkEnd w:id="3"/>
      <w:r>
        <w:rPr>
          <w:b w:val="0"/>
          <w:bCs w:val="0"/>
        </w:rPr>
      </w:r>
    </w:p>
    <w:p>
      <w:pPr>
        <w:spacing w:line="292" w:lineRule="auto" w:before="250"/>
        <w:ind w:left="638" w:right="227" w:hanging="420"/>
        <w:jc w:val="left"/>
        <w:rPr>
          <w:rFonts w:ascii="宋体" w:hAnsi="宋体" w:cs="宋体" w:eastAsia="宋体" w:hint="default"/>
          <w:sz w:val="21"/>
          <w:szCs w:val="21"/>
        </w:rPr>
      </w:pPr>
      <w:r>
        <w:rPr>
          <w:rFonts w:ascii="宋体" w:hAnsi="宋体" w:cs="宋体" w:eastAsia="宋体" w:hint="default"/>
          <w:b/>
          <w:bCs/>
          <w:sz w:val="21"/>
          <w:szCs w:val="21"/>
        </w:rPr>
        <w:t>一、报告期内公司所从事的主要业务、经营模式及行业情况说明</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主要业务：公司主要从事化工行业中的焦炭、化学肥料和粗苯、焦油等化工产品的生产和销</w:t>
      </w:r>
    </w:p>
    <w:p>
      <w:pPr>
        <w:pStyle w:val="BodyText"/>
        <w:spacing w:line="224" w:lineRule="exact"/>
        <w:ind w:right="202"/>
        <w:jc w:val="left"/>
      </w:pPr>
      <w:r>
        <w:rPr/>
        <w:t>售；公司注册经营范围为：粗苯、焦油、苯酚、奈、蒽、洗油、杂酚、焦油沥青、氨、甲醇、液</w:t>
      </w:r>
    </w:p>
    <w:p>
      <w:pPr>
        <w:pStyle w:val="BodyText"/>
        <w:spacing w:line="237" w:lineRule="auto" w:before="2"/>
        <w:ind w:left="638" w:right="227" w:hanging="420"/>
        <w:jc w:val="left"/>
      </w:pPr>
      <w:r>
        <w:rPr/>
        <w:t>氨、液氮、硫磺、硝酸、二氧化碳、氨水生产，焦炭、化学肥料生产。</w:t>
      </w:r>
      <w:r>
        <w:rPr>
          <w:w w:val="100"/>
        </w:rPr>
        <w:t> </w:t>
      </w:r>
      <w:r>
        <w:rPr/>
        <w:t>经营模式：公司经营模式为设生产</w:t>
      </w:r>
      <w:r>
        <w:rPr>
          <w:rFonts w:ascii="宋体" w:hAnsi="宋体" w:cs="宋体" w:eastAsia="宋体" w:hint="default"/>
        </w:rPr>
        <w:t>+</w:t>
      </w:r>
      <w:r>
        <w:rPr/>
        <w:t>销售的模式</w:t>
      </w:r>
      <w:r>
        <w:rPr>
          <w:w w:val="100"/>
        </w:rPr>
        <w:t> </w:t>
      </w:r>
      <w:r>
        <w:rPr>
          <w:spacing w:val="-2"/>
        </w:rPr>
        <w:t>行业情况说明：报告期内，国内经济发展增速明显减缓，经济形势变得愈发严峻，行业的整</w:t>
      </w:r>
    </w:p>
    <w:p>
      <w:pPr>
        <w:pStyle w:val="BodyText"/>
        <w:spacing w:line="237" w:lineRule="auto"/>
        <w:ind w:right="237"/>
        <w:jc w:val="both"/>
      </w:pPr>
      <w:r>
        <w:rPr>
          <w:spacing w:val="-2"/>
        </w:rPr>
        <w:t>体运行形势更加严峻。为此，国家先后出台了多项政策措施，对于稳定经济增长起到了一定的积</w:t>
      </w:r>
      <w:r>
        <w:rPr>
          <w:spacing w:val="-25"/>
        </w:rPr>
        <w:t> </w:t>
      </w:r>
      <w:r>
        <w:rPr>
          <w:spacing w:val="-25"/>
        </w:rPr>
      </w:r>
      <w:r>
        <w:rPr>
          <w:spacing w:val="-2"/>
        </w:rPr>
        <w:t>极作用。但由于目前煤化工行业受产能过剩以及环保等因素制约，产品成本和销售价格倒挂日趋</w:t>
      </w:r>
      <w:r>
        <w:rPr>
          <w:spacing w:val="-26"/>
        </w:rPr>
        <w:t> </w:t>
      </w:r>
      <w:r>
        <w:rPr>
          <w:spacing w:val="-26"/>
        </w:rPr>
      </w:r>
      <w:r>
        <w:rPr/>
        <w:t>严重。</w:t>
      </w:r>
    </w:p>
    <w:p>
      <w:pPr>
        <w:spacing w:line="240" w:lineRule="auto" w:before="3"/>
        <w:rPr>
          <w:rFonts w:ascii="宋体" w:hAnsi="宋体" w:cs="宋体" w:eastAsia="宋体" w:hint="default"/>
          <w:sz w:val="25"/>
          <w:szCs w:val="25"/>
        </w:rPr>
      </w:pPr>
    </w:p>
    <w:p>
      <w:pPr>
        <w:spacing w:line="290" w:lineRule="auto" w:before="0"/>
        <w:ind w:left="218" w:right="4199" w:firstLine="0"/>
        <w:jc w:val="left"/>
        <w:rPr>
          <w:rFonts w:ascii="宋体" w:hAnsi="宋体" w:cs="宋体" w:eastAsia="宋体" w:hint="default"/>
          <w:sz w:val="21"/>
          <w:szCs w:val="21"/>
        </w:rPr>
      </w:pPr>
      <w:r>
        <w:rPr>
          <w:rFonts w:ascii="宋体" w:hAnsi="宋体" w:cs="宋体" w:eastAsia="宋体" w:hint="default"/>
          <w:b/>
          <w:bCs/>
          <w:sz w:val="21"/>
          <w:szCs w:val="21"/>
        </w:rPr>
        <w:t>二、报告期内公司主要资产发生重大变化情况的说明</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z w:val="21"/>
          <w:szCs w:val="21"/>
        </w:rPr>
        <w:t>报告期内公司主要资产未发生重大变化</w:t>
      </w:r>
    </w:p>
    <w:p>
      <w:pPr>
        <w:spacing w:line="240" w:lineRule="auto" w:before="4"/>
        <w:rPr>
          <w:rFonts w:ascii="宋体" w:hAnsi="宋体" w:cs="宋体" w:eastAsia="宋体" w:hint="default"/>
          <w:sz w:val="17"/>
          <w:szCs w:val="17"/>
        </w:rPr>
      </w:pPr>
    </w:p>
    <w:p>
      <w:pPr>
        <w:pStyle w:val="BodyText"/>
        <w:tabs>
          <w:tab w:pos="3108" w:val="left" w:leader="none"/>
        </w:tabs>
        <w:spacing w:line="240" w:lineRule="auto"/>
        <w:ind w:right="227"/>
        <w:jc w:val="left"/>
      </w:pPr>
      <w:r>
        <w:rPr/>
        <w:t>其中：境外资产</w:t>
      </w:r>
      <w:r>
        <w:rPr>
          <w:spacing w:val="-53"/>
        </w:rPr>
        <w:t> </w:t>
      </w:r>
      <w:r>
        <w:rPr>
          <w:rFonts w:ascii="宋体" w:hAnsi="宋体" w:cs="宋体" w:eastAsia="宋体" w:hint="default"/>
        </w:rPr>
        <w:t>0</w:t>
      </w:r>
      <w:r>
        <w:rPr/>
        <w:t>（单位：元</w:t>
        <w:tab/>
        <w:t>币种：人民币），占总资产的比例为</w:t>
      </w:r>
      <w:r>
        <w:rPr>
          <w:spacing w:val="-57"/>
        </w:rPr>
        <w:t> </w:t>
      </w:r>
      <w:r>
        <w:rPr>
          <w:rFonts w:ascii="宋体" w:hAnsi="宋体" w:cs="宋体" w:eastAsia="宋体" w:hint="default"/>
        </w:rPr>
        <w:t>0%</w:t>
      </w:r>
      <w:r>
        <w:rPr/>
        <w:t>。</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90" w:lineRule="auto" w:before="177"/>
        <w:ind w:left="218" w:right="2811" w:firstLine="0"/>
        <w:jc w:val="left"/>
        <w:rPr>
          <w:rFonts w:ascii="宋体" w:hAnsi="宋体" w:cs="宋体" w:eastAsia="宋体" w:hint="default"/>
          <w:sz w:val="21"/>
          <w:szCs w:val="21"/>
        </w:rPr>
      </w:pPr>
      <w:r>
        <w:rPr>
          <w:rFonts w:ascii="宋体" w:hAnsi="宋体" w:cs="宋体" w:eastAsia="宋体" w:hint="default"/>
          <w:b/>
          <w:bCs/>
          <w:sz w:val="21"/>
          <w:szCs w:val="21"/>
        </w:rPr>
        <w:t>三、报告期内核心竞争力分析</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spacing w:val="-2"/>
          <w:sz w:val="21"/>
          <w:szCs w:val="21"/>
        </w:rPr>
        <w:t>报告期内公司核心竞争力未发生变化。</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Heading1"/>
        <w:tabs>
          <w:tab w:pos="1259" w:val="left" w:leader="none"/>
        </w:tabs>
        <w:spacing w:line="240" w:lineRule="auto" w:before="0"/>
        <w:ind w:right="15"/>
        <w:jc w:val="center"/>
        <w:rPr>
          <w:b w:val="0"/>
          <w:bCs w:val="0"/>
        </w:rPr>
      </w:pPr>
      <w:bookmarkStart w:name="_TOC_250008" w:id="4"/>
      <w:r>
        <w:rPr>
          <w:w w:val="95"/>
        </w:rPr>
        <w:t>第四节</w:t>
        <w:tab/>
      </w:r>
      <w:r>
        <w:rPr/>
        <w:t>管理层讨论与分析</w:t>
      </w:r>
      <w:bookmarkEnd w:id="4"/>
      <w:r>
        <w:rPr>
          <w:b w:val="0"/>
          <w:bCs w:val="0"/>
        </w:rPr>
      </w:r>
    </w:p>
    <w:p>
      <w:pPr>
        <w:spacing w:line="240" w:lineRule="auto" w:before="4"/>
        <w:rPr>
          <w:rFonts w:ascii="黑体" w:hAnsi="黑体" w:cs="黑体" w:eastAsia="黑体" w:hint="default"/>
          <w:b/>
          <w:bCs/>
          <w:sz w:val="19"/>
          <w:szCs w:val="19"/>
        </w:rPr>
      </w:pPr>
    </w:p>
    <w:p>
      <w:pPr>
        <w:spacing w:line="290" w:lineRule="auto" w:before="0"/>
        <w:ind w:left="638" w:right="227" w:hanging="420"/>
        <w:jc w:val="left"/>
        <w:rPr>
          <w:rFonts w:ascii="宋体" w:hAnsi="宋体" w:cs="宋体" w:eastAsia="宋体" w:hint="default"/>
          <w:sz w:val="21"/>
          <w:szCs w:val="21"/>
        </w:rPr>
      </w:pPr>
      <w:r>
        <w:rPr>
          <w:rFonts w:ascii="宋体" w:hAnsi="宋体" w:cs="宋体" w:eastAsia="宋体" w:hint="default"/>
          <w:b/>
          <w:bCs/>
          <w:sz w:val="21"/>
          <w:szCs w:val="21"/>
        </w:rPr>
        <w:t>一、管理层讨论与分析</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报告期内，国内经济发展增速明显减缓，经济形势变得愈发严峻，行业的整体运行形势更加</w:t>
      </w:r>
    </w:p>
    <w:p>
      <w:pPr>
        <w:pStyle w:val="BodyText"/>
        <w:spacing w:line="228" w:lineRule="exact"/>
        <w:ind w:right="0"/>
        <w:jc w:val="both"/>
      </w:pPr>
      <w:r>
        <w:rPr>
          <w:spacing w:val="-8"/>
        </w:rPr>
        <w:t>严峻。为此，国家先后出台了多项政策措施，对于稳定经济增长起到了一定的积极作用。</w:t>
      </w:r>
      <w:r>
        <w:rPr>
          <w:rFonts w:ascii="宋体" w:hAnsi="宋体" w:cs="宋体" w:eastAsia="宋体" w:hint="default"/>
          <w:spacing w:val="-8"/>
        </w:rPr>
        <w:t>2015</w:t>
      </w:r>
      <w:r>
        <w:rPr>
          <w:rFonts w:ascii="宋体" w:hAnsi="宋体" w:cs="宋体" w:eastAsia="宋体" w:hint="default"/>
          <w:spacing w:val="34"/>
        </w:rPr>
        <w:t> </w:t>
      </w:r>
      <w:r>
        <w:rPr>
          <w:spacing w:val="-3"/>
        </w:rPr>
        <w:t>年，</w:t>
      </w:r>
      <w:r>
        <w:rPr/>
      </w:r>
    </w:p>
    <w:p>
      <w:pPr>
        <w:pStyle w:val="BodyText"/>
        <w:spacing w:line="237" w:lineRule="auto"/>
        <w:ind w:right="237"/>
        <w:jc w:val="both"/>
      </w:pPr>
      <w:r>
        <w:rPr/>
        <w:t>我国取消了化肥淡旺季差别关税，对尿素执行全年</w:t>
      </w:r>
      <w:r>
        <w:rPr>
          <w:spacing w:val="-57"/>
        </w:rPr>
        <w:t> </w:t>
      </w:r>
      <w:r>
        <w:rPr>
          <w:rFonts w:ascii="宋体" w:hAnsi="宋体" w:cs="宋体" w:eastAsia="宋体" w:hint="default"/>
        </w:rPr>
        <w:t>80</w:t>
      </w:r>
      <w:r>
        <w:rPr>
          <w:rFonts w:ascii="宋体" w:hAnsi="宋体" w:cs="宋体" w:eastAsia="宋体" w:hint="default"/>
          <w:spacing w:val="-55"/>
        </w:rPr>
        <w:t> </w:t>
      </w:r>
      <w:r>
        <w:rPr/>
        <w:t>元</w:t>
      </w:r>
      <w:r>
        <w:rPr>
          <w:rFonts w:ascii="宋体" w:hAnsi="宋体" w:cs="宋体" w:eastAsia="宋体" w:hint="default"/>
        </w:rPr>
        <w:t>/</w:t>
      </w:r>
      <w:r>
        <w:rPr/>
        <w:t>吨的较低税率，受此影响，上半年国内</w:t>
      </w:r>
      <w:r>
        <w:rPr>
          <w:w w:val="100"/>
        </w:rPr>
        <w:t> </w:t>
      </w:r>
      <w:r>
        <w:rPr>
          <w:spacing w:val="-2"/>
        </w:rPr>
        <w:t>化肥市场尿素价格有所回升，但受产能过剩因素制约，产品成本和销售价格倒挂日趋严重，致使</w:t>
      </w:r>
      <w:r>
        <w:rPr>
          <w:spacing w:val="-25"/>
        </w:rPr>
        <w:t> </w:t>
      </w:r>
      <w:r>
        <w:rPr>
          <w:spacing w:val="-25"/>
        </w:rPr>
      </w:r>
      <w:r>
        <w:rPr/>
        <w:t>公司</w:t>
      </w:r>
      <w:r>
        <w:rPr>
          <w:spacing w:val="-53"/>
        </w:rPr>
        <w:t> </w:t>
      </w:r>
      <w:r>
        <w:rPr>
          <w:rFonts w:ascii="宋体" w:hAnsi="宋体" w:cs="宋体" w:eastAsia="宋体" w:hint="default"/>
        </w:rPr>
        <w:t>2015</w:t>
      </w:r>
      <w:r>
        <w:rPr>
          <w:rFonts w:ascii="宋体" w:hAnsi="宋体" w:cs="宋体" w:eastAsia="宋体" w:hint="default"/>
          <w:spacing w:val="-55"/>
        </w:rPr>
        <w:t> </w:t>
      </w:r>
      <w:r>
        <w:rPr/>
        <w:t>年经营业绩出现大幅亏损。</w:t>
      </w:r>
    </w:p>
    <w:p>
      <w:pPr>
        <w:pStyle w:val="BodyText"/>
        <w:spacing w:line="237" w:lineRule="auto" w:before="1"/>
        <w:ind w:right="237" w:firstLine="419"/>
        <w:jc w:val="both"/>
      </w:pPr>
      <w:r>
        <w:rPr>
          <w:spacing w:val="-2"/>
        </w:rPr>
        <w:t>报告期内，公司积极进行重大资产重组事项，并淘汰落后产能，进行产业结构调整，实施产</w:t>
      </w:r>
      <w:r>
        <w:rPr>
          <w:w w:val="100"/>
        </w:rPr>
        <w:t> </w:t>
      </w:r>
      <w:r>
        <w:rPr>
          <w:spacing w:val="-2"/>
        </w:rPr>
        <w:t>业转型。截止本报告披露日，公司重大资产出售及发行股份购买资产并募集配套资金暨关联交易</w:t>
      </w:r>
      <w:r>
        <w:rPr>
          <w:spacing w:val="-25"/>
        </w:rPr>
        <w:t> </w:t>
      </w:r>
      <w:r>
        <w:rPr>
          <w:spacing w:val="-25"/>
        </w:rPr>
      </w:r>
      <w:r>
        <w:rPr>
          <w:spacing w:val="-2"/>
        </w:rPr>
        <w:t>之重大资产重组事项已获得中国证券监督管理委员会核准，公司预计该项重大资产重组如果顺利</w:t>
      </w:r>
      <w:r>
        <w:rPr>
          <w:spacing w:val="-26"/>
        </w:rPr>
        <w:t> </w:t>
      </w:r>
      <w:r>
        <w:rPr>
          <w:spacing w:val="-26"/>
        </w:rPr>
      </w:r>
      <w:r>
        <w:rPr/>
        <w:t>完成，公司将达到撤销退市风险警示的条件。</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before="0"/>
        <w:ind w:right="0"/>
        <w:jc w:val="both"/>
        <w:rPr>
          <w:b w:val="0"/>
          <w:bCs w:val="0"/>
        </w:rPr>
      </w:pPr>
      <w:r>
        <w:rPr/>
        <w:t>二、报告期内主要经营情况</w:t>
      </w:r>
      <w:r>
        <w:rPr>
          <w:b w:val="0"/>
          <w:bCs w:val="0"/>
        </w:rPr>
      </w:r>
    </w:p>
    <w:p>
      <w:pPr>
        <w:spacing w:line="272" w:lineRule="exact" w:before="86"/>
        <w:ind w:left="218" w:right="230" w:firstLine="0"/>
        <w:jc w:val="both"/>
        <w:rPr>
          <w:rFonts w:ascii="宋体" w:hAnsi="宋体" w:cs="宋体" w:eastAsia="宋体" w:hint="default"/>
          <w:sz w:val="20"/>
          <w:szCs w:val="20"/>
        </w:rPr>
      </w:pPr>
      <w:r>
        <w:rPr>
          <w:rFonts w:ascii="宋体" w:hAnsi="宋体" w:cs="宋体" w:eastAsia="宋体" w:hint="default"/>
          <w:spacing w:val="-3"/>
          <w:sz w:val="21"/>
          <w:szCs w:val="21"/>
        </w:rPr>
        <w:t>报告期内，公司实现营业收入</w:t>
      </w:r>
      <w:r>
        <w:rPr>
          <w:rFonts w:ascii="宋体" w:hAnsi="宋体" w:cs="宋体" w:eastAsia="宋体" w:hint="default"/>
          <w:spacing w:val="-47"/>
          <w:sz w:val="21"/>
          <w:szCs w:val="21"/>
        </w:rPr>
        <w:t> </w:t>
      </w:r>
      <w:r>
        <w:rPr>
          <w:rFonts w:ascii="宋体" w:hAnsi="宋体" w:cs="宋体" w:eastAsia="宋体" w:hint="default"/>
          <w:spacing w:val="-3"/>
          <w:sz w:val="21"/>
          <w:szCs w:val="21"/>
        </w:rPr>
        <w:t>86</w:t>
      </w:r>
      <w:r>
        <w:rPr>
          <w:rFonts w:ascii="宋体" w:hAnsi="宋体" w:cs="宋体" w:eastAsia="宋体" w:hint="default"/>
          <w:spacing w:val="-3"/>
          <w:sz w:val="21"/>
          <w:szCs w:val="21"/>
        </w:rPr>
        <w:t>，</w:t>
      </w:r>
      <w:r>
        <w:rPr>
          <w:rFonts w:ascii="宋体" w:hAnsi="宋体" w:cs="宋体" w:eastAsia="宋体" w:hint="default"/>
          <w:spacing w:val="-3"/>
          <w:sz w:val="21"/>
          <w:szCs w:val="21"/>
        </w:rPr>
        <w:t>646.63</w:t>
      </w:r>
      <w:r>
        <w:rPr>
          <w:rFonts w:ascii="宋体" w:hAnsi="宋体" w:cs="宋体" w:eastAsia="宋体" w:hint="default"/>
          <w:spacing w:val="-47"/>
          <w:sz w:val="21"/>
          <w:szCs w:val="21"/>
        </w:rPr>
        <w:t> </w:t>
      </w:r>
      <w:r>
        <w:rPr>
          <w:rFonts w:ascii="宋体" w:hAnsi="宋体" w:cs="宋体" w:eastAsia="宋体" w:hint="default"/>
          <w:spacing w:val="-4"/>
          <w:sz w:val="21"/>
          <w:szCs w:val="21"/>
        </w:rPr>
        <w:t>万元，较</w:t>
      </w:r>
      <w:r>
        <w:rPr>
          <w:rFonts w:ascii="宋体" w:hAnsi="宋体" w:cs="宋体" w:eastAsia="宋体" w:hint="default"/>
          <w:spacing w:val="-49"/>
          <w:sz w:val="21"/>
          <w:szCs w:val="21"/>
        </w:rPr>
        <w:t> </w:t>
      </w:r>
      <w:r>
        <w:rPr>
          <w:rFonts w:ascii="宋体" w:hAnsi="宋体" w:cs="宋体" w:eastAsia="宋体" w:hint="default"/>
          <w:sz w:val="21"/>
          <w:szCs w:val="21"/>
        </w:rPr>
        <w:t>2014</w:t>
      </w:r>
      <w:r>
        <w:rPr>
          <w:rFonts w:ascii="宋体" w:hAnsi="宋体" w:cs="宋体" w:eastAsia="宋体" w:hint="default"/>
          <w:spacing w:val="-49"/>
          <w:sz w:val="21"/>
          <w:szCs w:val="21"/>
        </w:rPr>
        <w:t> </w:t>
      </w:r>
      <w:r>
        <w:rPr>
          <w:rFonts w:ascii="宋体" w:hAnsi="宋体" w:cs="宋体" w:eastAsia="宋体" w:hint="default"/>
          <w:sz w:val="21"/>
          <w:szCs w:val="21"/>
        </w:rPr>
        <w:t>年同期下降</w:t>
      </w:r>
      <w:r>
        <w:rPr>
          <w:rFonts w:ascii="宋体" w:hAnsi="宋体" w:cs="宋体" w:eastAsia="宋体" w:hint="default"/>
          <w:spacing w:val="-47"/>
          <w:sz w:val="21"/>
          <w:szCs w:val="21"/>
        </w:rPr>
        <w:t> </w:t>
      </w:r>
      <w:r>
        <w:rPr>
          <w:rFonts w:ascii="宋体" w:hAnsi="宋体" w:cs="宋体" w:eastAsia="宋体" w:hint="default"/>
          <w:sz w:val="21"/>
          <w:szCs w:val="21"/>
        </w:rPr>
        <w:t>19.79%</w:t>
      </w:r>
      <w:r>
        <w:rPr>
          <w:rFonts w:ascii="宋体" w:hAnsi="宋体" w:cs="宋体" w:eastAsia="宋体" w:hint="default"/>
          <w:sz w:val="21"/>
          <w:szCs w:val="21"/>
        </w:rPr>
        <w:t>；实现归属于上市公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司股东的净利润</w:t>
      </w:r>
      <w:r>
        <w:rPr>
          <w:rFonts w:ascii="宋体" w:hAnsi="宋体" w:cs="宋体" w:eastAsia="宋体" w:hint="default"/>
          <w:sz w:val="20"/>
          <w:szCs w:val="20"/>
        </w:rPr>
        <w:t>-267,786,704.55</w:t>
      </w:r>
      <w:r>
        <w:rPr>
          <w:rFonts w:ascii="宋体" w:hAnsi="宋体" w:cs="宋体" w:eastAsia="宋体" w:hint="default"/>
          <w:sz w:val="20"/>
          <w:szCs w:val="20"/>
        </w:rPr>
        <w:t>，较</w:t>
      </w:r>
      <w:r>
        <w:rPr>
          <w:rFonts w:ascii="宋体" w:hAnsi="宋体" w:cs="宋体" w:eastAsia="宋体" w:hint="default"/>
          <w:spacing w:val="-53"/>
          <w:sz w:val="20"/>
          <w:szCs w:val="20"/>
        </w:rPr>
        <w:t> </w:t>
      </w:r>
      <w:r>
        <w:rPr>
          <w:rFonts w:ascii="宋体" w:hAnsi="宋体" w:cs="宋体" w:eastAsia="宋体" w:hint="default"/>
          <w:sz w:val="20"/>
          <w:szCs w:val="20"/>
        </w:rPr>
        <w:t>2014</w:t>
      </w:r>
      <w:r>
        <w:rPr>
          <w:rFonts w:ascii="宋体" w:hAnsi="宋体" w:cs="宋体" w:eastAsia="宋体" w:hint="default"/>
          <w:spacing w:val="-51"/>
          <w:sz w:val="20"/>
          <w:szCs w:val="20"/>
        </w:rPr>
        <w:t> </w:t>
      </w:r>
      <w:r>
        <w:rPr>
          <w:rFonts w:ascii="宋体" w:hAnsi="宋体" w:cs="宋体" w:eastAsia="宋体" w:hint="default"/>
          <w:sz w:val="20"/>
          <w:szCs w:val="20"/>
        </w:rPr>
        <w:t>年同期下降</w:t>
      </w:r>
      <w:r>
        <w:rPr>
          <w:rFonts w:ascii="宋体" w:hAnsi="宋体" w:cs="宋体" w:eastAsia="宋体" w:hint="default"/>
          <w:spacing w:val="-53"/>
          <w:sz w:val="20"/>
          <w:szCs w:val="20"/>
        </w:rPr>
        <w:t> </w:t>
      </w:r>
      <w:r>
        <w:rPr>
          <w:rFonts w:ascii="宋体" w:hAnsi="宋体" w:cs="宋体" w:eastAsia="宋体" w:hint="default"/>
          <w:sz w:val="20"/>
          <w:szCs w:val="20"/>
        </w:rPr>
        <w:t>12.43%</w:t>
      </w:r>
      <w:r>
        <w:rPr>
          <w:rFonts w:ascii="宋体" w:hAnsi="宋体" w:cs="宋体" w:eastAsia="宋体" w:hint="default"/>
          <w:sz w:val="20"/>
          <w:szCs w:val="20"/>
        </w:rPr>
        <w:t>。</w:t>
      </w:r>
    </w:p>
    <w:p>
      <w:pPr>
        <w:spacing w:line="240" w:lineRule="auto" w:before="8"/>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580" w:right="1040"/>
        </w:sectPr>
      </w:pPr>
    </w:p>
    <w:p>
      <w:pPr>
        <w:pStyle w:val="Heading4"/>
        <w:spacing w:line="240" w:lineRule="auto"/>
        <w:ind w:right="-1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19"/>
        </w:rPr>
        <w:t> </w:t>
      </w:r>
      <w:r>
        <w:rPr/>
        <w:t>主营业务分析</w:t>
      </w:r>
      <w:r>
        <w:rPr>
          <w:b w:val="0"/>
          <w:bCs w:val="0"/>
        </w:rPr>
      </w:r>
    </w:p>
    <w:p>
      <w:pPr>
        <w:spacing w:line="240" w:lineRule="auto" w:before="3"/>
        <w:rPr>
          <w:rFonts w:ascii="宋体" w:hAnsi="宋体" w:cs="宋体" w:eastAsia="宋体" w:hint="default"/>
          <w:b/>
          <w:bCs/>
          <w:sz w:val="28"/>
          <w:szCs w:val="28"/>
        </w:rPr>
      </w:pPr>
      <w:r>
        <w:rPr/>
        <w:br w:type="column"/>
      </w:r>
      <w:r>
        <w:rPr>
          <w:rFonts w:ascii="宋体"/>
          <w:b/>
          <w:sz w:val="28"/>
        </w:rPr>
      </w:r>
    </w:p>
    <w:p>
      <w:pPr>
        <w:pStyle w:val="Heading4"/>
        <w:spacing w:line="240" w:lineRule="auto" w:before="0"/>
        <w:ind w:right="0"/>
        <w:jc w:val="left"/>
        <w:rPr>
          <w:b w:val="0"/>
          <w:bCs w:val="0"/>
        </w:rPr>
      </w:pPr>
      <w:r>
        <w:rPr>
          <w:spacing w:val="-1"/>
        </w:rPr>
        <w:t>利润表及现金流量表相关科目变动分析表</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39" w:val="left" w:leader="none"/>
        </w:tabs>
        <w:spacing w:line="240" w:lineRule="auto" w:before="177"/>
        <w:ind w:left="193"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3" w:equalWidth="0">
            <w:col w:w="1855" w:space="848"/>
            <w:col w:w="4016" w:space="40"/>
            <w:col w:w="253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40"/>
        <w:gridCol w:w="1817"/>
        <w:gridCol w:w="1814"/>
        <w:gridCol w:w="1978"/>
      </w:tblGrid>
      <w:tr>
        <w:trPr>
          <w:trHeight w:val="281"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8"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0"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20"/>
                <w:szCs w:val="20"/>
              </w:rPr>
            </w:pPr>
            <w:r>
              <w:rPr>
                <w:rFonts w:ascii="宋体"/>
                <w:w w:val="95"/>
                <w:sz w:val="20"/>
              </w:rPr>
              <w:t>866,466,339.89</w:t>
            </w:r>
            <w:r>
              <w:rPr>
                <w:rFonts w:ascii="宋体"/>
                <w:sz w:val="20"/>
              </w:rPr>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20"/>
                <w:szCs w:val="20"/>
              </w:rPr>
            </w:pPr>
            <w:r>
              <w:rPr>
                <w:rFonts w:ascii="宋体"/>
                <w:w w:val="95"/>
                <w:sz w:val="20"/>
              </w:rPr>
              <w:t>1,080,180,738.62</w:t>
            </w:r>
            <w:r>
              <w:rPr>
                <w:rFonts w:ascii="宋体"/>
                <w:sz w:val="20"/>
              </w:rPr>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-19.79</w:t>
            </w:r>
          </w:p>
        </w:tc>
      </w:tr>
      <w:tr>
        <w:trPr>
          <w:trHeight w:val="283"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1,010,068,055.19</w:t>
            </w:r>
            <w:r>
              <w:rPr>
                <w:rFonts w:ascii="宋体"/>
                <w:sz w:val="20"/>
              </w:rPr>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1,253,050,605.31</w:t>
            </w:r>
            <w:r>
              <w:rPr>
                <w:rFonts w:ascii="宋体"/>
                <w:sz w:val="20"/>
              </w:rPr>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-19.39</w:t>
            </w:r>
          </w:p>
        </w:tc>
      </w:tr>
      <w:tr>
        <w:trPr>
          <w:trHeight w:val="281"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6,214,582.34</w:t>
            </w:r>
            <w:r>
              <w:rPr>
                <w:rFonts w:ascii="宋体"/>
                <w:sz w:val="20"/>
              </w:rPr>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10,074,289.72</w:t>
            </w:r>
            <w:r>
              <w:rPr>
                <w:rFonts w:ascii="宋体"/>
                <w:sz w:val="20"/>
              </w:rPr>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-38.31</w:t>
            </w:r>
          </w:p>
        </w:tc>
      </w:tr>
      <w:tr>
        <w:trPr>
          <w:trHeight w:val="283"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2"/>
              <w:jc w:val="right"/>
              <w:rPr>
                <w:rFonts w:ascii="宋体" w:hAnsi="宋体" w:cs="宋体" w:eastAsia="宋体" w:hint="default"/>
                <w:sz w:val="20"/>
                <w:szCs w:val="20"/>
              </w:rPr>
            </w:pPr>
            <w:r>
              <w:rPr>
                <w:rFonts w:ascii="宋体"/>
                <w:w w:val="95"/>
                <w:sz w:val="20"/>
              </w:rPr>
              <w:t>97,080,407.99</w:t>
            </w:r>
            <w:r>
              <w:rPr>
                <w:rFonts w:ascii="宋体"/>
                <w:sz w:val="20"/>
              </w:rPr>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01"/>
              <w:jc w:val="right"/>
              <w:rPr>
                <w:rFonts w:ascii="宋体" w:hAnsi="宋体" w:cs="宋体" w:eastAsia="宋体" w:hint="default"/>
                <w:sz w:val="20"/>
                <w:szCs w:val="20"/>
              </w:rPr>
            </w:pPr>
            <w:r>
              <w:rPr>
                <w:rFonts w:ascii="宋体"/>
                <w:w w:val="95"/>
                <w:sz w:val="20"/>
              </w:rPr>
              <w:t>68,087,403.95</w:t>
            </w:r>
            <w:r>
              <w:rPr>
                <w:rFonts w:ascii="宋体"/>
                <w:sz w:val="20"/>
              </w:rPr>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42.58</w:t>
            </w:r>
          </w:p>
        </w:tc>
      </w:tr>
      <w:tr>
        <w:trPr>
          <w:trHeight w:val="283"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7,501,749.57</w:t>
            </w:r>
            <w:r>
              <w:rPr>
                <w:rFonts w:ascii="宋体"/>
                <w:sz w:val="20"/>
              </w:rPr>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36,393,218.22</w:t>
            </w:r>
            <w:r>
              <w:rPr>
                <w:rFonts w:ascii="宋体"/>
                <w:sz w:val="20"/>
              </w:rPr>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-79.39</w:t>
            </w:r>
          </w:p>
        </w:tc>
      </w:tr>
      <w:tr>
        <w:trPr>
          <w:trHeight w:val="281"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89,605,521.59</w:t>
            </w:r>
            <w:r>
              <w:rPr>
                <w:rFonts w:ascii="宋体"/>
                <w:sz w:val="20"/>
              </w:rPr>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47,897,010.78</w:t>
            </w:r>
            <w:r>
              <w:rPr>
                <w:rFonts w:ascii="宋体"/>
                <w:sz w:val="20"/>
              </w:rPr>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87.08</w:t>
            </w:r>
          </w:p>
        </w:tc>
      </w:tr>
      <w:tr>
        <w:trPr>
          <w:trHeight w:val="284"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817"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103,023.92</w:t>
            </w:r>
            <w:r>
              <w:rPr>
                <w:rFonts w:ascii="宋体"/>
                <w:sz w:val="20"/>
              </w:rPr>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r>
      <w:tr>
        <w:trPr>
          <w:trHeight w:val="283"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w w:val="95"/>
                <w:sz w:val="20"/>
              </w:rPr>
              <w:t>-159,890,734.39</w:t>
            </w:r>
            <w:r>
              <w:rPr>
                <w:rFonts w:ascii="宋体"/>
                <w:sz w:val="20"/>
              </w:rPr>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-9,870,190.12</w:t>
            </w:r>
            <w:r>
              <w:rPr>
                <w:rFonts w:ascii="宋体"/>
                <w:sz w:val="20"/>
              </w:rPr>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-1,519.94</w:t>
            </w:r>
          </w:p>
        </w:tc>
      </w:tr>
      <w:tr>
        <w:trPr>
          <w:trHeight w:val="281" w:hRule="exact"/>
        </w:trPr>
        <w:tc>
          <w:tcPr>
            <w:tcW w:w="3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1817"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c>
          <w:tcPr>
            <w:tcW w:w="197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8"/>
          <w:szCs w:val="18"/>
        </w:rPr>
      </w:pPr>
    </w:p>
    <w:p>
      <w:pPr>
        <w:pStyle w:val="Heading4"/>
        <w:tabs>
          <w:tab w:pos="637" w:val="left" w:leader="none"/>
        </w:tabs>
        <w:spacing w:line="240" w:lineRule="auto"/>
        <w:ind w:right="2811"/>
        <w:jc w:val="left"/>
        <w:rPr>
          <w:b w:val="0"/>
          <w:bCs w:val="0"/>
        </w:rPr>
      </w:pPr>
      <w:r>
        <w:rPr>
          <w:rFonts w:ascii="宋体" w:hAnsi="宋体" w:cs="宋体" w:eastAsia="宋体" w:hint="default"/>
          <w:w w:val="95"/>
        </w:rPr>
        <w:t>1.</w:t>
        <w:tab/>
      </w:r>
      <w:r>
        <w:rPr/>
        <w:t>收入和成本分析</w:t>
      </w:r>
      <w:r>
        <w:rPr>
          <w:b w:val="0"/>
          <w:bCs w:val="0"/>
        </w:rPr>
      </w:r>
    </w:p>
    <w:p>
      <w:pPr>
        <w:spacing w:before="58"/>
        <w:ind w:left="218" w:right="227" w:firstLine="0"/>
        <w:jc w:val="left"/>
        <w:rPr>
          <w:rFonts w:ascii="宋体" w:hAnsi="宋体" w:cs="宋体" w:eastAsia="宋体" w:hint="default"/>
          <w:sz w:val="20"/>
          <w:szCs w:val="20"/>
        </w:rPr>
      </w:pPr>
      <w:r>
        <w:rPr>
          <w:rFonts w:ascii="宋体" w:hAnsi="宋体" w:cs="宋体" w:eastAsia="宋体" w:hint="default"/>
          <w:spacing w:val="-11"/>
          <w:w w:val="100"/>
          <w:sz w:val="21"/>
          <w:szCs w:val="21"/>
        </w:rPr>
        <w:t>报告期内，公司营业收入</w:t>
      </w:r>
      <w:r>
        <w:rPr>
          <w:rFonts w:ascii="宋体" w:hAnsi="宋体" w:cs="宋体" w:eastAsia="宋体" w:hint="default"/>
          <w:spacing w:val="-65"/>
          <w:w w:val="100"/>
          <w:sz w:val="21"/>
          <w:szCs w:val="21"/>
        </w:rPr>
        <w:t> </w:t>
      </w:r>
      <w:r>
        <w:rPr>
          <w:rFonts w:ascii="宋体" w:hAnsi="宋体" w:cs="宋体" w:eastAsia="宋体" w:hint="default"/>
          <w:spacing w:val="-1"/>
          <w:w w:val="99"/>
          <w:sz w:val="20"/>
          <w:szCs w:val="20"/>
        </w:rPr>
        <w:t>866,466,339.89</w:t>
      </w:r>
      <w:r>
        <w:rPr>
          <w:rFonts w:ascii="宋体" w:hAnsi="宋体" w:cs="宋体" w:eastAsia="宋体" w:hint="default"/>
          <w:spacing w:val="-55"/>
          <w:w w:val="99"/>
          <w:sz w:val="20"/>
          <w:szCs w:val="20"/>
        </w:rPr>
        <w:t> </w:t>
      </w:r>
      <w:r>
        <w:rPr>
          <w:rFonts w:ascii="宋体" w:hAnsi="宋体" w:cs="宋体" w:eastAsia="宋体" w:hint="default"/>
          <w:spacing w:val="-34"/>
          <w:w w:val="99"/>
          <w:sz w:val="20"/>
          <w:szCs w:val="20"/>
        </w:rPr>
        <w:t>元，较</w:t>
      </w:r>
      <w:r>
        <w:rPr>
          <w:rFonts w:ascii="宋体" w:hAnsi="宋体" w:cs="宋体" w:eastAsia="宋体" w:hint="default"/>
          <w:spacing w:val="-59"/>
          <w:w w:val="99"/>
          <w:sz w:val="20"/>
          <w:szCs w:val="20"/>
        </w:rPr>
        <w:t> </w:t>
      </w:r>
      <w:r>
        <w:rPr>
          <w:rFonts w:ascii="宋体" w:hAnsi="宋体" w:cs="宋体" w:eastAsia="宋体" w:hint="default"/>
          <w:w w:val="99"/>
          <w:sz w:val="20"/>
          <w:szCs w:val="20"/>
        </w:rPr>
        <w:t>2014</w:t>
      </w:r>
      <w:r>
        <w:rPr>
          <w:rFonts w:ascii="宋体" w:hAnsi="宋体" w:cs="宋体" w:eastAsia="宋体" w:hint="default"/>
          <w:spacing w:val="-56"/>
          <w:w w:val="99"/>
          <w:sz w:val="20"/>
          <w:szCs w:val="20"/>
        </w:rPr>
        <w:t> </w:t>
      </w:r>
      <w:r>
        <w:rPr>
          <w:rFonts w:ascii="宋体" w:hAnsi="宋体" w:cs="宋体" w:eastAsia="宋体" w:hint="default"/>
          <w:w w:val="99"/>
          <w:sz w:val="20"/>
          <w:szCs w:val="20"/>
        </w:rPr>
        <w:t>年同期下降</w:t>
      </w:r>
      <w:r>
        <w:rPr>
          <w:rFonts w:ascii="宋体" w:hAnsi="宋体" w:cs="宋体" w:eastAsia="宋体" w:hint="default"/>
          <w:spacing w:val="-59"/>
          <w:w w:val="99"/>
          <w:sz w:val="20"/>
          <w:szCs w:val="20"/>
        </w:rPr>
        <w:t> </w:t>
      </w:r>
      <w:r>
        <w:rPr>
          <w:rFonts w:ascii="宋体" w:hAnsi="宋体" w:cs="宋体" w:eastAsia="宋体" w:hint="default"/>
          <w:spacing w:val="-9"/>
          <w:w w:val="99"/>
          <w:sz w:val="20"/>
          <w:szCs w:val="20"/>
        </w:rPr>
        <w:t>19.79%</w:t>
      </w:r>
      <w:r>
        <w:rPr>
          <w:rFonts w:ascii="宋体" w:hAnsi="宋体" w:cs="宋体" w:eastAsia="宋体" w:hint="default"/>
          <w:spacing w:val="-9"/>
          <w:w w:val="99"/>
          <w:sz w:val="20"/>
          <w:szCs w:val="20"/>
        </w:rPr>
        <w:t>；营业成本</w:t>
      </w:r>
      <w:r>
        <w:rPr>
          <w:rFonts w:ascii="宋体" w:hAnsi="宋体" w:cs="宋体" w:eastAsia="宋体" w:hint="default"/>
          <w:spacing w:val="-55"/>
          <w:w w:val="99"/>
          <w:sz w:val="20"/>
          <w:szCs w:val="20"/>
        </w:rPr>
        <w:t> </w:t>
      </w:r>
      <w:r>
        <w:rPr>
          <w:rFonts w:ascii="宋体" w:hAnsi="宋体" w:cs="宋体" w:eastAsia="宋体" w:hint="default"/>
          <w:w w:val="99"/>
          <w:sz w:val="20"/>
          <w:szCs w:val="20"/>
        </w:rPr>
        <w:t>1,010,068,055.19 </w:t>
      </w:r>
      <w:r>
        <w:rPr>
          <w:rFonts w:ascii="宋体" w:hAnsi="宋体" w:cs="宋体" w:eastAsia="宋体" w:hint="default"/>
          <w:sz w:val="20"/>
          <w:szCs w:val="20"/>
        </w:rPr>
        <w:t>元，较</w:t>
      </w:r>
      <w:r>
        <w:rPr>
          <w:rFonts w:ascii="宋体" w:hAnsi="宋体" w:cs="宋体" w:eastAsia="宋体" w:hint="default"/>
          <w:spacing w:val="-51"/>
          <w:sz w:val="20"/>
          <w:szCs w:val="20"/>
        </w:rPr>
        <w:t> </w:t>
      </w:r>
      <w:r>
        <w:rPr>
          <w:rFonts w:ascii="宋体" w:hAnsi="宋体" w:cs="宋体" w:eastAsia="宋体" w:hint="default"/>
          <w:sz w:val="20"/>
          <w:szCs w:val="20"/>
        </w:rPr>
        <w:t>2014</w:t>
      </w:r>
      <w:r>
        <w:rPr>
          <w:rFonts w:ascii="宋体" w:hAnsi="宋体" w:cs="宋体" w:eastAsia="宋体" w:hint="default"/>
          <w:spacing w:val="-50"/>
          <w:sz w:val="20"/>
          <w:szCs w:val="20"/>
        </w:rPr>
        <w:t> </w:t>
      </w:r>
      <w:r>
        <w:rPr>
          <w:rFonts w:ascii="宋体" w:hAnsi="宋体" w:cs="宋体" w:eastAsia="宋体" w:hint="default"/>
          <w:sz w:val="20"/>
          <w:szCs w:val="20"/>
        </w:rPr>
        <w:t>年同期下降</w:t>
      </w:r>
      <w:r>
        <w:rPr>
          <w:rFonts w:ascii="宋体" w:hAnsi="宋体" w:cs="宋体" w:eastAsia="宋体" w:hint="default"/>
          <w:spacing w:val="-50"/>
          <w:sz w:val="20"/>
          <w:szCs w:val="20"/>
        </w:rPr>
        <w:t> </w:t>
      </w:r>
      <w:r>
        <w:rPr>
          <w:rFonts w:ascii="宋体" w:hAnsi="宋体" w:cs="宋体" w:eastAsia="宋体" w:hint="default"/>
          <w:sz w:val="20"/>
          <w:szCs w:val="20"/>
        </w:rPr>
        <w:t>19.39%</w:t>
      </w:r>
      <w:r>
        <w:rPr>
          <w:rFonts w:ascii="宋体" w:hAnsi="宋体" w:cs="宋体" w:eastAsia="宋体" w:hint="default"/>
          <w:sz w:val="20"/>
          <w:szCs w:val="20"/>
        </w:rPr>
        <w:t>。</w:t>
      </w:r>
    </w:p>
    <w:p>
      <w:pPr>
        <w:spacing w:line="240" w:lineRule="auto" w:before="5"/>
        <w:rPr>
          <w:rFonts w:ascii="宋体" w:hAnsi="宋体" w:cs="宋体" w:eastAsia="宋体" w:hint="default"/>
          <w:sz w:val="22"/>
          <w:szCs w:val="22"/>
        </w:rPr>
      </w:pPr>
    </w:p>
    <w:p>
      <w:pPr>
        <w:pStyle w:val="Heading4"/>
        <w:spacing w:line="240" w:lineRule="auto"/>
        <w:ind w:right="2811"/>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pStyle w:val="BodyText"/>
        <w:tabs>
          <w:tab w:pos="946" w:val="left" w:leader="none"/>
        </w:tabs>
        <w:spacing w:line="240" w:lineRule="auto" w:before="56"/>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97"/>
        <w:gridCol w:w="1688"/>
        <w:gridCol w:w="1896"/>
        <w:gridCol w:w="1094"/>
        <w:gridCol w:w="1092"/>
        <w:gridCol w:w="1095"/>
        <w:gridCol w:w="1087"/>
      </w:tblGrid>
      <w:tr>
        <w:trPr>
          <w:trHeight w:val="281"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828"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8"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3"/>
              <w:ind w:left="225"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27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7"/>
              <w:ind w:left="172" w:right="117"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7"/>
              <w:ind w:left="172" w:right="120"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bl>
    <w:p>
      <w:pPr>
        <w:spacing w:after="0" w:line="273"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097"/>
        <w:gridCol w:w="1688"/>
        <w:gridCol w:w="1896"/>
        <w:gridCol w:w="1094"/>
        <w:gridCol w:w="1092"/>
        <w:gridCol w:w="1095"/>
        <w:gridCol w:w="1087"/>
      </w:tblGrid>
      <w:tr>
        <w:trPr>
          <w:trHeight w:val="557"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煤化工行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业</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sz w:val="21"/>
              </w:rPr>
              <w:t>866,466,339.89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1,010,068,055.19</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-16.57</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-12.40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-11.04</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34" w:right="0" w:hanging="34"/>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71"/>
                <w:sz w:val="21"/>
                <w:szCs w:val="21"/>
              </w:rPr>
              <w:t> </w:t>
            </w:r>
            <w:r>
              <w:rPr>
                <w:rFonts w:ascii="宋体" w:hAnsi="宋体" w:cs="宋体" w:eastAsia="宋体" w:hint="default"/>
                <w:sz w:val="21"/>
                <w:szCs w:val="21"/>
              </w:rPr>
              <w:t>1.79</w:t>
            </w:r>
          </w:p>
          <w:p>
            <w:pPr>
              <w:pStyle w:val="TableParagraph"/>
              <w:spacing w:line="273" w:lineRule="exact"/>
              <w:ind w:left="134"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281"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828"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3"/>
              <w:jc w:val="right"/>
              <w:rPr>
                <w:rFonts w:ascii="宋体" w:hAnsi="宋体" w:cs="宋体" w:eastAsia="宋体" w:hint="default"/>
                <w:sz w:val="21"/>
                <w:szCs w:val="21"/>
              </w:rPr>
            </w:pPr>
            <w:r>
              <w:rPr>
                <w:rFonts w:ascii="宋体" w:hAnsi="宋体" w:cs="宋体" w:eastAsia="宋体" w:hint="default"/>
                <w:sz w:val="21"/>
                <w:szCs w:val="21"/>
              </w:rPr>
              <w:t>分产品</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225"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27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0"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7"/>
              <w:ind w:left="172" w:right="117"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7"/>
              <w:ind w:left="172" w:right="120"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826"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焦炭</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328,587,340.12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343,110,750.40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-4.42</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-40.73</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-37.27</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54"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40" w:lineRule="auto"/>
              <w:ind w:left="343" w:right="98" w:hanging="156"/>
              <w:jc w:val="left"/>
              <w:rPr>
                <w:rFonts w:ascii="宋体" w:hAnsi="宋体" w:cs="宋体" w:eastAsia="宋体" w:hint="default"/>
                <w:sz w:val="21"/>
                <w:szCs w:val="21"/>
              </w:rPr>
            </w:pPr>
            <w:r>
              <w:rPr>
                <w:rFonts w:ascii="宋体" w:hAnsi="宋体" w:cs="宋体" w:eastAsia="宋体" w:hint="default"/>
                <w:sz w:val="21"/>
                <w:szCs w:val="21"/>
              </w:rPr>
              <w:t>19.38</w:t>
            </w:r>
            <w:r>
              <w:rPr>
                <w:rFonts w:ascii="宋体" w:hAnsi="宋体" w:cs="宋体" w:eastAsia="宋体" w:hint="default"/>
                <w:spacing w:val="-52"/>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828"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尿素</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sz w:val="21"/>
              </w:rPr>
              <w:t>221,055,528.28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294,116,008.75</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-33.05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-7.32</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2.16</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72" w:lineRule="exact" w:before="26"/>
              <w:ind w:left="343" w:right="98" w:hanging="156"/>
              <w:jc w:val="left"/>
              <w:rPr>
                <w:rFonts w:ascii="宋体" w:hAnsi="宋体" w:cs="宋体" w:eastAsia="宋体" w:hint="default"/>
                <w:sz w:val="21"/>
                <w:szCs w:val="21"/>
              </w:rPr>
            </w:pPr>
            <w:r>
              <w:rPr>
                <w:rFonts w:ascii="宋体" w:hAnsi="宋体" w:cs="宋体" w:eastAsia="宋体" w:hint="default"/>
                <w:sz w:val="21"/>
                <w:szCs w:val="21"/>
              </w:rPr>
              <w:t>12.35</w:t>
            </w:r>
            <w:r>
              <w:rPr>
                <w:rFonts w:ascii="宋体" w:hAnsi="宋体" w:cs="宋体" w:eastAsia="宋体" w:hint="default"/>
                <w:spacing w:val="-52"/>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p>
        </w:tc>
      </w:tr>
      <w:tr>
        <w:trPr>
          <w:trHeight w:val="284"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p>
        </w:tc>
      </w:tr>
      <w:tr>
        <w:trPr>
          <w:trHeight w:val="826"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3"/>
              <w:jc w:val="right"/>
              <w:rPr>
                <w:rFonts w:ascii="宋体" w:hAnsi="宋体" w:cs="宋体" w:eastAsia="宋体" w:hint="default"/>
                <w:sz w:val="21"/>
                <w:szCs w:val="21"/>
              </w:rPr>
            </w:pPr>
            <w:r>
              <w:rPr>
                <w:rFonts w:ascii="宋体" w:hAnsi="宋体" w:cs="宋体" w:eastAsia="宋体" w:hint="default"/>
                <w:sz w:val="21"/>
                <w:szCs w:val="21"/>
              </w:rPr>
              <w:t>分地区</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225"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27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0"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40" w:lineRule="auto"/>
              <w:ind w:left="172" w:right="117"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40" w:lineRule="auto"/>
              <w:ind w:left="172" w:right="120" w:hanging="53"/>
              <w:jc w:val="left"/>
              <w:rPr>
                <w:rFonts w:ascii="宋体" w:hAnsi="宋体" w:cs="宋体" w:eastAsia="宋体" w:hint="default"/>
                <w:sz w:val="21"/>
                <w:szCs w:val="21"/>
              </w:rPr>
            </w:pP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554"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东北及内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蒙地区</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866,466,339.89</w:t>
            </w:r>
          </w:p>
        </w:tc>
        <w:tc>
          <w:tcPr>
            <w:tcW w:w="189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-12.40</w:t>
            </w:r>
          </w:p>
        </w:tc>
        <w:tc>
          <w:tcPr>
            <w:tcW w:w="1095"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9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right="2811"/>
        <w:jc w:val="left"/>
      </w:pPr>
      <w:r>
        <w:rPr/>
        <w:t>主营业务分行业、分产品、分地区情况的说明</w:t>
      </w:r>
    </w:p>
    <w:p>
      <w:pPr>
        <w:pStyle w:val="BodyText"/>
        <w:spacing w:line="228" w:lineRule="auto" w:before="10"/>
        <w:ind w:left="578" w:right="233" w:hanging="360"/>
        <w:jc w:val="both"/>
      </w:pPr>
      <w:r>
        <w:rPr>
          <w:rFonts w:ascii="Calibri" w:hAnsi="Calibri" w:cs="Calibri" w:eastAsia="Calibri" w:hint="default"/>
        </w:rPr>
        <w:t>1</w:t>
      </w:r>
      <w:r>
        <w:rPr/>
        <w:t>、 主营业务分行业、分产品情况的说明：焦炭因为产量和销量较上年都有所减少，受市场价格</w:t>
      </w:r>
      <w:r>
        <w:rPr>
          <w:spacing w:val="-98"/>
        </w:rPr>
        <w:t> </w:t>
      </w:r>
      <w:r>
        <w:rPr>
          <w:spacing w:val="-98"/>
        </w:rPr>
      </w:r>
      <w:r>
        <w:rPr/>
        <w:t>影响毛利率较上年有所上升；尿素产量和销量较上年减少较大，并且市场整体销售情况不稳</w:t>
      </w:r>
      <w:r>
        <w:rPr>
          <w:w w:val="100"/>
        </w:rPr>
        <w:t> </w:t>
      </w:r>
      <w:r>
        <w:rPr/>
        <w:t>定，销售收入减少</w:t>
      </w:r>
      <w:r>
        <w:rPr>
          <w:spacing w:val="-57"/>
        </w:rPr>
        <w:t> </w:t>
      </w:r>
      <w:r>
        <w:rPr>
          <w:rFonts w:ascii="Calibri" w:hAnsi="Calibri" w:cs="Calibri" w:eastAsia="Calibri" w:hint="default"/>
        </w:rPr>
        <w:t>7.32</w:t>
      </w:r>
      <w:r>
        <w:rPr>
          <w:rFonts w:ascii="Calibri" w:hAnsi="Calibri" w:cs="Calibri" w:eastAsia="Calibri" w:hint="default"/>
          <w:spacing w:val="2"/>
        </w:rPr>
        <w:t> </w:t>
      </w:r>
      <w:r>
        <w:rPr/>
        <w:t>个百分点，毛利率减少</w:t>
      </w:r>
      <w:r>
        <w:rPr>
          <w:spacing w:val="-55"/>
        </w:rPr>
        <w:t> </w:t>
      </w:r>
      <w:r>
        <w:rPr>
          <w:rFonts w:ascii="Calibri" w:hAnsi="Calibri" w:cs="Calibri" w:eastAsia="Calibri" w:hint="default"/>
        </w:rPr>
        <w:t>33.05</w:t>
      </w:r>
      <w:r>
        <w:rPr>
          <w:rFonts w:ascii="Calibri" w:hAnsi="Calibri" w:cs="Calibri" w:eastAsia="Calibri" w:hint="default"/>
          <w:spacing w:val="4"/>
        </w:rPr>
        <w:t> </w:t>
      </w:r>
      <w:r>
        <w:rPr/>
        <w:t>个百分点。</w:t>
      </w:r>
    </w:p>
    <w:p>
      <w:pPr>
        <w:pStyle w:val="BodyText"/>
        <w:spacing w:line="272" w:lineRule="exact" w:before="3"/>
        <w:ind w:left="578" w:right="233" w:hanging="360"/>
        <w:jc w:val="both"/>
      </w:pPr>
      <w:r>
        <w:rPr>
          <w:rFonts w:ascii="Calibri" w:hAnsi="Calibri" w:cs="Calibri" w:eastAsia="Calibri" w:hint="default"/>
        </w:rPr>
        <w:t>2</w:t>
      </w:r>
      <w:r>
        <w:rPr/>
        <w:t>、 主营业务分地区情况的说明：公司产品主要销往东北及内蒙地区，由于焦炭、尿素产品价格</w:t>
      </w:r>
      <w:r>
        <w:rPr>
          <w:spacing w:val="-98"/>
        </w:rPr>
        <w:t> </w:t>
      </w:r>
      <w:r>
        <w:rPr>
          <w:spacing w:val="-98"/>
        </w:rPr>
      </w:r>
      <w:r>
        <w:rPr/>
        <w:t>较上年下降，致使营业收入较上年大幅减少。</w:t>
      </w:r>
    </w:p>
    <w:p>
      <w:pPr>
        <w:spacing w:line="240" w:lineRule="auto" w:before="4"/>
        <w:rPr>
          <w:rFonts w:ascii="宋体" w:hAnsi="宋体" w:cs="宋体" w:eastAsia="宋体" w:hint="default"/>
          <w:sz w:val="23"/>
          <w:szCs w:val="23"/>
        </w:rPr>
      </w:pPr>
    </w:p>
    <w:p>
      <w:pPr>
        <w:pStyle w:val="Heading4"/>
        <w:spacing w:line="240" w:lineRule="auto" w:before="0"/>
        <w:ind w:right="2811"/>
        <w:jc w:val="left"/>
        <w:rPr>
          <w:b w:val="0"/>
          <w:bCs w:val="0"/>
        </w:rPr>
      </w:pPr>
      <w:r>
        <w:rPr>
          <w:rFonts w:ascii="宋体" w:hAnsi="宋体" w:cs="宋体" w:eastAsia="宋体" w:hint="default"/>
        </w:rPr>
        <w:t>(2).</w:t>
      </w:r>
      <w:r>
        <w:rPr>
          <w:rFonts w:ascii="宋体" w:hAnsi="宋体" w:cs="宋体" w:eastAsia="宋体" w:hint="default"/>
          <w:spacing w:val="40"/>
        </w:rPr>
        <w:t> </w:t>
      </w:r>
      <w:r>
        <w:rPr/>
        <w:t>产销量情况分析表</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1260"/>
        <w:gridCol w:w="1292"/>
        <w:gridCol w:w="1373"/>
        <w:gridCol w:w="1292"/>
        <w:gridCol w:w="1277"/>
        <w:gridCol w:w="1280"/>
        <w:gridCol w:w="1277"/>
      </w:tblGrid>
      <w:tr>
        <w:trPr>
          <w:trHeight w:val="557"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4" w:right="0"/>
              <w:jc w:val="left"/>
              <w:rPr>
                <w:rFonts w:ascii="宋体" w:hAnsi="宋体" w:cs="宋体" w:eastAsia="宋体" w:hint="default"/>
                <w:sz w:val="21"/>
                <w:szCs w:val="21"/>
              </w:rPr>
            </w:pPr>
            <w:r>
              <w:rPr>
                <w:rFonts w:ascii="宋体" w:hAnsi="宋体" w:cs="宋体" w:eastAsia="宋体" w:hint="default"/>
                <w:sz w:val="21"/>
                <w:szCs w:val="21"/>
              </w:rPr>
              <w:t>主要产品</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3" w:right="0"/>
              <w:jc w:val="left"/>
              <w:rPr>
                <w:rFonts w:ascii="宋体" w:hAnsi="宋体" w:cs="宋体" w:eastAsia="宋体" w:hint="default"/>
                <w:sz w:val="21"/>
                <w:szCs w:val="21"/>
              </w:rPr>
            </w:pPr>
            <w:r>
              <w:rPr>
                <w:rFonts w:ascii="宋体" w:hAnsi="宋体" w:cs="宋体" w:eastAsia="宋体" w:hint="default"/>
                <w:sz w:val="21"/>
                <w:szCs w:val="21"/>
              </w:rPr>
              <w:t>生产量</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4" w:right="0"/>
              <w:jc w:val="left"/>
              <w:rPr>
                <w:rFonts w:ascii="宋体" w:hAnsi="宋体" w:cs="宋体" w:eastAsia="宋体" w:hint="default"/>
                <w:sz w:val="21"/>
                <w:szCs w:val="21"/>
              </w:rPr>
            </w:pPr>
            <w:r>
              <w:rPr>
                <w:rFonts w:ascii="宋体" w:hAnsi="宋体" w:cs="宋体" w:eastAsia="宋体" w:hint="default"/>
                <w:sz w:val="21"/>
                <w:szCs w:val="21"/>
              </w:rPr>
              <w:t>销售量</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1" w:right="0"/>
              <w:jc w:val="left"/>
              <w:rPr>
                <w:rFonts w:ascii="宋体" w:hAnsi="宋体" w:cs="宋体" w:eastAsia="宋体" w:hint="default"/>
                <w:sz w:val="21"/>
                <w:szCs w:val="21"/>
              </w:rPr>
            </w:pPr>
            <w:r>
              <w:rPr>
                <w:rFonts w:ascii="宋体" w:hAnsi="宋体" w:cs="宋体" w:eastAsia="宋体" w:hint="default"/>
                <w:sz w:val="21"/>
                <w:szCs w:val="21"/>
              </w:rPr>
              <w:t>库存量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firstLine="4"/>
              <w:jc w:val="left"/>
              <w:rPr>
                <w:rFonts w:ascii="宋体" w:hAnsi="宋体" w:cs="宋体" w:eastAsia="宋体" w:hint="default"/>
                <w:sz w:val="21"/>
                <w:szCs w:val="21"/>
              </w:rPr>
            </w:pPr>
            <w:r>
              <w:rPr>
                <w:rFonts w:ascii="宋体" w:hAnsi="宋体" w:cs="宋体" w:eastAsia="宋体" w:hint="default"/>
                <w:sz w:val="21"/>
                <w:szCs w:val="21"/>
              </w:rPr>
              <w:t>生产量比上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firstLine="4"/>
              <w:jc w:val="left"/>
              <w:rPr>
                <w:rFonts w:ascii="宋体" w:hAnsi="宋体" w:cs="宋体" w:eastAsia="宋体" w:hint="default"/>
                <w:sz w:val="21"/>
                <w:szCs w:val="21"/>
              </w:rPr>
            </w:pPr>
            <w:r>
              <w:rPr>
                <w:rFonts w:ascii="宋体" w:hAnsi="宋体" w:cs="宋体" w:eastAsia="宋体" w:hint="default"/>
                <w:sz w:val="21"/>
                <w:szCs w:val="21"/>
              </w:rPr>
              <w:t>销售量比上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firstLine="4"/>
              <w:jc w:val="left"/>
              <w:rPr>
                <w:rFonts w:ascii="宋体" w:hAnsi="宋体" w:cs="宋体" w:eastAsia="宋体" w:hint="default"/>
                <w:sz w:val="21"/>
                <w:szCs w:val="21"/>
              </w:rPr>
            </w:pPr>
            <w:r>
              <w:rPr>
                <w:rFonts w:ascii="宋体" w:hAnsi="宋体" w:cs="宋体" w:eastAsia="宋体" w:hint="default"/>
                <w:sz w:val="21"/>
                <w:szCs w:val="21"/>
              </w:rPr>
              <w:t>库存量比上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281"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焦炭</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400,291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441,194.556</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48,795.811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-25.13</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-12.67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-45.60</w:t>
            </w:r>
          </w:p>
        </w:tc>
      </w:tr>
      <w:tr>
        <w:trPr>
          <w:trHeight w:val="28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尿素</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147,223.63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148,582.61</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1,236.443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-12.10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-8.74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-52.36</w:t>
            </w:r>
          </w:p>
        </w:tc>
      </w:tr>
      <w:tr>
        <w:trPr>
          <w:trHeight w:val="281"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甲醇</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13,450.49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13,880.93</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859.328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-21.17</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-17.63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-33.37</w:t>
            </w:r>
          </w:p>
        </w:tc>
      </w:tr>
      <w:tr>
        <w:trPr>
          <w:trHeight w:val="28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粗苯</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5,881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6,040.64</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676.293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-17.68</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-19.26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-19.10</w:t>
            </w:r>
          </w:p>
        </w:tc>
      </w:tr>
      <w:tr>
        <w:trPr>
          <w:trHeight w:val="28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硫酸铵</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3,494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3,301.52</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264.41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-26.46</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-52.04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267.59</w:t>
            </w:r>
          </w:p>
        </w:tc>
      </w:tr>
      <w:tr>
        <w:trPr>
          <w:trHeight w:val="281"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洗油</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392.5</w:t>
            </w:r>
          </w:p>
        </w:tc>
        <w:tc>
          <w:tcPr>
            <w:tcW w:w="1373"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-42.83</w:t>
            </w:r>
          </w:p>
        </w:tc>
        <w:tc>
          <w:tcPr>
            <w:tcW w:w="128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10.26</w:t>
            </w:r>
          </w:p>
        </w:tc>
      </w:tr>
      <w:tr>
        <w:trPr>
          <w:trHeight w:val="28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焦油</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18,207.68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16,071.67</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-10.02</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-20.57</w:t>
            </w:r>
          </w:p>
        </w:tc>
        <w:tc>
          <w:tcPr>
            <w:tcW w:w="127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b/>
          <w:bCs/>
          <w:sz w:val="15"/>
          <w:szCs w:val="15"/>
        </w:rPr>
      </w:pPr>
    </w:p>
    <w:p>
      <w:pPr>
        <w:pStyle w:val="BodyText"/>
        <w:spacing w:line="240" w:lineRule="auto" w:before="36"/>
        <w:ind w:right="2811"/>
        <w:jc w:val="left"/>
      </w:pPr>
      <w:r>
        <w:rPr/>
        <w:t>产销量情况说明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right="2811"/>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pStyle w:val="BodyText"/>
        <w:spacing w:line="240" w:lineRule="auto" w:before="58"/>
        <w:ind w:left="0" w:right="230"/>
        <w:jc w:val="right"/>
      </w:pPr>
      <w:r>
        <w:rPr>
          <w:spacing w:val="-1"/>
        </w:rPr>
        <w:t>单位：元</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49"/>
        <w:gridCol w:w="974"/>
        <w:gridCol w:w="1685"/>
        <w:gridCol w:w="946"/>
        <w:gridCol w:w="1899"/>
        <w:gridCol w:w="874"/>
        <w:gridCol w:w="850"/>
        <w:gridCol w:w="773"/>
      </w:tblGrid>
      <w:tr>
        <w:trPr>
          <w:trHeight w:val="283"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1371"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4"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65" w:right="163"/>
              <w:jc w:val="left"/>
              <w:rPr>
                <w:rFonts w:ascii="宋体" w:hAnsi="宋体" w:cs="宋体" w:eastAsia="宋体" w:hint="default"/>
                <w:sz w:val="21"/>
                <w:szCs w:val="21"/>
              </w:rPr>
            </w:pPr>
            <w:r>
              <w:rPr>
                <w:rFonts w:ascii="宋体" w:hAnsi="宋体" w:cs="宋体" w:eastAsia="宋体" w:hint="default"/>
                <w:sz w:val="21"/>
                <w:szCs w:val="21"/>
              </w:rPr>
              <w:t>成本构</w:t>
            </w:r>
            <w:r>
              <w:rPr>
                <w:rFonts w:ascii="宋体" w:hAnsi="宋体" w:cs="宋体" w:eastAsia="宋体" w:hint="default"/>
                <w:spacing w:val="-102"/>
                <w:sz w:val="21"/>
                <w:szCs w:val="21"/>
              </w:rPr>
              <w:t> </w:t>
            </w:r>
            <w:r>
              <w:rPr>
                <w:rFonts w:ascii="宋体" w:hAnsi="宋体" w:cs="宋体" w:eastAsia="宋体" w:hint="default"/>
                <w:sz w:val="21"/>
                <w:szCs w:val="21"/>
              </w:rPr>
              <w:t>成项目</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51" w:right="149"/>
              <w:jc w:val="center"/>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12" w:right="116"/>
              <w:jc w:val="both"/>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70" w:right="168"/>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bl>
    <w:p>
      <w:pPr>
        <w:spacing w:after="0" w:line="240" w:lineRule="auto"/>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049"/>
        <w:gridCol w:w="974"/>
        <w:gridCol w:w="1685"/>
        <w:gridCol w:w="946"/>
        <w:gridCol w:w="1899"/>
        <w:gridCol w:w="874"/>
        <w:gridCol w:w="850"/>
        <w:gridCol w:w="773"/>
      </w:tblGrid>
      <w:tr>
        <w:trPr>
          <w:trHeight w:val="1100" w:hRule="exact"/>
        </w:trPr>
        <w:tc>
          <w:tcPr>
            <w:tcW w:w="1049" w:type="dxa"/>
            <w:vMerge w:val="restart"/>
            <w:tcBorders>
              <w:top w:val="single" w:sz="4" w:space="0" w:color="000000"/>
              <w:left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煤化工</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料</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801,943,829.52</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90.12</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990,957,853.93</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87.36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-19.07</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产量</w:t>
            </w:r>
          </w:p>
          <w:p>
            <w:pPr>
              <w:pStyle w:val="TableParagraph"/>
              <w:spacing w:line="237" w:lineRule="auto"/>
              <w:ind w:left="100" w:right="26"/>
              <w:jc w:val="left"/>
              <w:rPr>
                <w:rFonts w:ascii="宋体" w:hAnsi="宋体" w:cs="宋体" w:eastAsia="宋体" w:hint="default"/>
                <w:sz w:val="21"/>
                <w:szCs w:val="21"/>
              </w:rPr>
            </w:pPr>
            <w:r>
              <w:rPr>
                <w:rFonts w:ascii="宋体" w:hAnsi="宋体" w:cs="宋体" w:eastAsia="宋体" w:hint="default"/>
                <w:sz w:val="21"/>
                <w:szCs w:val="21"/>
              </w:rPr>
              <w:t>下降，</w:t>
            </w:r>
            <w:r>
              <w:rPr>
                <w:rFonts w:ascii="宋体" w:hAnsi="宋体" w:cs="宋体" w:eastAsia="宋体" w:hint="default"/>
                <w:spacing w:val="-102"/>
                <w:sz w:val="21"/>
                <w:szCs w:val="21"/>
              </w:rPr>
              <w:t> </w:t>
            </w:r>
            <w:r>
              <w:rPr>
                <w:rFonts w:ascii="宋体" w:hAnsi="宋体" w:cs="宋体" w:eastAsia="宋体" w:hint="default"/>
                <w:sz w:val="21"/>
                <w:szCs w:val="21"/>
              </w:rPr>
              <w:t>消耗</w:t>
            </w:r>
            <w:r>
              <w:rPr>
                <w:rFonts w:ascii="宋体" w:hAnsi="宋体" w:cs="宋体" w:eastAsia="宋体" w:hint="default"/>
                <w:spacing w:val="-103"/>
                <w:sz w:val="21"/>
                <w:szCs w:val="21"/>
              </w:rPr>
              <w:t> </w:t>
            </w:r>
            <w:r>
              <w:rPr>
                <w:rFonts w:ascii="宋体" w:hAnsi="宋体" w:cs="宋体" w:eastAsia="宋体" w:hint="default"/>
                <w:sz w:val="21"/>
                <w:szCs w:val="21"/>
              </w:rPr>
              <w:t>减少</w:t>
            </w:r>
          </w:p>
        </w:tc>
      </w:tr>
      <w:tr>
        <w:trPr>
          <w:trHeight w:val="1373" w:hRule="exact"/>
        </w:trPr>
        <w:tc>
          <w:tcPr>
            <w:tcW w:w="1049" w:type="dxa"/>
            <w:vMerge/>
            <w:tcBorders>
              <w:left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32,216,377.22</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3.62</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33,579,041.07</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2.96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-4.06</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部分</w:t>
            </w:r>
          </w:p>
          <w:p>
            <w:pPr>
              <w:pStyle w:val="TableParagraph"/>
              <w:spacing w:line="237" w:lineRule="auto"/>
              <w:ind w:left="100" w:right="26"/>
              <w:jc w:val="left"/>
              <w:rPr>
                <w:rFonts w:ascii="宋体" w:hAnsi="宋体" w:cs="宋体" w:eastAsia="宋体" w:hint="default"/>
                <w:sz w:val="21"/>
                <w:szCs w:val="21"/>
              </w:rPr>
            </w:pPr>
            <w:r>
              <w:rPr>
                <w:rFonts w:ascii="宋体" w:hAnsi="宋体" w:cs="宋体" w:eastAsia="宋体" w:hint="default"/>
                <w:sz w:val="21"/>
                <w:szCs w:val="21"/>
              </w:rPr>
              <w:t>职工</w:t>
            </w:r>
            <w:r>
              <w:rPr>
                <w:rFonts w:ascii="宋体" w:hAnsi="宋体" w:cs="宋体" w:eastAsia="宋体" w:hint="default"/>
                <w:spacing w:val="-103"/>
                <w:sz w:val="21"/>
                <w:szCs w:val="21"/>
              </w:rPr>
              <w:t> </w:t>
            </w:r>
            <w:r>
              <w:rPr>
                <w:rFonts w:ascii="宋体" w:hAnsi="宋体" w:cs="宋体" w:eastAsia="宋体" w:hint="default"/>
                <w:sz w:val="21"/>
                <w:szCs w:val="21"/>
              </w:rPr>
              <w:t>退休，</w:t>
            </w:r>
            <w:r>
              <w:rPr>
                <w:rFonts w:ascii="宋体" w:hAnsi="宋体" w:cs="宋体" w:eastAsia="宋体" w:hint="default"/>
                <w:spacing w:val="-102"/>
                <w:sz w:val="21"/>
                <w:szCs w:val="21"/>
              </w:rPr>
              <w:t> </w:t>
            </w:r>
            <w:r>
              <w:rPr>
                <w:rFonts w:ascii="宋体" w:hAnsi="宋体" w:cs="宋体" w:eastAsia="宋体" w:hint="default"/>
                <w:sz w:val="21"/>
                <w:szCs w:val="21"/>
              </w:rPr>
              <w:t>工资</w:t>
            </w:r>
            <w:r>
              <w:rPr>
                <w:rFonts w:ascii="宋体" w:hAnsi="宋体" w:cs="宋体" w:eastAsia="宋体" w:hint="default"/>
                <w:spacing w:val="-103"/>
                <w:sz w:val="21"/>
                <w:szCs w:val="21"/>
              </w:rPr>
              <w:t> </w:t>
            </w:r>
            <w:r>
              <w:rPr>
                <w:rFonts w:ascii="宋体" w:hAnsi="宋体" w:cs="宋体" w:eastAsia="宋体" w:hint="default"/>
                <w:sz w:val="21"/>
                <w:szCs w:val="21"/>
              </w:rPr>
              <w:t>减少</w:t>
            </w:r>
          </w:p>
        </w:tc>
      </w:tr>
      <w:tr>
        <w:trPr>
          <w:trHeight w:val="1100" w:hRule="exact"/>
        </w:trPr>
        <w:tc>
          <w:tcPr>
            <w:tcW w:w="1049" w:type="dxa"/>
            <w:vMerge/>
            <w:tcBorders>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制造费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用</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55,686,938.85</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6.26</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109,816,371.47</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9.68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-49.29</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产量</w:t>
            </w:r>
          </w:p>
          <w:p>
            <w:pPr>
              <w:pStyle w:val="TableParagraph"/>
              <w:spacing w:line="237" w:lineRule="auto" w:before="2"/>
              <w:ind w:left="100" w:right="239"/>
              <w:jc w:val="both"/>
              <w:rPr>
                <w:rFonts w:ascii="宋体" w:hAnsi="宋体" w:cs="宋体" w:eastAsia="宋体" w:hint="default"/>
                <w:sz w:val="21"/>
                <w:szCs w:val="21"/>
              </w:rPr>
            </w:pPr>
            <w:r>
              <w:rPr>
                <w:rFonts w:ascii="宋体" w:hAnsi="宋体" w:cs="宋体" w:eastAsia="宋体" w:hint="default"/>
                <w:sz w:val="21"/>
                <w:szCs w:val="21"/>
              </w:rPr>
              <w:t>下降</w:t>
            </w:r>
            <w:r>
              <w:rPr>
                <w:rFonts w:ascii="宋体" w:hAnsi="宋体" w:cs="宋体" w:eastAsia="宋体" w:hint="default"/>
                <w:spacing w:val="-103"/>
                <w:sz w:val="21"/>
                <w:szCs w:val="21"/>
              </w:rPr>
              <w:t> </w:t>
            </w:r>
            <w:r>
              <w:rPr>
                <w:rFonts w:ascii="宋体" w:hAnsi="宋体" w:cs="宋体" w:eastAsia="宋体" w:hint="default"/>
                <w:sz w:val="21"/>
                <w:szCs w:val="21"/>
              </w:rPr>
              <w:t>费用</w:t>
            </w:r>
            <w:r>
              <w:rPr>
                <w:rFonts w:ascii="宋体" w:hAnsi="宋体" w:cs="宋体" w:eastAsia="宋体" w:hint="default"/>
                <w:spacing w:val="-103"/>
                <w:sz w:val="21"/>
                <w:szCs w:val="21"/>
              </w:rPr>
              <w:t> </w:t>
            </w:r>
            <w:r>
              <w:rPr>
                <w:rFonts w:ascii="宋体" w:hAnsi="宋体" w:cs="宋体" w:eastAsia="宋体" w:hint="default"/>
                <w:sz w:val="21"/>
                <w:szCs w:val="21"/>
              </w:rPr>
              <w:t>减少</w:t>
            </w:r>
          </w:p>
        </w:tc>
      </w:tr>
      <w:tr>
        <w:trPr>
          <w:trHeight w:val="283" w:hRule="exact"/>
        </w:trPr>
        <w:tc>
          <w:tcPr>
            <w:tcW w:w="1049"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889,847,145.59</w:t>
            </w:r>
          </w:p>
        </w:tc>
        <w:tc>
          <w:tcPr>
            <w:tcW w:w="946"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1,134,353,266.47</w:t>
            </w:r>
          </w:p>
        </w:tc>
        <w:tc>
          <w:tcPr>
            <w:tcW w:w="87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1373"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04"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65" w:right="163"/>
              <w:jc w:val="left"/>
              <w:rPr>
                <w:rFonts w:ascii="宋体" w:hAnsi="宋体" w:cs="宋体" w:eastAsia="宋体" w:hint="default"/>
                <w:sz w:val="21"/>
                <w:szCs w:val="21"/>
              </w:rPr>
            </w:pPr>
            <w:r>
              <w:rPr>
                <w:rFonts w:ascii="宋体" w:hAnsi="宋体" w:cs="宋体" w:eastAsia="宋体" w:hint="default"/>
                <w:sz w:val="21"/>
                <w:szCs w:val="21"/>
              </w:rPr>
              <w:t>成本构</w:t>
            </w:r>
            <w:r>
              <w:rPr>
                <w:rFonts w:ascii="宋体" w:hAnsi="宋体" w:cs="宋体" w:eastAsia="宋体" w:hint="default"/>
                <w:spacing w:val="-102"/>
                <w:sz w:val="21"/>
                <w:szCs w:val="21"/>
              </w:rPr>
              <w:t> </w:t>
            </w:r>
            <w:r>
              <w:rPr>
                <w:rFonts w:ascii="宋体" w:hAnsi="宋体" w:cs="宋体" w:eastAsia="宋体" w:hint="default"/>
                <w:sz w:val="21"/>
                <w:szCs w:val="21"/>
              </w:rPr>
              <w:t>成项目</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51" w:right="149"/>
              <w:jc w:val="center"/>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12" w:right="116"/>
              <w:jc w:val="both"/>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70" w:right="168"/>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1371" w:hRule="exact"/>
        </w:trPr>
        <w:tc>
          <w:tcPr>
            <w:tcW w:w="1049" w:type="dxa"/>
            <w:vMerge w:val="restart"/>
            <w:tcBorders>
              <w:top w:val="single" w:sz="4" w:space="0" w:color="000000"/>
              <w:left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焦化产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品</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料</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476,591,385.07</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93.8</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686,706,032.09</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93.4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-30.6</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firstLine="211"/>
              <w:jc w:val="left"/>
              <w:rPr>
                <w:rFonts w:ascii="宋体" w:hAnsi="宋体" w:cs="宋体" w:eastAsia="宋体" w:hint="default"/>
                <w:sz w:val="21"/>
                <w:szCs w:val="21"/>
              </w:rPr>
            </w:pPr>
            <w:r>
              <w:rPr>
                <w:rFonts w:ascii="宋体" w:hAnsi="宋体" w:cs="宋体" w:eastAsia="宋体" w:hint="default"/>
                <w:w w:val="100"/>
                <w:sz w:val="21"/>
                <w:szCs w:val="21"/>
              </w:rPr>
              <w:t>产</w:t>
            </w:r>
          </w:p>
          <w:p>
            <w:pPr>
              <w:pStyle w:val="TableParagraph"/>
              <w:spacing w:line="237" w:lineRule="auto" w:before="2"/>
              <w:ind w:left="100" w:right="98"/>
              <w:jc w:val="left"/>
              <w:rPr>
                <w:rFonts w:ascii="宋体" w:hAnsi="宋体" w:cs="宋体" w:eastAsia="宋体" w:hint="default"/>
                <w:sz w:val="21"/>
                <w:szCs w:val="21"/>
              </w:rPr>
            </w:pPr>
            <w:r>
              <w:rPr>
                <w:rFonts w:ascii="宋体" w:hAnsi="宋体" w:cs="宋体" w:eastAsia="宋体" w:hint="default"/>
                <w:sz w:val="21"/>
                <w:szCs w:val="21"/>
              </w:rPr>
              <w:t>量下</w:t>
            </w:r>
            <w:r>
              <w:rPr>
                <w:rFonts w:ascii="宋体" w:hAnsi="宋体" w:cs="宋体" w:eastAsia="宋体" w:hint="default"/>
                <w:spacing w:val="-103"/>
                <w:sz w:val="21"/>
                <w:szCs w:val="21"/>
              </w:rPr>
              <w:t> </w:t>
            </w:r>
            <w:r>
              <w:rPr>
                <w:rFonts w:ascii="宋体" w:hAnsi="宋体" w:cs="宋体" w:eastAsia="宋体" w:hint="default"/>
                <w:spacing w:val="-24"/>
                <w:sz w:val="21"/>
                <w:szCs w:val="21"/>
              </w:rPr>
              <w:t>降，消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耗减</w:t>
            </w:r>
            <w:r>
              <w:rPr>
                <w:rFonts w:ascii="宋体" w:hAnsi="宋体" w:cs="宋体" w:eastAsia="宋体" w:hint="default"/>
                <w:spacing w:val="-103"/>
                <w:sz w:val="21"/>
                <w:szCs w:val="21"/>
              </w:rPr>
              <w:t> </w:t>
            </w:r>
            <w:r>
              <w:rPr>
                <w:rFonts w:ascii="宋体" w:hAnsi="宋体" w:cs="宋体" w:eastAsia="宋体" w:hint="default"/>
                <w:sz w:val="21"/>
                <w:szCs w:val="21"/>
              </w:rPr>
              <w:t>少</w:t>
            </w:r>
          </w:p>
        </w:tc>
      </w:tr>
      <w:tr>
        <w:trPr>
          <w:trHeight w:val="1646" w:hRule="exact"/>
        </w:trPr>
        <w:tc>
          <w:tcPr>
            <w:tcW w:w="1049" w:type="dxa"/>
            <w:vMerge/>
            <w:tcBorders>
              <w:left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17,370,822.31</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3.42</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17,426,829.98</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2.37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-0.32</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firstLine="211"/>
              <w:jc w:val="left"/>
              <w:rPr>
                <w:rFonts w:ascii="宋体" w:hAnsi="宋体" w:cs="宋体" w:eastAsia="宋体" w:hint="default"/>
                <w:sz w:val="21"/>
                <w:szCs w:val="21"/>
              </w:rPr>
            </w:pPr>
            <w:r>
              <w:rPr>
                <w:rFonts w:ascii="宋体" w:hAnsi="宋体" w:cs="宋体" w:eastAsia="宋体" w:hint="default"/>
                <w:w w:val="100"/>
                <w:sz w:val="21"/>
                <w:szCs w:val="21"/>
              </w:rPr>
              <w:t>部</w:t>
            </w:r>
          </w:p>
          <w:p>
            <w:pPr>
              <w:pStyle w:val="TableParagraph"/>
              <w:spacing w:line="237" w:lineRule="auto"/>
              <w:ind w:left="100" w:right="98"/>
              <w:jc w:val="left"/>
              <w:rPr>
                <w:rFonts w:ascii="宋体" w:hAnsi="宋体" w:cs="宋体" w:eastAsia="宋体" w:hint="default"/>
                <w:sz w:val="21"/>
                <w:szCs w:val="21"/>
              </w:rPr>
            </w:pPr>
            <w:r>
              <w:rPr>
                <w:rFonts w:ascii="宋体" w:hAnsi="宋体" w:cs="宋体" w:eastAsia="宋体" w:hint="default"/>
                <w:sz w:val="21"/>
                <w:szCs w:val="21"/>
              </w:rPr>
              <w:t>分职</w:t>
            </w:r>
            <w:r>
              <w:rPr>
                <w:rFonts w:ascii="宋体" w:hAnsi="宋体" w:cs="宋体" w:eastAsia="宋体" w:hint="default"/>
                <w:spacing w:val="-103"/>
                <w:sz w:val="21"/>
                <w:szCs w:val="21"/>
              </w:rPr>
              <w:t> </w:t>
            </w:r>
            <w:r>
              <w:rPr>
                <w:rFonts w:ascii="宋体" w:hAnsi="宋体" w:cs="宋体" w:eastAsia="宋体" w:hint="default"/>
                <w:sz w:val="21"/>
                <w:szCs w:val="21"/>
              </w:rPr>
              <w:t>工退</w:t>
            </w:r>
            <w:r>
              <w:rPr>
                <w:rFonts w:ascii="宋体" w:hAnsi="宋体" w:cs="宋体" w:eastAsia="宋体" w:hint="default"/>
                <w:spacing w:val="-103"/>
                <w:sz w:val="21"/>
                <w:szCs w:val="21"/>
              </w:rPr>
              <w:t> </w:t>
            </w:r>
            <w:r>
              <w:rPr>
                <w:rFonts w:ascii="宋体" w:hAnsi="宋体" w:cs="宋体" w:eastAsia="宋体" w:hint="default"/>
                <w:spacing w:val="-24"/>
                <w:sz w:val="21"/>
                <w:szCs w:val="21"/>
              </w:rPr>
              <w:t>休，工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资减</w:t>
            </w:r>
            <w:r>
              <w:rPr>
                <w:rFonts w:ascii="宋体" w:hAnsi="宋体" w:cs="宋体" w:eastAsia="宋体" w:hint="default"/>
                <w:spacing w:val="-103"/>
                <w:sz w:val="21"/>
                <w:szCs w:val="21"/>
              </w:rPr>
              <w:t> </w:t>
            </w:r>
            <w:r>
              <w:rPr>
                <w:rFonts w:ascii="宋体" w:hAnsi="宋体" w:cs="宋体" w:eastAsia="宋体" w:hint="default"/>
                <w:sz w:val="21"/>
                <w:szCs w:val="21"/>
              </w:rPr>
              <w:t>少</w:t>
            </w:r>
          </w:p>
        </w:tc>
      </w:tr>
      <w:tr>
        <w:trPr>
          <w:trHeight w:val="554" w:hRule="exact"/>
        </w:trPr>
        <w:tc>
          <w:tcPr>
            <w:tcW w:w="1049" w:type="dxa"/>
            <w:vMerge/>
            <w:tcBorders>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制造费</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用</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14,154,748.8</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2.78</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31,066,020.32</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4.23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-54.44</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费用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减少</w:t>
            </w:r>
          </w:p>
        </w:tc>
      </w:tr>
      <w:tr>
        <w:trPr>
          <w:trHeight w:val="281" w:hRule="exact"/>
        </w:trPr>
        <w:tc>
          <w:tcPr>
            <w:tcW w:w="1049"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508,116,956.18</w:t>
            </w:r>
          </w:p>
        </w:tc>
        <w:tc>
          <w:tcPr>
            <w:tcW w:w="946"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735,198,882.39</w:t>
            </w:r>
          </w:p>
        </w:tc>
        <w:tc>
          <w:tcPr>
            <w:tcW w:w="87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049" w:type="dxa"/>
            <w:vMerge w:val="restart"/>
            <w:tcBorders>
              <w:top w:val="single" w:sz="4" w:space="0" w:color="000000"/>
              <w:left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化肥产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品</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料</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295,352,444.45</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77.37</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304,251,821.84</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76.22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-2.93</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产量</w:t>
            </w:r>
          </w:p>
          <w:p>
            <w:pPr>
              <w:pStyle w:val="TableParagraph"/>
              <w:spacing w:line="237" w:lineRule="auto" w:before="2"/>
              <w:ind w:left="100" w:right="26"/>
              <w:jc w:val="left"/>
              <w:rPr>
                <w:rFonts w:ascii="宋体" w:hAnsi="宋体" w:cs="宋体" w:eastAsia="宋体" w:hint="default"/>
                <w:sz w:val="21"/>
                <w:szCs w:val="21"/>
              </w:rPr>
            </w:pPr>
            <w:r>
              <w:rPr>
                <w:rFonts w:ascii="宋体" w:hAnsi="宋体" w:cs="宋体" w:eastAsia="宋体" w:hint="default"/>
                <w:sz w:val="21"/>
                <w:szCs w:val="21"/>
              </w:rPr>
              <w:t>下降，</w:t>
            </w:r>
            <w:r>
              <w:rPr>
                <w:rFonts w:ascii="宋体" w:hAnsi="宋体" w:cs="宋体" w:eastAsia="宋体" w:hint="default"/>
                <w:spacing w:val="-102"/>
                <w:sz w:val="21"/>
                <w:szCs w:val="21"/>
              </w:rPr>
              <w:t> </w:t>
            </w:r>
            <w:r>
              <w:rPr>
                <w:rFonts w:ascii="宋体" w:hAnsi="宋体" w:cs="宋体" w:eastAsia="宋体" w:hint="default"/>
                <w:sz w:val="21"/>
                <w:szCs w:val="21"/>
              </w:rPr>
              <w:t>消耗</w:t>
            </w:r>
            <w:r>
              <w:rPr>
                <w:rFonts w:ascii="宋体" w:hAnsi="宋体" w:cs="宋体" w:eastAsia="宋体" w:hint="default"/>
                <w:spacing w:val="-103"/>
                <w:sz w:val="21"/>
                <w:szCs w:val="21"/>
              </w:rPr>
              <w:t> </w:t>
            </w:r>
            <w:r>
              <w:rPr>
                <w:rFonts w:ascii="宋体" w:hAnsi="宋体" w:cs="宋体" w:eastAsia="宋体" w:hint="default"/>
                <w:sz w:val="21"/>
                <w:szCs w:val="21"/>
              </w:rPr>
              <w:t>减少</w:t>
            </w:r>
          </w:p>
        </w:tc>
      </w:tr>
      <w:tr>
        <w:trPr>
          <w:trHeight w:val="1373" w:hRule="exact"/>
        </w:trPr>
        <w:tc>
          <w:tcPr>
            <w:tcW w:w="1049" w:type="dxa"/>
            <w:vMerge/>
            <w:tcBorders>
              <w:left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14,845,554.91</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3.89</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16,152,211.09</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4.05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-8.09</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部分</w:t>
            </w:r>
          </w:p>
          <w:p>
            <w:pPr>
              <w:pStyle w:val="TableParagraph"/>
              <w:spacing w:line="237" w:lineRule="auto"/>
              <w:ind w:left="100" w:right="26"/>
              <w:jc w:val="left"/>
              <w:rPr>
                <w:rFonts w:ascii="宋体" w:hAnsi="宋体" w:cs="宋体" w:eastAsia="宋体" w:hint="default"/>
                <w:sz w:val="21"/>
                <w:szCs w:val="21"/>
              </w:rPr>
            </w:pPr>
            <w:r>
              <w:rPr>
                <w:rFonts w:ascii="宋体" w:hAnsi="宋体" w:cs="宋体" w:eastAsia="宋体" w:hint="default"/>
                <w:sz w:val="21"/>
                <w:szCs w:val="21"/>
              </w:rPr>
              <w:t>职工</w:t>
            </w:r>
            <w:r>
              <w:rPr>
                <w:rFonts w:ascii="宋体" w:hAnsi="宋体" w:cs="宋体" w:eastAsia="宋体" w:hint="default"/>
                <w:spacing w:val="-103"/>
                <w:sz w:val="21"/>
                <w:szCs w:val="21"/>
              </w:rPr>
              <w:t> </w:t>
            </w:r>
            <w:r>
              <w:rPr>
                <w:rFonts w:ascii="宋体" w:hAnsi="宋体" w:cs="宋体" w:eastAsia="宋体" w:hint="default"/>
                <w:sz w:val="21"/>
                <w:szCs w:val="21"/>
              </w:rPr>
              <w:t>退休，</w:t>
            </w:r>
            <w:r>
              <w:rPr>
                <w:rFonts w:ascii="宋体" w:hAnsi="宋体" w:cs="宋体" w:eastAsia="宋体" w:hint="default"/>
                <w:spacing w:val="-102"/>
                <w:sz w:val="21"/>
                <w:szCs w:val="21"/>
              </w:rPr>
              <w:t> </w:t>
            </w:r>
            <w:r>
              <w:rPr>
                <w:rFonts w:ascii="宋体" w:hAnsi="宋体" w:cs="宋体" w:eastAsia="宋体" w:hint="default"/>
                <w:sz w:val="21"/>
                <w:szCs w:val="21"/>
              </w:rPr>
              <w:t>工资</w:t>
            </w:r>
            <w:r>
              <w:rPr>
                <w:rFonts w:ascii="宋体" w:hAnsi="宋体" w:cs="宋体" w:eastAsia="宋体" w:hint="default"/>
                <w:spacing w:val="-103"/>
                <w:sz w:val="21"/>
                <w:szCs w:val="21"/>
              </w:rPr>
              <w:t> </w:t>
            </w:r>
            <w:r>
              <w:rPr>
                <w:rFonts w:ascii="宋体" w:hAnsi="宋体" w:cs="宋体" w:eastAsia="宋体" w:hint="default"/>
                <w:sz w:val="21"/>
                <w:szCs w:val="21"/>
              </w:rPr>
              <w:t>减少</w:t>
            </w:r>
          </w:p>
        </w:tc>
      </w:tr>
      <w:tr>
        <w:trPr>
          <w:trHeight w:val="554" w:hRule="exact"/>
        </w:trPr>
        <w:tc>
          <w:tcPr>
            <w:tcW w:w="1049" w:type="dxa"/>
            <w:vMerge/>
            <w:tcBorders>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制造费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用</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71,532,190.05</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18.74</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78,750,351.15</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19.73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-9.18</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费用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减少</w:t>
            </w:r>
          </w:p>
        </w:tc>
      </w:tr>
      <w:tr>
        <w:trPr>
          <w:trHeight w:val="283" w:hRule="exact"/>
        </w:trPr>
        <w:tc>
          <w:tcPr>
            <w:tcW w:w="1049"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381,730,189.41</w:t>
            </w:r>
          </w:p>
        </w:tc>
        <w:tc>
          <w:tcPr>
            <w:tcW w:w="946"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399,154,384.08</w:t>
            </w:r>
          </w:p>
        </w:tc>
        <w:tc>
          <w:tcPr>
            <w:tcW w:w="87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40" w:lineRule="auto" w:before="36"/>
        <w:ind w:right="2811"/>
        <w:jc w:val="left"/>
      </w:pPr>
      <w:r>
        <w:rPr/>
        <w:t>成本分析其他情况说明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footerReference w:type="default" r:id="rId9"/>
          <w:pgSz w:w="11910" w:h="16840"/>
          <w:pgMar w:footer="1195" w:header="880"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7"/>
        <w:ind w:right="2811"/>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3"/>
        </w:rPr>
        <w:t> </w:t>
      </w:r>
      <w:r>
        <w:rPr/>
        <w:t>非主营业务导致利润重大变化的说明</w:t>
      </w:r>
      <w:r>
        <w:rPr>
          <w:b w:val="0"/>
          <w:bCs w:val="0"/>
        </w:rPr>
      </w:r>
    </w:p>
    <w:p>
      <w:pPr>
        <w:pStyle w:val="BodyText"/>
        <w:spacing w:line="240" w:lineRule="auto" w:before="29"/>
        <w:ind w:right="2811"/>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10"/>
          <w:pgSz w:w="11910" w:h="16840"/>
          <w:pgMar w:footer="1195" w:header="880" w:top="1120" w:bottom="1380" w:left="1580" w:right="1040"/>
          <w:pgNumType w:start="11"/>
        </w:sectPr>
      </w:pPr>
    </w:p>
    <w:p>
      <w:pPr>
        <w:pStyle w:val="Heading4"/>
        <w:spacing w:line="240" w:lineRule="auto"/>
        <w:ind w:right="-19"/>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资产、负债情况分析</w:t>
      </w:r>
      <w:r>
        <w:rPr>
          <w:b w:val="0"/>
          <w:bCs w:val="0"/>
        </w:rPr>
      </w:r>
    </w:p>
    <w:p>
      <w:pPr>
        <w:spacing w:line="240" w:lineRule="auto" w:before="3"/>
        <w:rPr>
          <w:rFonts w:ascii="宋体" w:hAnsi="宋体" w:cs="宋体" w:eastAsia="宋体" w:hint="default"/>
          <w:b/>
          <w:bCs/>
          <w:sz w:val="28"/>
          <w:szCs w:val="28"/>
        </w:rPr>
      </w:pPr>
      <w:r>
        <w:rPr/>
        <w:br w:type="column"/>
      </w:r>
      <w:r>
        <w:rPr>
          <w:rFonts w:ascii="宋体"/>
          <w:b/>
          <w:sz w:val="28"/>
        </w:rPr>
      </w:r>
    </w:p>
    <w:p>
      <w:pPr>
        <w:pStyle w:val="Heading4"/>
        <w:spacing w:line="240" w:lineRule="auto" w:before="0"/>
        <w:ind w:right="-17"/>
        <w:jc w:val="left"/>
        <w:rPr>
          <w:b w:val="0"/>
          <w:bCs w:val="0"/>
        </w:rPr>
      </w:pPr>
      <w:r>
        <w:rPr/>
        <w:t>资产及负债状况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7"/>
        <w:ind w:right="0"/>
        <w:jc w:val="left"/>
      </w:pPr>
      <w:r>
        <w:rPr/>
        <w:t>单位：元</w:t>
      </w:r>
    </w:p>
    <w:p>
      <w:pPr>
        <w:spacing w:after="0" w:line="240" w:lineRule="auto"/>
        <w:jc w:val="left"/>
        <w:sectPr>
          <w:type w:val="continuous"/>
          <w:pgSz w:w="11910" w:h="16840"/>
          <w:pgMar w:top="1120" w:bottom="1380" w:left="1580" w:right="1040"/>
          <w:cols w:num="3" w:equalWidth="0">
            <w:col w:w="2539" w:space="1138"/>
            <w:col w:w="1697" w:space="2619"/>
            <w:col w:w="129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46"/>
        <w:gridCol w:w="2002"/>
        <w:gridCol w:w="1118"/>
        <w:gridCol w:w="1791"/>
        <w:gridCol w:w="1078"/>
        <w:gridCol w:w="1056"/>
        <w:gridCol w:w="758"/>
      </w:tblGrid>
      <w:tr>
        <w:trPr>
          <w:trHeight w:val="1371"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70"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1" w:right="132"/>
              <w:jc w:val="both"/>
              <w:rPr>
                <w:rFonts w:ascii="宋体" w:hAnsi="宋体" w:cs="宋体" w:eastAsia="宋体" w:hint="default"/>
                <w:sz w:val="21"/>
                <w:szCs w:val="21"/>
              </w:rPr>
            </w:pPr>
            <w:r>
              <w:rPr>
                <w:rFonts w:ascii="宋体" w:hAnsi="宋体" w:cs="宋体" w:eastAsia="宋体" w:hint="default"/>
                <w:sz w:val="21"/>
                <w:szCs w:val="21"/>
              </w:rPr>
              <w:t>本期期末</w:t>
            </w:r>
            <w:r>
              <w:rPr>
                <w:rFonts w:ascii="宋体" w:hAnsi="宋体" w:cs="宋体" w:eastAsia="宋体" w:hint="default"/>
                <w:w w:val="100"/>
                <w:sz w:val="21"/>
                <w:szCs w:val="21"/>
              </w:rPr>
              <w:t> </w:t>
            </w: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72" w:lineRule="exact"/>
              <w:ind w:left="29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65"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12" w:right="111"/>
              <w:jc w:val="both"/>
              <w:rPr>
                <w:rFonts w:ascii="宋体" w:hAnsi="宋体" w:cs="宋体" w:eastAsia="宋体" w:hint="default"/>
                <w:sz w:val="21"/>
                <w:szCs w:val="21"/>
              </w:rPr>
            </w:pPr>
            <w:r>
              <w:rPr>
                <w:rFonts w:ascii="宋体" w:hAnsi="宋体" w:cs="宋体" w:eastAsia="宋体" w:hint="default"/>
                <w:sz w:val="21"/>
                <w:szCs w:val="21"/>
              </w:rPr>
              <w:t>上期期末</w:t>
            </w:r>
            <w:r>
              <w:rPr>
                <w:rFonts w:ascii="宋体" w:hAnsi="宋体" w:cs="宋体" w:eastAsia="宋体" w:hint="default"/>
                <w:w w:val="100"/>
                <w:sz w:val="21"/>
                <w:szCs w:val="21"/>
              </w:rPr>
              <w:t> </w:t>
            </w: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72" w:lineRule="exact"/>
              <w:ind w:left="27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本期期末</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金额较上</w:t>
            </w:r>
            <w:r>
              <w:rPr>
                <w:rFonts w:ascii="宋体" w:hAnsi="宋体" w:cs="宋体" w:eastAsia="宋体" w:hint="default"/>
                <w:w w:val="100"/>
                <w:sz w:val="21"/>
                <w:szCs w:val="21"/>
              </w:rPr>
              <w:t> </w:t>
            </w:r>
            <w:r>
              <w:rPr>
                <w:rFonts w:ascii="宋体" w:hAnsi="宋体" w:cs="宋体" w:eastAsia="宋体" w:hint="default"/>
                <w:sz w:val="21"/>
                <w:szCs w:val="21"/>
              </w:rPr>
              <w:t>期期末变</w:t>
            </w:r>
            <w:r>
              <w:rPr>
                <w:rFonts w:ascii="宋体" w:hAnsi="宋体" w:cs="宋体" w:eastAsia="宋体" w:hint="default"/>
                <w:w w:val="100"/>
                <w:sz w:val="21"/>
                <w:szCs w:val="21"/>
              </w:rPr>
              <w:t> </w:t>
            </w:r>
            <w:r>
              <w:rPr>
                <w:rFonts w:ascii="宋体" w:hAnsi="宋体" w:cs="宋体" w:eastAsia="宋体" w:hint="default"/>
                <w:sz w:val="21"/>
                <w:szCs w:val="21"/>
              </w:rPr>
              <w:t>动比例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63" w:right="161"/>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1918"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22,792,345.68</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2.26</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344,375,318.76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22.02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-93.38</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36" w:right="0"/>
              <w:jc w:val="left"/>
              <w:rPr>
                <w:rFonts w:ascii="宋体" w:hAnsi="宋体" w:cs="宋体" w:eastAsia="宋体" w:hint="default"/>
                <w:sz w:val="21"/>
                <w:szCs w:val="21"/>
              </w:rPr>
            </w:pPr>
            <w:r>
              <w:rPr>
                <w:rFonts w:ascii="宋体" w:hAnsi="宋体" w:cs="宋体" w:eastAsia="宋体" w:hint="default"/>
                <w:w w:val="100"/>
                <w:sz w:val="21"/>
                <w:szCs w:val="21"/>
              </w:rPr>
              <w:t>银</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spacing w:val="19"/>
                <w:sz w:val="21"/>
                <w:szCs w:val="21"/>
              </w:rPr>
              <w:t> </w:t>
            </w:r>
            <w:r>
              <w:rPr>
                <w:rFonts w:ascii="宋体" w:hAnsi="宋体" w:cs="宋体" w:eastAsia="宋体" w:hint="default"/>
                <w:sz w:val="21"/>
                <w:szCs w:val="21"/>
              </w:rPr>
              <w:t>承</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兑</w:t>
            </w:r>
            <w:r>
              <w:rPr>
                <w:rFonts w:ascii="宋体" w:hAnsi="宋体" w:cs="宋体" w:eastAsia="宋体" w:hint="default"/>
                <w:spacing w:val="19"/>
                <w:sz w:val="21"/>
                <w:szCs w:val="21"/>
              </w:rPr>
              <w:t> </w:t>
            </w:r>
            <w:r>
              <w:rPr>
                <w:rFonts w:ascii="宋体" w:hAnsi="宋体" w:cs="宋体" w:eastAsia="宋体" w:hint="default"/>
                <w:sz w:val="21"/>
                <w:szCs w:val="21"/>
              </w:rPr>
              <w:t>汇</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票</w:t>
            </w:r>
            <w:r>
              <w:rPr>
                <w:rFonts w:ascii="宋体" w:hAnsi="宋体" w:cs="宋体" w:eastAsia="宋体" w:hint="default"/>
                <w:spacing w:val="19"/>
                <w:sz w:val="21"/>
                <w:szCs w:val="21"/>
              </w:rPr>
              <w:t> </w:t>
            </w:r>
            <w:r>
              <w:rPr>
                <w:rFonts w:ascii="宋体" w:hAnsi="宋体" w:cs="宋体" w:eastAsia="宋体" w:hint="default"/>
                <w:sz w:val="21"/>
                <w:szCs w:val="21"/>
              </w:rPr>
              <w:t>保</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证</w:t>
            </w:r>
            <w:r>
              <w:rPr>
                <w:rFonts w:ascii="宋体" w:hAnsi="宋体" w:cs="宋体" w:eastAsia="宋体" w:hint="default"/>
                <w:spacing w:val="19"/>
                <w:sz w:val="21"/>
                <w:szCs w:val="21"/>
              </w:rPr>
              <w:t> </w:t>
            </w:r>
            <w:r>
              <w:rPr>
                <w:rFonts w:ascii="宋体" w:hAnsi="宋体" w:cs="宋体" w:eastAsia="宋体" w:hint="default"/>
                <w:sz w:val="21"/>
                <w:szCs w:val="21"/>
              </w:rPr>
              <w:t>金</w:t>
            </w:r>
          </w:p>
          <w:p>
            <w:pPr>
              <w:pStyle w:val="TableParagraph"/>
              <w:spacing w:line="272" w:lineRule="exact" w:before="27"/>
              <w:ind w:left="103" w:right="12"/>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pacing w:val="18"/>
                <w:sz w:val="21"/>
                <w:szCs w:val="21"/>
              </w:rPr>
              <w:t> </w:t>
            </w:r>
            <w:r>
              <w:rPr>
                <w:rFonts w:ascii="宋体" w:hAnsi="宋体" w:cs="宋体" w:eastAsia="宋体" w:hint="default"/>
                <w:sz w:val="21"/>
                <w:szCs w:val="21"/>
              </w:rPr>
              <w:t>少</w:t>
            </w:r>
            <w:r>
              <w:rPr>
                <w:rFonts w:ascii="宋体" w:hAnsi="宋体" w:cs="宋体" w:eastAsia="宋体" w:hint="default"/>
                <w:w w:val="100"/>
                <w:sz w:val="21"/>
                <w:szCs w:val="21"/>
              </w:rPr>
              <w:t> </w:t>
            </w:r>
            <w:r>
              <w:rPr>
                <w:rFonts w:ascii="宋体" w:hAnsi="宋体" w:cs="宋体" w:eastAsia="宋体" w:hint="default"/>
                <w:sz w:val="21"/>
                <w:szCs w:val="21"/>
              </w:rPr>
              <w:t>所致。</w:t>
            </w:r>
          </w:p>
        </w:tc>
      </w:tr>
      <w:tr>
        <w:trPr>
          <w:trHeight w:val="1916"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1,771,882.22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0.18</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3,443.76</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36" w:right="0"/>
              <w:jc w:val="left"/>
              <w:rPr>
                <w:rFonts w:ascii="宋体" w:hAnsi="宋体" w:cs="宋体" w:eastAsia="宋体" w:hint="default"/>
                <w:sz w:val="21"/>
                <w:szCs w:val="21"/>
              </w:rPr>
            </w:pPr>
            <w:r>
              <w:rPr>
                <w:rFonts w:ascii="宋体" w:hAnsi="宋体" w:cs="宋体" w:eastAsia="宋体" w:hint="default"/>
                <w:w w:val="100"/>
                <w:sz w:val="21"/>
                <w:szCs w:val="21"/>
              </w:rPr>
              <w:t>因</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为</w:t>
            </w:r>
            <w:r>
              <w:rPr>
                <w:rFonts w:ascii="宋体" w:hAnsi="宋体" w:cs="宋体" w:eastAsia="宋体" w:hint="default"/>
                <w:spacing w:val="19"/>
                <w:sz w:val="21"/>
                <w:szCs w:val="21"/>
              </w:rPr>
              <w:t> </w:t>
            </w:r>
            <w:r>
              <w:rPr>
                <w:rFonts w:ascii="宋体" w:hAnsi="宋体" w:cs="宋体" w:eastAsia="宋体" w:hint="default"/>
                <w:sz w:val="21"/>
                <w:szCs w:val="21"/>
              </w:rPr>
              <w:t>本</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19"/>
                <w:sz w:val="21"/>
                <w:szCs w:val="21"/>
              </w:rPr>
              <w:t> </w:t>
            </w:r>
            <w:r>
              <w:rPr>
                <w:rFonts w:ascii="宋体" w:hAnsi="宋体" w:cs="宋体" w:eastAsia="宋体" w:hint="default"/>
                <w:sz w:val="21"/>
                <w:szCs w:val="21"/>
              </w:rPr>
              <w:t>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售</w:t>
            </w:r>
            <w:r>
              <w:rPr>
                <w:rFonts w:ascii="宋体" w:hAnsi="宋体" w:cs="宋体" w:eastAsia="宋体" w:hint="default"/>
                <w:spacing w:val="19"/>
                <w:sz w:val="21"/>
                <w:szCs w:val="21"/>
              </w:rPr>
              <w:t> </w:t>
            </w:r>
            <w:r>
              <w:rPr>
                <w:rFonts w:ascii="宋体" w:hAnsi="宋体" w:cs="宋体" w:eastAsia="宋体" w:hint="default"/>
                <w:sz w:val="21"/>
                <w:szCs w:val="21"/>
              </w:rPr>
              <w:t>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spacing w:val="19"/>
                <w:sz w:val="21"/>
                <w:szCs w:val="21"/>
              </w:rPr>
              <w:t> </w:t>
            </w:r>
            <w:r>
              <w:rPr>
                <w:rFonts w:ascii="宋体" w:hAnsi="宋体" w:cs="宋体" w:eastAsia="宋体" w:hint="default"/>
                <w:sz w:val="21"/>
                <w:szCs w:val="21"/>
              </w:rPr>
              <w:t>票</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据</w:t>
            </w:r>
            <w:r>
              <w:rPr>
                <w:rFonts w:ascii="宋体" w:hAnsi="宋体" w:cs="宋体" w:eastAsia="宋体" w:hint="default"/>
                <w:spacing w:val="19"/>
                <w:sz w:val="21"/>
                <w:szCs w:val="21"/>
              </w:rPr>
              <w:t> </w:t>
            </w:r>
            <w:r>
              <w:rPr>
                <w:rFonts w:ascii="宋体" w:hAnsi="宋体" w:cs="宋体" w:eastAsia="宋体" w:hint="default"/>
                <w:sz w:val="21"/>
                <w:szCs w:val="21"/>
              </w:rPr>
              <w:t>所</w:t>
            </w:r>
            <w:r>
              <w:rPr>
                <w:rFonts w:ascii="宋体" w:hAnsi="宋体" w:cs="宋体" w:eastAsia="宋体" w:hint="default"/>
                <w:w w:val="100"/>
                <w:sz w:val="21"/>
                <w:szCs w:val="21"/>
              </w:rPr>
              <w:t> </w:t>
            </w:r>
            <w:r>
              <w:rPr>
                <w:rFonts w:ascii="宋体" w:hAnsi="宋体" w:cs="宋体" w:eastAsia="宋体" w:hint="default"/>
                <w:sz w:val="21"/>
                <w:szCs w:val="21"/>
              </w:rPr>
              <w:t>致。</w:t>
            </w:r>
          </w:p>
        </w:tc>
      </w:tr>
      <w:tr>
        <w:trPr>
          <w:trHeight w:val="3279"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145,602,789.86</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14.46</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187,893,434.53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12.01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-22.51</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受</w:t>
            </w:r>
            <w:r>
              <w:rPr>
                <w:rFonts w:ascii="宋体" w:hAnsi="宋体" w:cs="宋体" w:eastAsia="宋体" w:hint="default"/>
                <w:spacing w:val="19"/>
                <w:sz w:val="21"/>
                <w:szCs w:val="21"/>
              </w:rPr>
              <w:t> </w:t>
            </w:r>
            <w:r>
              <w:rPr>
                <w:rFonts w:ascii="宋体" w:hAnsi="宋体" w:cs="宋体" w:eastAsia="宋体" w:hint="default"/>
                <w:sz w:val="21"/>
                <w:szCs w:val="21"/>
              </w:rPr>
              <w:t>本</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spacing w:val="19"/>
                <w:sz w:val="21"/>
                <w:szCs w:val="21"/>
              </w:rPr>
              <w:t> </w:t>
            </w:r>
            <w:r>
              <w:rPr>
                <w:rFonts w:ascii="宋体" w:hAnsi="宋体" w:cs="宋体" w:eastAsia="宋体" w:hint="default"/>
                <w:sz w:val="21"/>
                <w:szCs w:val="21"/>
              </w:rPr>
              <w:t>市</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场</w:t>
            </w:r>
            <w:r>
              <w:rPr>
                <w:rFonts w:ascii="宋体" w:hAnsi="宋体" w:cs="宋体" w:eastAsia="宋体" w:hint="default"/>
                <w:spacing w:val="19"/>
                <w:sz w:val="21"/>
                <w:szCs w:val="21"/>
              </w:rPr>
              <w:t> </w:t>
            </w:r>
            <w:r>
              <w:rPr>
                <w:rFonts w:ascii="宋体" w:hAnsi="宋体" w:cs="宋体" w:eastAsia="宋体" w:hint="default"/>
                <w:sz w:val="21"/>
                <w:szCs w:val="21"/>
              </w:rPr>
              <w:t>下</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滑</w:t>
            </w:r>
            <w:r>
              <w:rPr>
                <w:rFonts w:ascii="宋体" w:hAnsi="宋体" w:cs="宋体" w:eastAsia="宋体" w:hint="default"/>
                <w:spacing w:val="19"/>
                <w:sz w:val="21"/>
                <w:szCs w:val="21"/>
              </w:rPr>
              <w:t> </w:t>
            </w:r>
            <w:r>
              <w:rPr>
                <w:rFonts w:ascii="宋体" w:hAnsi="宋体" w:cs="宋体" w:eastAsia="宋体" w:hint="default"/>
                <w:sz w:val="21"/>
                <w:szCs w:val="21"/>
              </w:rPr>
              <w:t>影</w:t>
            </w:r>
            <w:r>
              <w:rPr>
                <w:rFonts w:ascii="宋体" w:hAnsi="宋体" w:cs="宋体" w:eastAsia="宋体" w:hint="default"/>
                <w:w w:val="100"/>
                <w:sz w:val="21"/>
                <w:szCs w:val="21"/>
              </w:rPr>
              <w:t> </w:t>
            </w:r>
            <w:r>
              <w:rPr>
                <w:rFonts w:ascii="宋体" w:hAnsi="宋体" w:cs="宋体" w:eastAsia="宋体" w:hint="default"/>
                <w:spacing w:val="-30"/>
                <w:w w:val="100"/>
                <w:sz w:val="21"/>
                <w:szCs w:val="21"/>
              </w:rPr>
              <w:t>响，营</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spacing w:val="19"/>
                <w:sz w:val="21"/>
                <w:szCs w:val="21"/>
              </w:rPr>
              <w:t> </w:t>
            </w:r>
            <w:r>
              <w:rPr>
                <w:rFonts w:ascii="宋体" w:hAnsi="宋体" w:cs="宋体" w:eastAsia="宋体" w:hint="default"/>
                <w:sz w:val="21"/>
                <w:szCs w:val="21"/>
              </w:rPr>
              <w:t>收</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入</w:t>
            </w:r>
            <w:r>
              <w:rPr>
                <w:rFonts w:ascii="宋体" w:hAnsi="宋体" w:cs="宋体" w:eastAsia="宋体" w:hint="default"/>
                <w:spacing w:val="19"/>
                <w:sz w:val="21"/>
                <w:szCs w:val="21"/>
              </w:rPr>
              <w:t> </w:t>
            </w:r>
            <w:r>
              <w:rPr>
                <w:rFonts w:ascii="宋体" w:hAnsi="宋体" w:cs="宋体" w:eastAsia="宋体" w:hint="default"/>
                <w:sz w:val="21"/>
                <w:szCs w:val="21"/>
              </w:rPr>
              <w:t>下</w:t>
            </w:r>
            <w:r>
              <w:rPr>
                <w:rFonts w:ascii="宋体" w:hAnsi="宋体" w:cs="宋体" w:eastAsia="宋体" w:hint="default"/>
                <w:w w:val="100"/>
                <w:sz w:val="21"/>
                <w:szCs w:val="21"/>
              </w:rPr>
              <w:t> </w:t>
            </w:r>
            <w:r>
              <w:rPr>
                <w:rFonts w:ascii="宋体" w:hAnsi="宋体" w:cs="宋体" w:eastAsia="宋体" w:hint="default"/>
                <w:spacing w:val="-30"/>
                <w:w w:val="100"/>
                <w:sz w:val="21"/>
                <w:szCs w:val="21"/>
              </w:rPr>
              <w:t>降，导</w:t>
            </w:r>
            <w:r>
              <w:rPr>
                <w:rFonts w:ascii="宋体" w:hAnsi="宋体" w:cs="宋体" w:eastAsia="宋体" w:hint="default"/>
                <w:w w:val="100"/>
                <w:sz w:val="21"/>
                <w:szCs w:val="21"/>
              </w:rPr>
              <w:t> </w:t>
            </w:r>
            <w:r>
              <w:rPr>
                <w:rFonts w:ascii="宋体" w:hAnsi="宋体" w:cs="宋体" w:eastAsia="宋体" w:hint="default"/>
                <w:sz w:val="21"/>
                <w:szCs w:val="21"/>
              </w:rPr>
              <w:t>致</w:t>
            </w:r>
            <w:r>
              <w:rPr>
                <w:rFonts w:ascii="宋体" w:hAnsi="宋体" w:cs="宋体" w:eastAsia="宋体" w:hint="default"/>
                <w:spacing w:val="19"/>
                <w:sz w:val="21"/>
                <w:szCs w:val="21"/>
              </w:rPr>
              <w:t> </w:t>
            </w:r>
            <w:r>
              <w:rPr>
                <w:rFonts w:ascii="宋体" w:hAnsi="宋体" w:cs="宋体" w:eastAsia="宋体" w:hint="default"/>
                <w:sz w:val="21"/>
                <w:szCs w:val="21"/>
              </w:rPr>
              <w:t>应</w:t>
            </w:r>
          </w:p>
          <w:p>
            <w:pPr>
              <w:pStyle w:val="TableParagraph"/>
              <w:spacing w:line="273" w:lineRule="exact"/>
              <w:ind w:left="103" w:right="0"/>
              <w:jc w:val="both"/>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spacing w:val="19"/>
                <w:sz w:val="21"/>
                <w:szCs w:val="21"/>
              </w:rPr>
              <w:t> </w:t>
            </w:r>
            <w:r>
              <w:rPr>
                <w:rFonts w:ascii="宋体" w:hAnsi="宋体" w:cs="宋体" w:eastAsia="宋体" w:hint="default"/>
                <w:sz w:val="21"/>
                <w:szCs w:val="21"/>
              </w:rPr>
              <w:t>账</w:t>
            </w:r>
          </w:p>
          <w:p>
            <w:pPr>
              <w:pStyle w:val="TableParagraph"/>
              <w:spacing w:line="240" w:lineRule="auto"/>
              <w:ind w:left="103" w:right="98"/>
              <w:jc w:val="both"/>
              <w:rPr>
                <w:rFonts w:ascii="宋体" w:hAnsi="宋体" w:cs="宋体" w:eastAsia="宋体" w:hint="default"/>
                <w:sz w:val="21"/>
                <w:szCs w:val="21"/>
              </w:rPr>
            </w:pPr>
            <w:r>
              <w:rPr>
                <w:rFonts w:ascii="宋体" w:hAnsi="宋体" w:cs="宋体" w:eastAsia="宋体" w:hint="default"/>
                <w:sz w:val="21"/>
                <w:szCs w:val="21"/>
              </w:rPr>
              <w:t>款</w:t>
            </w:r>
            <w:r>
              <w:rPr>
                <w:rFonts w:ascii="宋体" w:hAnsi="宋体" w:cs="宋体" w:eastAsia="宋体" w:hint="default"/>
                <w:spacing w:val="19"/>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少。</w:t>
            </w:r>
          </w:p>
        </w:tc>
      </w:tr>
      <w:tr>
        <w:trPr>
          <w:trHeight w:val="1644"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5,447,016.84</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0.54</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16,170,263.57</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-66.31</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预</w:t>
            </w:r>
            <w:r>
              <w:rPr>
                <w:rFonts w:ascii="宋体" w:hAnsi="宋体" w:cs="宋体" w:eastAsia="宋体" w:hint="default"/>
                <w:spacing w:val="19"/>
                <w:sz w:val="21"/>
                <w:szCs w:val="21"/>
              </w:rPr>
              <w:t> </w:t>
            </w:r>
            <w:r>
              <w:rPr>
                <w:rFonts w:ascii="宋体" w:hAnsi="宋体" w:cs="宋体" w:eastAsia="宋体" w:hint="default"/>
                <w:sz w:val="21"/>
                <w:szCs w:val="21"/>
              </w:rPr>
              <w:t>付</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19"/>
                <w:sz w:val="21"/>
                <w:szCs w:val="21"/>
              </w:rPr>
              <w:t> </w:t>
            </w:r>
            <w:r>
              <w:rPr>
                <w:rFonts w:ascii="宋体" w:hAnsi="宋体" w:cs="宋体" w:eastAsia="宋体" w:hint="default"/>
                <w:sz w:val="21"/>
                <w:szCs w:val="21"/>
              </w:rPr>
              <w:t>原</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料</w:t>
            </w:r>
            <w:r>
              <w:rPr>
                <w:rFonts w:ascii="宋体" w:hAnsi="宋体" w:cs="宋体" w:eastAsia="宋体" w:hint="default"/>
                <w:spacing w:val="19"/>
                <w:sz w:val="21"/>
                <w:szCs w:val="21"/>
              </w:rPr>
              <w:t> </w:t>
            </w:r>
            <w:r>
              <w:rPr>
                <w:rFonts w:ascii="宋体" w:hAnsi="宋体" w:cs="宋体" w:eastAsia="宋体" w:hint="default"/>
                <w:sz w:val="21"/>
                <w:szCs w:val="21"/>
              </w:rPr>
              <w:t>煤</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款</w:t>
            </w:r>
            <w:r>
              <w:rPr>
                <w:rFonts w:ascii="宋体" w:hAnsi="宋体" w:cs="宋体" w:eastAsia="宋体" w:hint="default"/>
                <w:spacing w:val="19"/>
                <w:sz w:val="21"/>
                <w:szCs w:val="21"/>
              </w:rPr>
              <w:t> </w:t>
            </w:r>
            <w:r>
              <w:rPr>
                <w:rFonts w:ascii="宋体" w:hAnsi="宋体" w:cs="宋体" w:eastAsia="宋体" w:hint="default"/>
                <w:sz w:val="21"/>
                <w:szCs w:val="21"/>
              </w:rPr>
              <w:t>减</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少</w:t>
            </w:r>
            <w:r>
              <w:rPr>
                <w:rFonts w:ascii="宋体" w:hAnsi="宋体" w:cs="宋体" w:eastAsia="宋体" w:hint="default"/>
                <w:spacing w:val="19"/>
                <w:sz w:val="21"/>
                <w:szCs w:val="21"/>
              </w:rPr>
              <w:t> </w:t>
            </w:r>
            <w:r>
              <w:rPr>
                <w:rFonts w:ascii="宋体" w:hAnsi="宋体" w:cs="宋体" w:eastAsia="宋体" w:hint="default"/>
                <w:sz w:val="21"/>
                <w:szCs w:val="21"/>
              </w:rPr>
              <w:t>所</w:t>
            </w:r>
            <w:r>
              <w:rPr>
                <w:rFonts w:ascii="宋体" w:hAnsi="宋体" w:cs="宋体" w:eastAsia="宋体" w:hint="default"/>
                <w:w w:val="100"/>
                <w:sz w:val="21"/>
                <w:szCs w:val="21"/>
              </w:rPr>
              <w:t> </w:t>
            </w:r>
            <w:r>
              <w:rPr>
                <w:rFonts w:ascii="宋体" w:hAnsi="宋体" w:cs="宋体" w:eastAsia="宋体" w:hint="default"/>
                <w:sz w:val="21"/>
                <w:szCs w:val="21"/>
              </w:rPr>
              <w:t>致。</w:t>
            </w:r>
          </w:p>
        </w:tc>
      </w:tr>
      <w:tr>
        <w:trPr>
          <w:trHeight w:val="1373"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5"/>
                <w:sz w:val="21"/>
                <w:szCs w:val="21"/>
              </w:rPr>
              <w:t>其他应收</w:t>
            </w:r>
            <w:r>
              <w:rPr>
                <w:rFonts w:ascii="宋体" w:hAnsi="宋体" w:cs="宋体" w:eastAsia="宋体" w:hint="default"/>
                <w:spacing w:val="-43"/>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6,856,592.38</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0.68</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118,736,049.00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7.59</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-94.23</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19"/>
                <w:sz w:val="21"/>
                <w:szCs w:val="21"/>
              </w:rPr>
              <w:t> </w:t>
            </w:r>
            <w:r>
              <w:rPr>
                <w:rFonts w:ascii="宋体" w:hAnsi="宋体" w:cs="宋体" w:eastAsia="宋体" w:hint="default"/>
                <w:sz w:val="21"/>
                <w:szCs w:val="21"/>
              </w:rPr>
              <w:t>期</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科</w:t>
            </w:r>
            <w:r>
              <w:rPr>
                <w:rFonts w:ascii="宋体" w:hAnsi="宋体" w:cs="宋体" w:eastAsia="宋体" w:hint="default"/>
                <w:spacing w:val="19"/>
                <w:sz w:val="21"/>
                <w:szCs w:val="21"/>
              </w:rPr>
              <w:t> </w:t>
            </w:r>
            <w:r>
              <w:rPr>
                <w:rFonts w:ascii="宋体" w:hAnsi="宋体" w:cs="宋体" w:eastAsia="宋体" w:hint="default"/>
                <w:sz w:val="21"/>
                <w:szCs w:val="21"/>
              </w:rPr>
              <w:t>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重</w:t>
            </w:r>
            <w:r>
              <w:rPr>
                <w:rFonts w:ascii="宋体" w:hAnsi="宋体" w:cs="宋体" w:eastAsia="宋体" w:hint="default"/>
                <w:spacing w:val="19"/>
                <w:sz w:val="21"/>
                <w:szCs w:val="21"/>
              </w:rPr>
              <w:t> </w:t>
            </w:r>
            <w:r>
              <w:rPr>
                <w:rFonts w:ascii="宋体" w:hAnsi="宋体" w:cs="宋体" w:eastAsia="宋体" w:hint="default"/>
                <w:sz w:val="21"/>
                <w:szCs w:val="21"/>
              </w:rPr>
              <w:t>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spacing w:val="19"/>
                <w:sz w:val="21"/>
                <w:szCs w:val="21"/>
              </w:rPr>
              <w:t> </w:t>
            </w:r>
            <w:r>
              <w:rPr>
                <w:rFonts w:ascii="宋体" w:hAnsi="宋体" w:cs="宋体" w:eastAsia="宋体" w:hint="default"/>
                <w:sz w:val="21"/>
                <w:szCs w:val="21"/>
              </w:rPr>
              <w:t>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整</w:t>
            </w:r>
            <w:r>
              <w:rPr>
                <w:rFonts w:ascii="宋体" w:hAnsi="宋体" w:cs="宋体" w:eastAsia="宋体" w:hint="default"/>
                <w:spacing w:val="19"/>
                <w:sz w:val="21"/>
                <w:szCs w:val="21"/>
              </w:rPr>
              <w:t> </w:t>
            </w:r>
            <w:r>
              <w:rPr>
                <w:rFonts w:ascii="宋体" w:hAnsi="宋体" w:cs="宋体" w:eastAsia="宋体" w:hint="default"/>
                <w:sz w:val="21"/>
                <w:szCs w:val="21"/>
              </w:rPr>
              <w:t>所</w:t>
            </w:r>
          </w:p>
        </w:tc>
      </w:tr>
    </w:tbl>
    <w:p>
      <w:pPr>
        <w:spacing w:after="0" w:line="273"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246"/>
        <w:gridCol w:w="2002"/>
        <w:gridCol w:w="1118"/>
        <w:gridCol w:w="1791"/>
        <w:gridCol w:w="1078"/>
        <w:gridCol w:w="1056"/>
        <w:gridCol w:w="758"/>
      </w:tblGrid>
      <w:tr>
        <w:trPr>
          <w:trHeight w:val="284"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致。</w:t>
            </w:r>
          </w:p>
        </w:tc>
      </w:tr>
      <w:tr>
        <w:trPr>
          <w:trHeight w:val="246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86,175,353.97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8.56</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114,327,770.20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7.31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-24.62</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19"/>
                <w:sz w:val="21"/>
                <w:szCs w:val="21"/>
              </w:rPr>
              <w:t> </w:t>
            </w:r>
            <w:r>
              <w:rPr>
                <w:rFonts w:ascii="宋体" w:hAnsi="宋体" w:cs="宋体" w:eastAsia="宋体" w:hint="default"/>
                <w:sz w:val="21"/>
                <w:szCs w:val="21"/>
              </w:rPr>
              <w:t>期</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原</w:t>
            </w:r>
            <w:r>
              <w:rPr>
                <w:rFonts w:ascii="宋体" w:hAnsi="宋体" w:cs="宋体" w:eastAsia="宋体" w:hint="default"/>
                <w:spacing w:val="19"/>
                <w:sz w:val="21"/>
                <w:szCs w:val="21"/>
              </w:rPr>
              <w:t> </w:t>
            </w:r>
            <w:r>
              <w:rPr>
                <w:rFonts w:ascii="宋体" w:hAnsi="宋体" w:cs="宋体" w:eastAsia="宋体" w:hint="default"/>
                <w:sz w:val="21"/>
                <w:szCs w:val="21"/>
              </w:rPr>
              <w:t>料</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煤</w:t>
            </w:r>
            <w:r>
              <w:rPr>
                <w:rFonts w:ascii="宋体" w:hAnsi="宋体" w:cs="宋体" w:eastAsia="宋体" w:hint="default"/>
                <w:spacing w:val="19"/>
                <w:sz w:val="21"/>
                <w:szCs w:val="21"/>
              </w:rPr>
              <w:t> </w:t>
            </w:r>
            <w:r>
              <w:rPr>
                <w:rFonts w:ascii="宋体" w:hAnsi="宋体" w:cs="宋体" w:eastAsia="宋体" w:hint="default"/>
                <w:sz w:val="21"/>
                <w:szCs w:val="21"/>
              </w:rPr>
              <w:t>的</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存</w:t>
            </w:r>
            <w:r>
              <w:rPr>
                <w:rFonts w:ascii="宋体" w:hAnsi="宋体" w:cs="宋体" w:eastAsia="宋体" w:hint="default"/>
                <w:spacing w:val="19"/>
                <w:sz w:val="21"/>
                <w:szCs w:val="21"/>
              </w:rPr>
              <w:t> </w:t>
            </w:r>
            <w:r>
              <w:rPr>
                <w:rFonts w:ascii="宋体" w:hAnsi="宋体" w:cs="宋体" w:eastAsia="宋体" w:hint="default"/>
                <w:sz w:val="21"/>
                <w:szCs w:val="21"/>
              </w:rPr>
              <w:t>储</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及</w:t>
            </w:r>
            <w:r>
              <w:rPr>
                <w:rFonts w:ascii="宋体" w:hAnsi="宋体" w:cs="宋体" w:eastAsia="宋体" w:hint="default"/>
                <w:spacing w:val="19"/>
                <w:sz w:val="21"/>
                <w:szCs w:val="21"/>
              </w:rPr>
              <w:t> </w:t>
            </w:r>
            <w:r>
              <w:rPr>
                <w:rFonts w:ascii="宋体" w:hAnsi="宋体" w:cs="宋体" w:eastAsia="宋体" w:hint="default"/>
                <w:sz w:val="21"/>
                <w:szCs w:val="21"/>
              </w:rPr>
              <w:t>产</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品</w:t>
            </w:r>
            <w:r>
              <w:rPr>
                <w:rFonts w:ascii="宋体" w:hAnsi="宋体" w:cs="宋体" w:eastAsia="宋体" w:hint="default"/>
                <w:spacing w:val="19"/>
                <w:sz w:val="21"/>
                <w:szCs w:val="21"/>
              </w:rPr>
              <w:t> </w:t>
            </w:r>
            <w:r>
              <w:rPr>
                <w:rFonts w:ascii="宋体" w:hAnsi="宋体" w:cs="宋体" w:eastAsia="宋体" w:hint="default"/>
                <w:sz w:val="21"/>
                <w:szCs w:val="21"/>
              </w:rPr>
              <w:t>库</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存</w:t>
            </w:r>
            <w:r>
              <w:rPr>
                <w:rFonts w:ascii="宋体" w:hAnsi="宋体" w:cs="宋体" w:eastAsia="宋体" w:hint="default"/>
                <w:spacing w:val="19"/>
                <w:sz w:val="21"/>
                <w:szCs w:val="21"/>
              </w:rPr>
              <w:t> </w:t>
            </w:r>
            <w:r>
              <w:rPr>
                <w:rFonts w:ascii="宋体" w:hAnsi="宋体" w:cs="宋体" w:eastAsia="宋体" w:hint="default"/>
                <w:sz w:val="21"/>
                <w:szCs w:val="21"/>
              </w:rPr>
              <w:t>减</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少</w:t>
            </w:r>
            <w:r>
              <w:rPr>
                <w:rFonts w:ascii="宋体" w:hAnsi="宋体" w:cs="宋体" w:eastAsia="宋体" w:hint="default"/>
                <w:spacing w:val="19"/>
                <w:sz w:val="21"/>
                <w:szCs w:val="21"/>
              </w:rPr>
              <w:t> </w:t>
            </w:r>
            <w:r>
              <w:rPr>
                <w:rFonts w:ascii="宋体" w:hAnsi="宋体" w:cs="宋体" w:eastAsia="宋体" w:hint="default"/>
                <w:sz w:val="21"/>
                <w:szCs w:val="21"/>
              </w:rPr>
              <w:t>所</w:t>
            </w:r>
            <w:r>
              <w:rPr>
                <w:rFonts w:ascii="宋体" w:hAnsi="宋体" w:cs="宋体" w:eastAsia="宋体" w:hint="default"/>
                <w:w w:val="100"/>
                <w:sz w:val="21"/>
                <w:szCs w:val="21"/>
              </w:rPr>
              <w:t> </w:t>
            </w:r>
            <w:r>
              <w:rPr>
                <w:rFonts w:ascii="宋体" w:hAnsi="宋体" w:cs="宋体" w:eastAsia="宋体" w:hint="default"/>
                <w:sz w:val="21"/>
                <w:szCs w:val="21"/>
              </w:rPr>
              <w:t>致。</w:t>
            </w:r>
          </w:p>
        </w:tc>
      </w:tr>
      <w:tr>
        <w:trPr>
          <w:trHeight w:val="1371"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1,314,515.20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0.13</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999,871.80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0.06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31.47</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由</w:t>
            </w:r>
            <w:r>
              <w:rPr>
                <w:rFonts w:ascii="宋体" w:hAnsi="宋体" w:cs="宋体" w:eastAsia="宋体" w:hint="default"/>
                <w:spacing w:val="19"/>
                <w:sz w:val="21"/>
                <w:szCs w:val="21"/>
              </w:rPr>
              <w:t> </w:t>
            </w:r>
            <w:r>
              <w:rPr>
                <w:rFonts w:ascii="宋体" w:hAnsi="宋体" w:cs="宋体" w:eastAsia="宋体" w:hint="default"/>
                <w:sz w:val="21"/>
                <w:szCs w:val="21"/>
              </w:rPr>
              <w:t>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19"/>
                <w:sz w:val="21"/>
                <w:szCs w:val="21"/>
              </w:rPr>
              <w:t> </w:t>
            </w:r>
            <w:r>
              <w:rPr>
                <w:rFonts w:ascii="宋体" w:hAnsi="宋体" w:cs="宋体" w:eastAsia="宋体" w:hint="default"/>
                <w:sz w:val="21"/>
                <w:szCs w:val="21"/>
              </w:rPr>
              <w:t>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新</w:t>
            </w:r>
            <w:r>
              <w:rPr>
                <w:rFonts w:ascii="宋体" w:hAnsi="宋体" w:cs="宋体" w:eastAsia="宋体" w:hint="default"/>
                <w:spacing w:val="19"/>
                <w:sz w:val="21"/>
                <w:szCs w:val="21"/>
              </w:rPr>
              <w:t> </w:t>
            </w:r>
            <w:r>
              <w:rPr>
                <w:rFonts w:ascii="宋体" w:hAnsi="宋体" w:cs="宋体" w:eastAsia="宋体" w:hint="default"/>
                <w:sz w:val="21"/>
                <w:szCs w:val="21"/>
              </w:rPr>
              <w:t>增</w:t>
            </w:r>
          </w:p>
          <w:p>
            <w:pPr>
              <w:pStyle w:val="TableParagraph"/>
              <w:spacing w:line="240" w:lineRule="auto"/>
              <w:ind w:left="103" w:right="12"/>
              <w:jc w:val="left"/>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spacing w:val="18"/>
                <w:sz w:val="21"/>
                <w:szCs w:val="21"/>
              </w:rPr>
              <w:t> </w:t>
            </w:r>
            <w:r>
              <w:rPr>
                <w:rFonts w:ascii="宋体" w:hAnsi="宋体" w:cs="宋体" w:eastAsia="宋体" w:hint="default"/>
                <w:sz w:val="21"/>
                <w:szCs w:val="21"/>
              </w:rPr>
              <w:t>程</w:t>
            </w:r>
            <w:r>
              <w:rPr>
                <w:rFonts w:ascii="宋体" w:hAnsi="宋体" w:cs="宋体" w:eastAsia="宋体" w:hint="default"/>
                <w:w w:val="100"/>
                <w:sz w:val="21"/>
                <w:szCs w:val="21"/>
              </w:rPr>
              <w:t> </w:t>
            </w:r>
            <w:r>
              <w:rPr>
                <w:rFonts w:ascii="宋体" w:hAnsi="宋体" w:cs="宋体" w:eastAsia="宋体" w:hint="default"/>
                <w:sz w:val="21"/>
                <w:szCs w:val="21"/>
              </w:rPr>
              <w:t>所致。</w:t>
            </w:r>
          </w:p>
        </w:tc>
      </w:tr>
      <w:tr>
        <w:trPr>
          <w:trHeight w:val="1918"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002"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284,000,000.00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18.16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由</w:t>
            </w:r>
            <w:r>
              <w:rPr>
                <w:rFonts w:ascii="宋体" w:hAnsi="宋体" w:cs="宋体" w:eastAsia="宋体" w:hint="default"/>
                <w:spacing w:val="19"/>
                <w:sz w:val="21"/>
                <w:szCs w:val="21"/>
              </w:rPr>
              <w:t> </w:t>
            </w:r>
            <w:r>
              <w:rPr>
                <w:rFonts w:ascii="宋体" w:hAnsi="宋体" w:cs="宋体" w:eastAsia="宋体" w:hint="default"/>
                <w:sz w:val="21"/>
                <w:szCs w:val="21"/>
              </w:rPr>
              <w:t>于</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19"/>
                <w:sz w:val="21"/>
                <w:szCs w:val="21"/>
              </w:rPr>
              <w:t> </w:t>
            </w:r>
            <w:r>
              <w:rPr>
                <w:rFonts w:ascii="宋体" w:hAnsi="宋体" w:cs="宋体" w:eastAsia="宋体" w:hint="default"/>
                <w:sz w:val="21"/>
                <w:szCs w:val="21"/>
              </w:rPr>
              <w:t>期</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借</w:t>
            </w:r>
            <w:r>
              <w:rPr>
                <w:rFonts w:ascii="宋体" w:hAnsi="宋体" w:cs="宋体" w:eastAsia="宋体" w:hint="default"/>
                <w:spacing w:val="19"/>
                <w:sz w:val="21"/>
                <w:szCs w:val="21"/>
              </w:rPr>
              <w:t> </w:t>
            </w:r>
            <w:r>
              <w:rPr>
                <w:rFonts w:ascii="宋体" w:hAnsi="宋体" w:cs="宋体" w:eastAsia="宋体" w:hint="default"/>
                <w:sz w:val="21"/>
                <w:szCs w:val="21"/>
              </w:rPr>
              <w:t>款</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已</w:t>
            </w:r>
            <w:r>
              <w:rPr>
                <w:rFonts w:ascii="宋体" w:hAnsi="宋体" w:cs="宋体" w:eastAsia="宋体" w:hint="default"/>
                <w:spacing w:val="19"/>
                <w:sz w:val="21"/>
                <w:szCs w:val="21"/>
              </w:rPr>
              <w:t> </w:t>
            </w:r>
            <w:r>
              <w:rPr>
                <w:rFonts w:ascii="宋体" w:hAnsi="宋体" w:cs="宋体" w:eastAsia="宋体" w:hint="default"/>
                <w:sz w:val="21"/>
                <w:szCs w:val="21"/>
              </w:rPr>
              <w:t>全</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部</w:t>
            </w:r>
            <w:r>
              <w:rPr>
                <w:rFonts w:ascii="宋体" w:hAnsi="宋体" w:cs="宋体" w:eastAsia="宋体" w:hint="default"/>
                <w:spacing w:val="19"/>
                <w:sz w:val="21"/>
                <w:szCs w:val="21"/>
              </w:rPr>
              <w:t> </w:t>
            </w:r>
            <w:r>
              <w:rPr>
                <w:rFonts w:ascii="宋体" w:hAnsi="宋体" w:cs="宋体" w:eastAsia="宋体" w:hint="default"/>
                <w:sz w:val="21"/>
                <w:szCs w:val="21"/>
              </w:rPr>
              <w:t>偿</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还</w:t>
            </w:r>
            <w:r>
              <w:rPr>
                <w:rFonts w:ascii="宋体" w:hAnsi="宋体" w:cs="宋体" w:eastAsia="宋体" w:hint="default"/>
                <w:spacing w:val="19"/>
                <w:sz w:val="21"/>
                <w:szCs w:val="21"/>
              </w:rPr>
              <w:t> </w:t>
            </w:r>
            <w:r>
              <w:rPr>
                <w:rFonts w:ascii="宋体" w:hAnsi="宋体" w:cs="宋体" w:eastAsia="宋体" w:hint="default"/>
                <w:sz w:val="21"/>
                <w:szCs w:val="21"/>
              </w:rPr>
              <w:t>所</w:t>
            </w:r>
            <w:r>
              <w:rPr>
                <w:rFonts w:ascii="宋体" w:hAnsi="宋体" w:cs="宋体" w:eastAsia="宋体" w:hint="default"/>
                <w:w w:val="100"/>
                <w:sz w:val="21"/>
                <w:szCs w:val="21"/>
              </w:rPr>
              <w:t> </w:t>
            </w:r>
            <w:r>
              <w:rPr>
                <w:rFonts w:ascii="宋体" w:hAnsi="宋体" w:cs="宋体" w:eastAsia="宋体" w:hint="default"/>
                <w:sz w:val="21"/>
                <w:szCs w:val="21"/>
              </w:rPr>
              <w:t>致。</w:t>
            </w:r>
          </w:p>
        </w:tc>
      </w:tr>
      <w:tr>
        <w:trPr>
          <w:trHeight w:val="1644"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21,700,000.00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2.15</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503,000,000.00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32.16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-95.69</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19"/>
                <w:sz w:val="21"/>
                <w:szCs w:val="21"/>
              </w:rPr>
              <w:t> </w:t>
            </w:r>
            <w:r>
              <w:rPr>
                <w:rFonts w:ascii="宋体" w:hAnsi="宋体" w:cs="宋体" w:eastAsia="宋体" w:hint="default"/>
                <w:sz w:val="21"/>
                <w:szCs w:val="21"/>
              </w:rPr>
              <w:t>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pacing w:val="19"/>
                <w:sz w:val="21"/>
                <w:szCs w:val="21"/>
              </w:rPr>
              <w:t> </w:t>
            </w:r>
            <w:r>
              <w:rPr>
                <w:rFonts w:ascii="宋体" w:hAnsi="宋体" w:cs="宋体" w:eastAsia="宋体" w:hint="default"/>
                <w:sz w:val="21"/>
                <w:szCs w:val="21"/>
              </w:rPr>
              <w:t>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票</w:t>
            </w:r>
            <w:r>
              <w:rPr>
                <w:rFonts w:ascii="宋体" w:hAnsi="宋体" w:cs="宋体" w:eastAsia="宋体" w:hint="default"/>
                <w:spacing w:val="19"/>
                <w:sz w:val="21"/>
                <w:szCs w:val="21"/>
              </w:rPr>
              <w:t> </w:t>
            </w:r>
            <w:r>
              <w:rPr>
                <w:rFonts w:ascii="宋体" w:hAnsi="宋体" w:cs="宋体" w:eastAsia="宋体" w:hint="default"/>
                <w:sz w:val="21"/>
                <w:szCs w:val="21"/>
              </w:rPr>
              <w:t>据</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支</w:t>
            </w:r>
            <w:r>
              <w:rPr>
                <w:rFonts w:ascii="宋体" w:hAnsi="宋体" w:cs="宋体" w:eastAsia="宋体" w:hint="default"/>
                <w:spacing w:val="19"/>
                <w:sz w:val="21"/>
                <w:szCs w:val="21"/>
              </w:rPr>
              <w:t> </w:t>
            </w:r>
            <w:r>
              <w:rPr>
                <w:rFonts w:ascii="宋体" w:hAnsi="宋体" w:cs="宋体" w:eastAsia="宋体" w:hint="default"/>
                <w:sz w:val="21"/>
                <w:szCs w:val="21"/>
              </w:rPr>
              <w:t>付</w:t>
            </w:r>
          </w:p>
          <w:p>
            <w:pPr>
              <w:pStyle w:val="TableParagraph"/>
              <w:spacing w:line="272" w:lineRule="exact" w:before="27"/>
              <w:ind w:left="103" w:right="12"/>
              <w:jc w:val="left"/>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spacing w:val="18"/>
                <w:sz w:val="21"/>
                <w:szCs w:val="21"/>
              </w:rPr>
              <w:t> </w:t>
            </w:r>
            <w:r>
              <w:rPr>
                <w:rFonts w:ascii="宋体" w:hAnsi="宋体" w:cs="宋体" w:eastAsia="宋体" w:hint="default"/>
                <w:sz w:val="21"/>
                <w:szCs w:val="21"/>
              </w:rPr>
              <w:t>务</w:t>
            </w:r>
            <w:r>
              <w:rPr>
                <w:rFonts w:ascii="宋体" w:hAnsi="宋体" w:cs="宋体" w:eastAsia="宋体" w:hint="default"/>
                <w:w w:val="100"/>
                <w:sz w:val="21"/>
                <w:szCs w:val="21"/>
              </w:rPr>
              <w:t> </w:t>
            </w:r>
            <w:r>
              <w:rPr>
                <w:rFonts w:ascii="宋体" w:hAnsi="宋体" w:cs="宋体" w:eastAsia="宋体" w:hint="default"/>
                <w:sz w:val="21"/>
                <w:szCs w:val="21"/>
              </w:rPr>
              <w:t>所致。</w:t>
            </w:r>
          </w:p>
        </w:tc>
      </w:tr>
      <w:tr>
        <w:trPr>
          <w:trHeight w:val="1644"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401,220,251.49</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39.84</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504,542,477.15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32.26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-20.47</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19"/>
                <w:sz w:val="21"/>
                <w:szCs w:val="21"/>
              </w:rPr>
              <w:t> </w:t>
            </w:r>
            <w:r>
              <w:rPr>
                <w:rFonts w:ascii="宋体" w:hAnsi="宋体" w:cs="宋体" w:eastAsia="宋体" w:hint="default"/>
                <w:sz w:val="21"/>
                <w:szCs w:val="21"/>
              </w:rPr>
              <w:t>期</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采</w:t>
            </w:r>
            <w:r>
              <w:rPr>
                <w:rFonts w:ascii="宋体" w:hAnsi="宋体" w:cs="宋体" w:eastAsia="宋体" w:hint="default"/>
                <w:spacing w:val="19"/>
                <w:sz w:val="21"/>
                <w:szCs w:val="21"/>
              </w:rPr>
              <w:t> </w:t>
            </w:r>
            <w:r>
              <w:rPr>
                <w:rFonts w:ascii="宋体" w:hAnsi="宋体" w:cs="宋体" w:eastAsia="宋体" w:hint="default"/>
                <w:sz w:val="21"/>
                <w:szCs w:val="21"/>
              </w:rPr>
              <w:t>购</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原</w:t>
            </w:r>
            <w:r>
              <w:rPr>
                <w:rFonts w:ascii="宋体" w:hAnsi="宋体" w:cs="宋体" w:eastAsia="宋体" w:hint="default"/>
                <w:spacing w:val="19"/>
                <w:sz w:val="21"/>
                <w:szCs w:val="21"/>
              </w:rPr>
              <w:t> </w:t>
            </w:r>
            <w:r>
              <w:rPr>
                <w:rFonts w:ascii="宋体" w:hAnsi="宋体" w:cs="宋体" w:eastAsia="宋体" w:hint="default"/>
                <w:sz w:val="21"/>
                <w:szCs w:val="21"/>
              </w:rPr>
              <w:t>料</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煤</w:t>
            </w:r>
            <w:r>
              <w:rPr>
                <w:rFonts w:ascii="宋体" w:hAnsi="宋体" w:cs="宋体" w:eastAsia="宋体" w:hint="default"/>
                <w:spacing w:val="19"/>
                <w:sz w:val="21"/>
                <w:szCs w:val="21"/>
              </w:rPr>
              <w:t> </w:t>
            </w:r>
            <w:r>
              <w:rPr>
                <w:rFonts w:ascii="宋体" w:hAnsi="宋体" w:cs="宋体" w:eastAsia="宋体" w:hint="default"/>
                <w:sz w:val="21"/>
                <w:szCs w:val="21"/>
              </w:rPr>
              <w:t>减</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少</w:t>
            </w:r>
            <w:r>
              <w:rPr>
                <w:rFonts w:ascii="宋体" w:hAnsi="宋体" w:cs="宋体" w:eastAsia="宋体" w:hint="default"/>
                <w:spacing w:val="19"/>
                <w:sz w:val="21"/>
                <w:szCs w:val="21"/>
              </w:rPr>
              <w:t> </w:t>
            </w:r>
            <w:r>
              <w:rPr>
                <w:rFonts w:ascii="宋体" w:hAnsi="宋体" w:cs="宋体" w:eastAsia="宋体" w:hint="default"/>
                <w:sz w:val="21"/>
                <w:szCs w:val="21"/>
              </w:rPr>
              <w:t>所</w:t>
            </w:r>
            <w:r>
              <w:rPr>
                <w:rFonts w:ascii="宋体" w:hAnsi="宋体" w:cs="宋体" w:eastAsia="宋体" w:hint="default"/>
                <w:w w:val="100"/>
                <w:sz w:val="21"/>
                <w:szCs w:val="21"/>
              </w:rPr>
              <w:t> </w:t>
            </w:r>
            <w:r>
              <w:rPr>
                <w:rFonts w:ascii="宋体" w:hAnsi="宋体" w:cs="宋体" w:eastAsia="宋体" w:hint="default"/>
                <w:sz w:val="21"/>
                <w:szCs w:val="21"/>
              </w:rPr>
              <w:t>致。</w:t>
            </w:r>
          </w:p>
        </w:tc>
      </w:tr>
      <w:tr>
        <w:trPr>
          <w:trHeight w:val="1645"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5"/>
                <w:sz w:val="21"/>
                <w:szCs w:val="21"/>
              </w:rPr>
              <w:t>应付职工</w:t>
            </w:r>
            <w:r>
              <w:rPr>
                <w:rFonts w:ascii="宋体" w:hAnsi="宋体" w:cs="宋体" w:eastAsia="宋体" w:hint="default"/>
                <w:spacing w:val="-43"/>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薪酬</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9,084,080.33</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0.90</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11,726,888.33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0.75</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-22.54</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由</w:t>
            </w:r>
            <w:r>
              <w:rPr>
                <w:rFonts w:ascii="宋体" w:hAnsi="宋体" w:cs="宋体" w:eastAsia="宋体" w:hint="default"/>
                <w:spacing w:val="19"/>
                <w:sz w:val="21"/>
                <w:szCs w:val="21"/>
              </w:rPr>
              <w:t> </w:t>
            </w:r>
            <w:r>
              <w:rPr>
                <w:rFonts w:ascii="宋体" w:hAnsi="宋体" w:cs="宋体" w:eastAsia="宋体" w:hint="default"/>
                <w:sz w:val="21"/>
                <w:szCs w:val="21"/>
              </w:rPr>
              <w:t>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19"/>
                <w:sz w:val="21"/>
                <w:szCs w:val="21"/>
              </w:rPr>
              <w:t> </w:t>
            </w:r>
            <w:r>
              <w:rPr>
                <w:rFonts w:ascii="宋体" w:hAnsi="宋体" w:cs="宋体" w:eastAsia="宋体" w:hint="default"/>
                <w:sz w:val="21"/>
                <w:szCs w:val="21"/>
              </w:rPr>
              <w:t>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部</w:t>
            </w:r>
            <w:r>
              <w:rPr>
                <w:rFonts w:ascii="宋体" w:hAnsi="宋体" w:cs="宋体" w:eastAsia="宋体" w:hint="default"/>
                <w:spacing w:val="19"/>
                <w:sz w:val="21"/>
                <w:szCs w:val="21"/>
              </w:rPr>
              <w:t> </w:t>
            </w:r>
            <w:r>
              <w:rPr>
                <w:rFonts w:ascii="宋体" w:hAnsi="宋体" w:cs="宋体" w:eastAsia="宋体" w:hint="default"/>
                <w:sz w:val="21"/>
                <w:szCs w:val="21"/>
              </w:rPr>
              <w:t>分</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职</w:t>
            </w:r>
            <w:r>
              <w:rPr>
                <w:rFonts w:ascii="宋体" w:hAnsi="宋体" w:cs="宋体" w:eastAsia="宋体" w:hint="default"/>
                <w:spacing w:val="19"/>
                <w:sz w:val="21"/>
                <w:szCs w:val="21"/>
              </w:rPr>
              <w:t> </w:t>
            </w:r>
            <w:r>
              <w:rPr>
                <w:rFonts w:ascii="宋体" w:hAnsi="宋体" w:cs="宋体" w:eastAsia="宋体" w:hint="default"/>
                <w:sz w:val="21"/>
                <w:szCs w:val="21"/>
              </w:rPr>
              <w:t>工</w:t>
            </w:r>
          </w:p>
          <w:p>
            <w:pPr>
              <w:pStyle w:val="TableParagraph"/>
              <w:spacing w:line="272" w:lineRule="exact" w:before="27"/>
              <w:ind w:left="103" w:right="12"/>
              <w:jc w:val="left"/>
              <w:rPr>
                <w:rFonts w:ascii="宋体" w:hAnsi="宋体" w:cs="宋体" w:eastAsia="宋体" w:hint="default"/>
                <w:sz w:val="21"/>
                <w:szCs w:val="21"/>
              </w:rPr>
            </w:pPr>
            <w:r>
              <w:rPr>
                <w:rFonts w:ascii="宋体" w:hAnsi="宋体" w:cs="宋体" w:eastAsia="宋体" w:hint="default"/>
                <w:sz w:val="21"/>
                <w:szCs w:val="21"/>
              </w:rPr>
              <w:t>退</w:t>
            </w:r>
            <w:r>
              <w:rPr>
                <w:rFonts w:ascii="宋体" w:hAnsi="宋体" w:cs="宋体" w:eastAsia="宋体" w:hint="default"/>
                <w:spacing w:val="18"/>
                <w:sz w:val="21"/>
                <w:szCs w:val="21"/>
              </w:rPr>
              <w:t> </w:t>
            </w:r>
            <w:r>
              <w:rPr>
                <w:rFonts w:ascii="宋体" w:hAnsi="宋体" w:cs="宋体" w:eastAsia="宋体" w:hint="default"/>
                <w:sz w:val="21"/>
                <w:szCs w:val="21"/>
              </w:rPr>
              <w:t>休</w:t>
            </w:r>
            <w:r>
              <w:rPr>
                <w:rFonts w:ascii="宋体" w:hAnsi="宋体" w:cs="宋体" w:eastAsia="宋体" w:hint="default"/>
                <w:w w:val="100"/>
                <w:sz w:val="21"/>
                <w:szCs w:val="21"/>
              </w:rPr>
              <w:t> </w:t>
            </w:r>
            <w:r>
              <w:rPr>
                <w:rFonts w:ascii="宋体" w:hAnsi="宋体" w:cs="宋体" w:eastAsia="宋体" w:hint="default"/>
                <w:sz w:val="21"/>
                <w:szCs w:val="21"/>
              </w:rPr>
              <w:t>所致。</w:t>
            </w:r>
          </w:p>
        </w:tc>
      </w:tr>
      <w:tr>
        <w:trPr>
          <w:trHeight w:val="2189"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5"/>
                <w:sz w:val="21"/>
                <w:szCs w:val="21"/>
              </w:rPr>
              <w:t>长期应付</w:t>
            </w:r>
            <w:r>
              <w:rPr>
                <w:rFonts w:ascii="宋体" w:hAnsi="宋体" w:cs="宋体" w:eastAsia="宋体" w:hint="default"/>
                <w:spacing w:val="-43"/>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款</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4,380,000.00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0.43</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55,032,932.22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3.52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-92.04</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19"/>
                <w:sz w:val="21"/>
                <w:szCs w:val="21"/>
              </w:rPr>
              <w:t> </w:t>
            </w:r>
            <w:r>
              <w:rPr>
                <w:rFonts w:ascii="宋体" w:hAnsi="宋体" w:cs="宋体" w:eastAsia="宋体" w:hint="default"/>
                <w:sz w:val="21"/>
                <w:szCs w:val="21"/>
              </w:rPr>
              <w:t>期</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偿</w:t>
            </w:r>
            <w:r>
              <w:rPr>
                <w:rFonts w:ascii="宋体" w:hAnsi="宋体" w:cs="宋体" w:eastAsia="宋体" w:hint="default"/>
                <w:spacing w:val="19"/>
                <w:sz w:val="21"/>
                <w:szCs w:val="21"/>
              </w:rPr>
              <w:t> </w:t>
            </w:r>
            <w:r>
              <w:rPr>
                <w:rFonts w:ascii="宋体" w:hAnsi="宋体" w:cs="宋体" w:eastAsia="宋体" w:hint="default"/>
                <w:sz w:val="21"/>
                <w:szCs w:val="21"/>
              </w:rPr>
              <w:t>还</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到</w:t>
            </w:r>
            <w:r>
              <w:rPr>
                <w:rFonts w:ascii="宋体" w:hAnsi="宋体" w:cs="宋体" w:eastAsia="宋体" w:hint="default"/>
                <w:spacing w:val="19"/>
                <w:sz w:val="21"/>
                <w:szCs w:val="21"/>
              </w:rPr>
              <w:t> </w:t>
            </w:r>
            <w:r>
              <w:rPr>
                <w:rFonts w:ascii="宋体" w:hAnsi="宋体" w:cs="宋体" w:eastAsia="宋体" w:hint="default"/>
                <w:sz w:val="21"/>
                <w:szCs w:val="21"/>
              </w:rPr>
              <w:t>期</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19"/>
                <w:sz w:val="21"/>
                <w:szCs w:val="21"/>
              </w:rPr>
              <w:t> </w:t>
            </w:r>
            <w:r>
              <w:rPr>
                <w:rFonts w:ascii="宋体" w:hAnsi="宋体" w:cs="宋体" w:eastAsia="宋体" w:hint="default"/>
                <w:sz w:val="21"/>
                <w:szCs w:val="21"/>
              </w:rPr>
              <w:t>融</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19"/>
                <w:sz w:val="21"/>
                <w:szCs w:val="21"/>
              </w:rPr>
              <w:t> </w:t>
            </w:r>
            <w:r>
              <w:rPr>
                <w:rFonts w:ascii="宋体" w:hAnsi="宋体" w:cs="宋体" w:eastAsia="宋体" w:hint="default"/>
                <w:sz w:val="21"/>
                <w:szCs w:val="21"/>
              </w:rPr>
              <w:t>租</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赁</w:t>
            </w:r>
            <w:r>
              <w:rPr>
                <w:rFonts w:ascii="宋体" w:hAnsi="宋体" w:cs="宋体" w:eastAsia="宋体" w:hint="default"/>
                <w:spacing w:val="19"/>
                <w:sz w:val="21"/>
                <w:szCs w:val="21"/>
              </w:rPr>
              <w:t> </w:t>
            </w:r>
            <w:r>
              <w:rPr>
                <w:rFonts w:ascii="宋体" w:hAnsi="宋体" w:cs="宋体" w:eastAsia="宋体" w:hint="default"/>
                <w:sz w:val="21"/>
                <w:szCs w:val="21"/>
              </w:rPr>
              <w:t>本</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19"/>
                <w:sz w:val="21"/>
                <w:szCs w:val="21"/>
              </w:rPr>
              <w:t> </w:t>
            </w:r>
            <w:r>
              <w:rPr>
                <w:rFonts w:ascii="宋体" w:hAnsi="宋体" w:cs="宋体" w:eastAsia="宋体" w:hint="default"/>
                <w:sz w:val="21"/>
                <w:szCs w:val="21"/>
              </w:rPr>
              <w:t>所</w:t>
            </w:r>
            <w:r>
              <w:rPr>
                <w:rFonts w:ascii="宋体" w:hAnsi="宋体" w:cs="宋体" w:eastAsia="宋体" w:hint="default"/>
                <w:w w:val="100"/>
                <w:sz w:val="21"/>
                <w:szCs w:val="21"/>
              </w:rPr>
              <w:t> </w:t>
            </w:r>
            <w:r>
              <w:rPr>
                <w:rFonts w:ascii="宋体" w:hAnsi="宋体" w:cs="宋体" w:eastAsia="宋体" w:hint="default"/>
                <w:sz w:val="21"/>
                <w:szCs w:val="21"/>
              </w:rPr>
              <w:t>致。</w:t>
            </w:r>
          </w:p>
        </w:tc>
      </w:tr>
      <w:tr>
        <w:trPr>
          <w:trHeight w:val="554"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5"/>
                <w:sz w:val="21"/>
                <w:szCs w:val="21"/>
              </w:rPr>
              <w:t>未分配利</w:t>
            </w:r>
            <w:r>
              <w:rPr>
                <w:rFonts w:ascii="宋体" w:hAnsi="宋体" w:cs="宋体" w:eastAsia="宋体" w:hint="default"/>
                <w:spacing w:val="-43"/>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-1,033,816,123.88</w:t>
            </w:r>
          </w:p>
        </w:tc>
        <w:tc>
          <w:tcPr>
            <w:tcW w:w="1118"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-766,029,419.33</w:t>
            </w:r>
          </w:p>
        </w:tc>
        <w:tc>
          <w:tcPr>
            <w:tcW w:w="107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-34.96</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19"/>
                <w:sz w:val="21"/>
                <w:szCs w:val="21"/>
              </w:rPr>
              <w:t> </w:t>
            </w:r>
            <w:r>
              <w:rPr>
                <w:rFonts w:ascii="宋体" w:hAnsi="宋体" w:cs="宋体" w:eastAsia="宋体" w:hint="default"/>
                <w:sz w:val="21"/>
                <w:szCs w:val="21"/>
              </w:rPr>
              <w:t>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w:t>
            </w:r>
            <w:r>
              <w:rPr>
                <w:rFonts w:ascii="宋体" w:hAnsi="宋体" w:cs="宋体" w:eastAsia="宋体" w:hint="default"/>
                <w:spacing w:val="19"/>
                <w:sz w:val="21"/>
                <w:szCs w:val="21"/>
              </w:rPr>
              <w:t> </w:t>
            </w:r>
            <w:r>
              <w:rPr>
                <w:rFonts w:ascii="宋体" w:hAnsi="宋体" w:cs="宋体" w:eastAsia="宋体" w:hint="default"/>
                <w:sz w:val="21"/>
                <w:szCs w:val="21"/>
              </w:rPr>
              <w:t>润</w:t>
            </w:r>
          </w:p>
        </w:tc>
      </w:tr>
    </w:tbl>
    <w:p>
      <w:pPr>
        <w:spacing w:after="0" w:line="273"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246"/>
        <w:gridCol w:w="2002"/>
        <w:gridCol w:w="1118"/>
        <w:gridCol w:w="1791"/>
        <w:gridCol w:w="1078"/>
        <w:gridCol w:w="1056"/>
        <w:gridCol w:w="758"/>
      </w:tblGrid>
      <w:tr>
        <w:trPr>
          <w:trHeight w:val="1100"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spacing w:val="19"/>
                <w:sz w:val="21"/>
                <w:szCs w:val="21"/>
              </w:rPr>
              <w:t> </w:t>
            </w:r>
            <w:r>
              <w:rPr>
                <w:rFonts w:ascii="宋体" w:hAnsi="宋体" w:cs="宋体" w:eastAsia="宋体" w:hint="default"/>
                <w:sz w:val="21"/>
                <w:szCs w:val="21"/>
              </w:rPr>
              <w:t>幅</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度</w:t>
            </w:r>
            <w:r>
              <w:rPr>
                <w:rFonts w:ascii="宋体" w:hAnsi="宋体" w:cs="宋体" w:eastAsia="宋体" w:hint="default"/>
                <w:spacing w:val="19"/>
                <w:sz w:val="21"/>
                <w:szCs w:val="21"/>
              </w:rPr>
              <w:t> </w:t>
            </w:r>
            <w:r>
              <w:rPr>
                <w:rFonts w:ascii="宋体" w:hAnsi="宋体" w:cs="宋体" w:eastAsia="宋体" w:hint="default"/>
                <w:sz w:val="21"/>
                <w:szCs w:val="21"/>
              </w:rPr>
              <w:t>下</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降</w:t>
            </w:r>
            <w:r>
              <w:rPr>
                <w:rFonts w:ascii="宋体" w:hAnsi="宋体" w:cs="宋体" w:eastAsia="宋体" w:hint="default"/>
                <w:spacing w:val="19"/>
                <w:sz w:val="21"/>
                <w:szCs w:val="21"/>
              </w:rPr>
              <w:t> </w:t>
            </w:r>
            <w:r>
              <w:rPr>
                <w:rFonts w:ascii="宋体" w:hAnsi="宋体" w:cs="宋体" w:eastAsia="宋体" w:hint="default"/>
                <w:sz w:val="21"/>
                <w:szCs w:val="21"/>
              </w:rPr>
              <w:t>所</w:t>
            </w:r>
            <w:r>
              <w:rPr>
                <w:rFonts w:ascii="宋体" w:hAnsi="宋体" w:cs="宋体" w:eastAsia="宋体" w:hint="default"/>
                <w:w w:val="100"/>
                <w:sz w:val="21"/>
                <w:szCs w:val="21"/>
              </w:rPr>
              <w:t> </w:t>
            </w:r>
            <w:r>
              <w:rPr>
                <w:rFonts w:ascii="宋体" w:hAnsi="宋体" w:cs="宋体" w:eastAsia="宋体" w:hint="default"/>
                <w:sz w:val="21"/>
                <w:szCs w:val="21"/>
              </w:rPr>
              <w:t>致。</w:t>
            </w:r>
          </w:p>
        </w:tc>
      </w:tr>
      <w:tr>
        <w:trPr>
          <w:trHeight w:val="1373"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5"/>
                <w:sz w:val="21"/>
                <w:szCs w:val="21"/>
              </w:rPr>
              <w:t>少数股东</w:t>
            </w:r>
            <w:r>
              <w:rPr>
                <w:rFonts w:ascii="宋体" w:hAnsi="宋体" w:cs="宋体" w:eastAsia="宋体" w:hint="default"/>
                <w:spacing w:val="-43"/>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sz w:val="21"/>
              </w:rPr>
              <w:t>-1,429,774.73</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79" w:right="0"/>
              <w:jc w:val="left"/>
              <w:rPr>
                <w:rFonts w:ascii="宋体" w:hAnsi="宋体" w:cs="宋体" w:eastAsia="宋体" w:hint="default"/>
                <w:sz w:val="21"/>
                <w:szCs w:val="21"/>
              </w:rPr>
            </w:pPr>
            <w:r>
              <w:rPr>
                <w:rFonts w:ascii="宋体"/>
                <w:sz w:val="21"/>
              </w:rPr>
              <w:t>-0.14</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sz w:val="21"/>
              </w:rPr>
              <w:t>-729,551.41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39" w:right="0"/>
              <w:jc w:val="left"/>
              <w:rPr>
                <w:rFonts w:ascii="宋体" w:hAnsi="宋体" w:cs="宋体" w:eastAsia="宋体" w:hint="default"/>
                <w:sz w:val="21"/>
                <w:szCs w:val="21"/>
              </w:rPr>
            </w:pPr>
            <w:r>
              <w:rPr>
                <w:rFonts w:ascii="宋体"/>
                <w:sz w:val="21"/>
              </w:rPr>
              <w:t>-0.05</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sz w:val="21"/>
              </w:rPr>
              <w:t>-95.98</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spacing w:val="19"/>
                <w:sz w:val="21"/>
                <w:szCs w:val="21"/>
              </w:rPr>
              <w:t> </w:t>
            </w:r>
            <w:r>
              <w:rPr>
                <w:rFonts w:ascii="宋体" w:hAnsi="宋体" w:cs="宋体" w:eastAsia="宋体" w:hint="default"/>
                <w:sz w:val="21"/>
                <w:szCs w:val="21"/>
              </w:rPr>
              <w:t>公</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pacing w:val="19"/>
                <w:sz w:val="21"/>
                <w:szCs w:val="21"/>
              </w:rPr>
              <w:t> </w:t>
            </w:r>
            <w:r>
              <w:rPr>
                <w:rFonts w:ascii="宋体" w:hAnsi="宋体" w:cs="宋体" w:eastAsia="宋体" w:hint="default"/>
                <w:sz w:val="21"/>
                <w:szCs w:val="21"/>
              </w:rPr>
              <w:t>权</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pacing w:val="19"/>
                <w:sz w:val="21"/>
                <w:szCs w:val="21"/>
              </w:rPr>
              <w:t> </w:t>
            </w:r>
            <w:r>
              <w:rPr>
                <w:rFonts w:ascii="宋体" w:hAnsi="宋体" w:cs="宋体" w:eastAsia="宋体" w:hint="default"/>
                <w:sz w:val="21"/>
                <w:szCs w:val="21"/>
              </w:rPr>
              <w:t>减</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少</w:t>
            </w:r>
            <w:r>
              <w:rPr>
                <w:rFonts w:ascii="宋体" w:hAnsi="宋体" w:cs="宋体" w:eastAsia="宋体" w:hint="default"/>
                <w:spacing w:val="19"/>
                <w:sz w:val="21"/>
                <w:szCs w:val="21"/>
              </w:rPr>
              <w:t> </w:t>
            </w:r>
            <w:r>
              <w:rPr>
                <w:rFonts w:ascii="宋体" w:hAnsi="宋体" w:cs="宋体" w:eastAsia="宋体" w:hint="default"/>
                <w:sz w:val="21"/>
                <w:szCs w:val="21"/>
              </w:rPr>
              <w:t>所</w:t>
            </w:r>
            <w:r>
              <w:rPr>
                <w:rFonts w:ascii="宋体" w:hAnsi="宋体" w:cs="宋体" w:eastAsia="宋体" w:hint="default"/>
                <w:w w:val="100"/>
                <w:sz w:val="21"/>
                <w:szCs w:val="21"/>
              </w:rPr>
              <w:t> </w:t>
            </w:r>
            <w:r>
              <w:rPr>
                <w:rFonts w:ascii="宋体" w:hAnsi="宋体" w:cs="宋体" w:eastAsia="宋体" w:hint="default"/>
                <w:sz w:val="21"/>
                <w:szCs w:val="21"/>
              </w:rPr>
              <w:t>致。</w:t>
            </w:r>
          </w:p>
        </w:tc>
      </w:tr>
    </w:tbl>
    <w:p>
      <w:pPr>
        <w:spacing w:line="240" w:lineRule="auto" w:before="8"/>
        <w:rPr>
          <w:rFonts w:ascii="Times New Roman" w:hAnsi="Times New Roman" w:cs="Times New Roman" w:eastAsia="Times New Roman" w:hint="default"/>
          <w:sz w:val="17"/>
          <w:szCs w:val="17"/>
        </w:rPr>
      </w:pPr>
    </w:p>
    <w:p>
      <w:pPr>
        <w:pStyle w:val="BodyText"/>
        <w:spacing w:line="240" w:lineRule="auto" w:before="36"/>
        <w:ind w:right="2811"/>
        <w:jc w:val="left"/>
      </w:pPr>
      <w:r>
        <w:rPr/>
        <w:t>其他说明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64" w:lineRule="auto" w:before="177"/>
        <w:ind w:left="138" w:right="202"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四</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1"/>
          <w:szCs w:val="21"/>
        </w:rPr>
        <w:t>主要控股参股公司分析</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z w:val="21"/>
          <w:szCs w:val="21"/>
        </w:rPr>
        <w:t>黑龙江黑化集团中美碧碧肥有限责任公司（以下简称“本公司”），成立于</w:t>
      </w:r>
      <w:r>
        <w:rPr>
          <w:rFonts w:ascii="宋体" w:hAnsi="宋体" w:cs="宋体" w:eastAsia="宋体" w:hint="default"/>
          <w:spacing w:val="-54"/>
          <w:sz w:val="21"/>
          <w:szCs w:val="21"/>
        </w:rPr>
        <w:t> </w:t>
      </w:r>
      <w:r>
        <w:rPr>
          <w:rFonts w:ascii="宋体" w:hAnsi="宋体" w:cs="宋体" w:eastAsia="宋体" w:hint="default"/>
          <w:sz w:val="21"/>
          <w:szCs w:val="21"/>
        </w:rPr>
        <w:t>1999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49"/>
          <w:sz w:val="21"/>
          <w:szCs w:val="21"/>
        </w:rPr>
        <w:t> </w:t>
      </w:r>
      <w:r>
        <w:rPr>
          <w:rFonts w:ascii="宋体" w:hAnsi="宋体" w:cs="宋体" w:eastAsia="宋体" w:hint="default"/>
          <w:sz w:val="21"/>
          <w:szCs w:val="21"/>
        </w:rPr>
        <w:t>日，</w:t>
      </w:r>
    </w:p>
    <w:p>
      <w:pPr>
        <w:pStyle w:val="BodyText"/>
        <w:spacing w:line="272" w:lineRule="exact" w:before="5"/>
        <w:ind w:left="138" w:right="227"/>
        <w:jc w:val="left"/>
      </w:pPr>
      <w:r>
        <w:rPr/>
        <w:t>取得注册号</w:t>
      </w:r>
      <w:r>
        <w:rPr>
          <w:spacing w:val="-55"/>
        </w:rPr>
        <w:t> </w:t>
      </w:r>
      <w:r>
        <w:rPr>
          <w:rFonts w:ascii="宋体" w:hAnsi="宋体" w:cs="宋体" w:eastAsia="宋体" w:hint="default"/>
        </w:rPr>
        <w:t>2302061100108</w:t>
      </w:r>
      <w:r>
        <w:rPr>
          <w:rFonts w:ascii="宋体" w:hAnsi="宋体" w:cs="宋体" w:eastAsia="宋体" w:hint="default"/>
          <w:spacing w:val="-54"/>
        </w:rPr>
        <w:t> </w:t>
      </w:r>
      <w:r>
        <w:rPr/>
        <w:t>号企业法人营业执照，法定代表人：刘兆力。注册资本人民币</w:t>
      </w:r>
      <w:r>
        <w:rPr>
          <w:spacing w:val="-55"/>
        </w:rPr>
        <w:t> </w:t>
      </w:r>
      <w:r>
        <w:rPr>
          <w:rFonts w:ascii="宋体" w:hAnsi="宋体" w:cs="宋体" w:eastAsia="宋体" w:hint="default"/>
        </w:rPr>
        <w:t>2,943</w:t>
      </w:r>
      <w:r>
        <w:rPr>
          <w:rFonts w:ascii="宋体" w:hAnsi="宋体" w:cs="宋体" w:eastAsia="宋体" w:hint="default"/>
          <w:w w:val="100"/>
        </w:rPr>
        <w:t> </w:t>
      </w:r>
      <w:r>
        <w:rPr>
          <w:spacing w:val="-3"/>
        </w:rPr>
        <w:t>万元，其中母公司黑龙江黑化股份有限公司出资</w:t>
      </w:r>
      <w:r>
        <w:rPr>
          <w:spacing w:val="-42"/>
        </w:rPr>
        <w:t> </w:t>
      </w:r>
      <w:r>
        <w:rPr>
          <w:rFonts w:ascii="宋体" w:hAnsi="宋体" w:cs="宋体" w:eastAsia="宋体" w:hint="default"/>
        </w:rPr>
        <w:t>1,903</w:t>
      </w:r>
      <w:r>
        <w:rPr>
          <w:rFonts w:ascii="宋体" w:hAnsi="宋体" w:cs="宋体" w:eastAsia="宋体" w:hint="default"/>
          <w:spacing w:val="-41"/>
        </w:rPr>
        <w:t> </w:t>
      </w:r>
      <w:r>
        <w:rPr>
          <w:spacing w:val="-5"/>
        </w:rPr>
        <w:t>万元，占</w:t>
      </w:r>
      <w:r>
        <w:rPr>
          <w:spacing w:val="-44"/>
        </w:rPr>
        <w:t> </w:t>
      </w:r>
      <w:r>
        <w:rPr>
          <w:rFonts w:ascii="宋体" w:hAnsi="宋体" w:cs="宋体" w:eastAsia="宋体" w:hint="default"/>
        </w:rPr>
        <w:t>64.66%</w:t>
      </w:r>
      <w:r>
        <w:rPr/>
        <w:t>，黑龙江省龙财资产经营</w:t>
      </w:r>
    </w:p>
    <w:p>
      <w:pPr>
        <w:pStyle w:val="BodyText"/>
        <w:spacing w:line="272" w:lineRule="exact" w:before="1"/>
        <w:ind w:left="138" w:right="476"/>
        <w:jc w:val="left"/>
      </w:pPr>
      <w:r>
        <w:rPr/>
        <w:t>有限公司出资</w:t>
      </w:r>
      <w:r>
        <w:rPr>
          <w:spacing w:val="-55"/>
        </w:rPr>
        <w:t> </w:t>
      </w:r>
      <w:r>
        <w:rPr>
          <w:rFonts w:ascii="宋体" w:hAnsi="宋体" w:cs="宋体" w:eastAsia="宋体" w:hint="default"/>
        </w:rPr>
        <w:t>550</w:t>
      </w:r>
      <w:r>
        <w:rPr>
          <w:rFonts w:ascii="宋体" w:hAnsi="宋体" w:cs="宋体" w:eastAsia="宋体" w:hint="default"/>
          <w:spacing w:val="-55"/>
        </w:rPr>
        <w:t> </w:t>
      </w:r>
      <w:r>
        <w:rPr/>
        <w:t>万元，占</w:t>
      </w:r>
      <w:r>
        <w:rPr>
          <w:spacing w:val="-54"/>
        </w:rPr>
        <w:t> </w:t>
      </w:r>
      <w:r>
        <w:rPr>
          <w:rFonts w:ascii="宋体" w:hAnsi="宋体" w:cs="宋体" w:eastAsia="宋体" w:hint="default"/>
        </w:rPr>
        <w:t>18.69%</w:t>
      </w:r>
      <w:r>
        <w:rPr/>
        <w:t>，黑龙江黑化集团大华经济贸易有限公司出资</w:t>
      </w:r>
      <w:r>
        <w:rPr>
          <w:spacing w:val="-54"/>
        </w:rPr>
        <w:t> </w:t>
      </w:r>
      <w:r>
        <w:rPr>
          <w:rFonts w:ascii="宋体" w:hAnsi="宋体" w:cs="宋体" w:eastAsia="宋体" w:hint="default"/>
        </w:rPr>
        <w:t>490</w:t>
      </w:r>
      <w:r>
        <w:rPr>
          <w:rFonts w:ascii="宋体" w:hAnsi="宋体" w:cs="宋体" w:eastAsia="宋体" w:hint="default"/>
          <w:spacing w:val="-55"/>
        </w:rPr>
        <w:t> </w:t>
      </w:r>
      <w:r>
        <w:rPr/>
        <w:t>万元，占</w:t>
      </w:r>
      <w:r>
        <w:rPr>
          <w:w w:val="100"/>
        </w:rPr>
        <w:t> </w:t>
      </w:r>
      <w:r>
        <w:rPr>
          <w:rFonts w:ascii="宋体" w:hAnsi="宋体" w:cs="宋体" w:eastAsia="宋体" w:hint="default"/>
        </w:rPr>
        <w:t>16.65%</w:t>
      </w:r>
      <w:r>
        <w:rPr/>
        <w:t>。本公司主要经营范围包括：复合肥制造、化肥经销。</w:t>
      </w:r>
    </w:p>
    <w:p>
      <w:pPr>
        <w:spacing w:line="240" w:lineRule="auto" w:before="4"/>
        <w:rPr>
          <w:rFonts w:ascii="宋体" w:hAnsi="宋体" w:cs="宋体" w:eastAsia="宋体" w:hint="default"/>
          <w:sz w:val="23"/>
          <w:szCs w:val="23"/>
        </w:rPr>
      </w:pPr>
    </w:p>
    <w:p>
      <w:pPr>
        <w:pStyle w:val="Heading4"/>
        <w:spacing w:line="240" w:lineRule="auto" w:before="0"/>
        <w:ind w:left="138" w:right="2811"/>
        <w:jc w:val="left"/>
        <w:rPr>
          <w:b w:val="0"/>
          <w:bCs w:val="0"/>
        </w:rPr>
      </w:pPr>
      <w:r>
        <w:rPr/>
        <w:t>三、公司关于公司未来发展的讨论与分析</w:t>
      </w:r>
      <w:r>
        <w:rPr>
          <w:b w:val="0"/>
          <w:bCs w:val="0"/>
        </w:rPr>
      </w:r>
    </w:p>
    <w:p>
      <w:pPr>
        <w:pStyle w:val="Heading4"/>
        <w:spacing w:line="240" w:lineRule="auto" w:before="58"/>
        <w:ind w:left="138" w:right="2811"/>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行业竞争格局和发展趋势</w:t>
      </w:r>
      <w:r>
        <w:rPr>
          <w:b w:val="0"/>
          <w:bCs w:val="0"/>
        </w:rPr>
      </w:r>
    </w:p>
    <w:p>
      <w:pPr>
        <w:spacing w:line="237" w:lineRule="auto" w:before="34"/>
        <w:ind w:left="138" w:right="314" w:firstLine="419"/>
        <w:jc w:val="both"/>
        <w:rPr>
          <w:rFonts w:ascii="宋体" w:hAnsi="宋体" w:cs="宋体" w:eastAsia="宋体" w:hint="default"/>
          <w:sz w:val="20"/>
          <w:szCs w:val="20"/>
        </w:rPr>
      </w:pPr>
      <w:r>
        <w:rPr>
          <w:rFonts w:ascii="宋体" w:hAnsi="宋体" w:cs="宋体" w:eastAsia="宋体" w:hint="default"/>
          <w:sz w:val="20"/>
          <w:szCs w:val="20"/>
        </w:rPr>
        <w:t>公司隶属于传统煤化工行业，近年来受产能过剩问题影响，需求低迷，竞争激烈，供需矛盾极为</w:t>
      </w:r>
      <w:r>
        <w:rPr>
          <w:rFonts w:ascii="宋体" w:hAnsi="宋体" w:cs="宋体" w:eastAsia="宋体" w:hint="default"/>
          <w:w w:val="99"/>
          <w:sz w:val="20"/>
          <w:szCs w:val="20"/>
        </w:rPr>
        <w:t> </w:t>
      </w:r>
      <w:r>
        <w:rPr>
          <w:rFonts w:ascii="宋体" w:hAnsi="宋体" w:cs="宋体" w:eastAsia="宋体" w:hint="default"/>
          <w:spacing w:val="-5"/>
          <w:sz w:val="20"/>
          <w:szCs w:val="20"/>
        </w:rPr>
        <w:t>突出，公司主要产品煤化工产品销售价格持续在低位运行。</w:t>
      </w:r>
      <w:r>
        <w:rPr>
          <w:rFonts w:ascii="宋体" w:hAnsi="宋体" w:cs="宋体" w:eastAsia="宋体" w:hint="default"/>
          <w:spacing w:val="-5"/>
          <w:sz w:val="20"/>
          <w:szCs w:val="20"/>
        </w:rPr>
        <w:t>2016</w:t>
      </w:r>
      <w:r>
        <w:rPr>
          <w:rFonts w:ascii="宋体" w:hAnsi="宋体" w:cs="宋体" w:eastAsia="宋体" w:hint="default"/>
          <w:spacing w:val="-54"/>
          <w:sz w:val="20"/>
          <w:szCs w:val="20"/>
        </w:rPr>
        <w:t> </w:t>
      </w:r>
      <w:r>
        <w:rPr>
          <w:rFonts w:ascii="宋体" w:hAnsi="宋体" w:cs="宋体" w:eastAsia="宋体" w:hint="default"/>
          <w:spacing w:val="-4"/>
          <w:sz w:val="20"/>
          <w:szCs w:val="20"/>
        </w:rPr>
        <w:t>年宏观经济增速放缓，多重矛盾交织，</w:t>
      </w:r>
      <w:r>
        <w:rPr>
          <w:rFonts w:ascii="宋体" w:hAnsi="宋体" w:cs="宋体" w:eastAsia="宋体" w:hint="default"/>
          <w:w w:val="99"/>
          <w:sz w:val="20"/>
          <w:szCs w:val="20"/>
        </w:rPr>
        <w:t> </w:t>
      </w:r>
      <w:r>
        <w:rPr>
          <w:rFonts w:ascii="宋体" w:hAnsi="宋体" w:cs="宋体" w:eastAsia="宋体" w:hint="default"/>
          <w:sz w:val="20"/>
          <w:szCs w:val="20"/>
        </w:rPr>
        <w:t>煤化工产能过剩问题依然制约行业内企业整体盈利水平。</w:t>
      </w:r>
    </w:p>
    <w:p>
      <w:pPr>
        <w:spacing w:line="240" w:lineRule="auto" w:before="2"/>
        <w:rPr>
          <w:rFonts w:ascii="宋体" w:hAnsi="宋体" w:cs="宋体" w:eastAsia="宋体" w:hint="default"/>
          <w:sz w:val="25"/>
          <w:szCs w:val="25"/>
        </w:rPr>
      </w:pPr>
    </w:p>
    <w:p>
      <w:pPr>
        <w:pStyle w:val="Heading4"/>
        <w:spacing w:line="240" w:lineRule="auto" w:before="0"/>
        <w:ind w:left="138" w:right="2811"/>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公司发展战略</w:t>
      </w:r>
      <w:r>
        <w:rPr>
          <w:b w:val="0"/>
          <w:bCs w:val="0"/>
        </w:rPr>
      </w:r>
    </w:p>
    <w:p>
      <w:pPr>
        <w:spacing w:line="237" w:lineRule="auto" w:before="34"/>
        <w:ind w:left="138" w:right="213" w:firstLine="419"/>
        <w:jc w:val="left"/>
        <w:rPr>
          <w:rFonts w:ascii="宋体" w:hAnsi="宋体" w:cs="宋体" w:eastAsia="宋体" w:hint="default"/>
          <w:sz w:val="21"/>
          <w:szCs w:val="21"/>
        </w:rPr>
      </w:pPr>
      <w:r>
        <w:rPr>
          <w:rFonts w:ascii="宋体" w:hAnsi="宋体" w:cs="宋体" w:eastAsia="宋体" w:hint="default"/>
          <w:spacing w:val="-4"/>
          <w:w w:val="99"/>
          <w:sz w:val="20"/>
          <w:szCs w:val="20"/>
        </w:rPr>
        <w:t>目前，公司所处行业产能过剩问题依然严峻，公司目前产品结构及其盈利能力难以得到有效改善。</w:t>
      </w:r>
      <w:r>
        <w:rPr>
          <w:rFonts w:ascii="宋体" w:hAnsi="宋体" w:cs="宋体" w:eastAsia="宋体" w:hint="default"/>
          <w:w w:val="99"/>
          <w:sz w:val="20"/>
          <w:szCs w:val="20"/>
        </w:rPr>
        <w:t> </w:t>
      </w:r>
      <w:r>
        <w:rPr>
          <w:rFonts w:ascii="宋体" w:hAnsi="宋体" w:cs="宋体" w:eastAsia="宋体" w:hint="default"/>
          <w:sz w:val="20"/>
          <w:szCs w:val="20"/>
        </w:rPr>
        <w:t>为彻底扭转困境，公司在实际控制人的支持下，已于</w:t>
      </w:r>
      <w:r>
        <w:rPr>
          <w:rFonts w:ascii="宋体" w:hAnsi="宋体" w:cs="宋体" w:eastAsia="宋体" w:hint="default"/>
          <w:spacing w:val="-42"/>
          <w:sz w:val="20"/>
          <w:szCs w:val="20"/>
        </w:rPr>
        <w:t> </w:t>
      </w:r>
      <w:r>
        <w:rPr>
          <w:rFonts w:ascii="宋体" w:hAnsi="宋体" w:cs="宋体" w:eastAsia="宋体" w:hint="default"/>
          <w:sz w:val="20"/>
          <w:szCs w:val="20"/>
        </w:rPr>
        <w:t>2014</w:t>
      </w:r>
      <w:r>
        <w:rPr>
          <w:rFonts w:ascii="宋体" w:hAnsi="宋体" w:cs="宋体" w:eastAsia="宋体" w:hint="default"/>
          <w:spacing w:val="-43"/>
          <w:sz w:val="20"/>
          <w:szCs w:val="20"/>
        </w:rPr>
        <w:t> </w:t>
      </w:r>
      <w:r>
        <w:rPr>
          <w:rFonts w:ascii="宋体" w:hAnsi="宋体" w:cs="宋体" w:eastAsia="宋体" w:hint="default"/>
          <w:sz w:val="20"/>
          <w:szCs w:val="20"/>
        </w:rPr>
        <w:t>年底启动了重大资产重组，通过资产置换、</w:t>
      </w:r>
      <w:r>
        <w:rPr>
          <w:rFonts w:ascii="宋体" w:hAnsi="宋体" w:cs="宋体" w:eastAsia="宋体" w:hint="default"/>
          <w:w w:val="99"/>
          <w:sz w:val="20"/>
          <w:szCs w:val="20"/>
        </w:rPr>
        <w:t> </w:t>
      </w:r>
      <w:r>
        <w:rPr>
          <w:rFonts w:ascii="宋体" w:hAnsi="宋体" w:cs="宋体" w:eastAsia="宋体" w:hint="default"/>
          <w:sz w:val="20"/>
          <w:szCs w:val="20"/>
        </w:rPr>
        <w:t>发行股份购买优质资产方式向集装箱物流行业进行战略转型，</w:t>
      </w:r>
      <w:r>
        <w:rPr>
          <w:rFonts w:ascii="宋体" w:hAnsi="宋体" w:cs="宋体" w:eastAsia="宋体" w:hint="default"/>
          <w:sz w:val="21"/>
          <w:szCs w:val="21"/>
        </w:rPr>
        <w:t>截止本报告披露日，公司重大资产出</w:t>
      </w:r>
      <w:r>
        <w:rPr>
          <w:rFonts w:ascii="宋体" w:hAnsi="宋体" w:cs="宋体" w:eastAsia="宋体" w:hint="default"/>
          <w:w w:val="100"/>
          <w:sz w:val="21"/>
          <w:szCs w:val="21"/>
        </w:rPr>
        <w:t> </w:t>
      </w:r>
      <w:r>
        <w:rPr>
          <w:rFonts w:ascii="宋体" w:hAnsi="宋体" w:cs="宋体" w:eastAsia="宋体" w:hint="default"/>
          <w:sz w:val="21"/>
          <w:szCs w:val="21"/>
        </w:rPr>
        <w:t>售及发行股份购买资产并募集配套资金暨关联交易之重大资产重组事项已获得中国证券监督管理</w:t>
      </w:r>
      <w:r>
        <w:rPr>
          <w:rFonts w:ascii="宋体" w:hAnsi="宋体" w:cs="宋体" w:eastAsia="宋体" w:hint="default"/>
          <w:w w:val="100"/>
          <w:sz w:val="21"/>
          <w:szCs w:val="21"/>
        </w:rPr>
        <w:t> </w:t>
      </w:r>
      <w:r>
        <w:rPr>
          <w:rFonts w:ascii="宋体" w:hAnsi="宋体" w:cs="宋体" w:eastAsia="宋体" w:hint="default"/>
          <w:sz w:val="21"/>
          <w:szCs w:val="21"/>
        </w:rPr>
        <w:t>委员会核准，公司预计该项重大资产重组如果顺利完成，公司将达到撤销退市风险警示的条件。</w:t>
      </w:r>
    </w:p>
    <w:p>
      <w:pPr>
        <w:spacing w:line="240" w:lineRule="auto" w:before="3"/>
        <w:rPr>
          <w:rFonts w:ascii="宋体" w:hAnsi="宋体" w:cs="宋体" w:eastAsia="宋体" w:hint="default"/>
          <w:sz w:val="25"/>
          <w:szCs w:val="25"/>
        </w:rPr>
      </w:pPr>
    </w:p>
    <w:p>
      <w:pPr>
        <w:pStyle w:val="Heading4"/>
        <w:spacing w:line="240" w:lineRule="auto" w:before="0"/>
        <w:ind w:left="138" w:right="2811"/>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经营计划</w:t>
      </w:r>
      <w:r>
        <w:rPr>
          <w:b w:val="0"/>
          <w:bCs w:val="0"/>
        </w:rPr>
      </w:r>
    </w:p>
    <w:p>
      <w:pPr>
        <w:pStyle w:val="BodyText"/>
        <w:spacing w:line="240" w:lineRule="auto" w:before="32"/>
        <w:ind w:left="138" w:right="2811"/>
        <w:jc w:val="left"/>
      </w:pPr>
      <w:r>
        <w:rPr>
          <w:rFonts w:ascii="宋体" w:hAnsi="宋体" w:cs="宋体" w:eastAsia="宋体" w:hint="default"/>
        </w:rPr>
        <w:t>2016</w:t>
      </w:r>
      <w:r>
        <w:rPr>
          <w:rFonts w:ascii="宋体" w:hAnsi="宋体" w:cs="宋体" w:eastAsia="宋体" w:hint="default"/>
          <w:spacing w:val="-56"/>
        </w:rPr>
        <w:t> </w:t>
      </w:r>
      <w:r>
        <w:rPr/>
        <w:t>年公司将积极推进重大资产重组的顺利完成。</w:t>
      </w:r>
    </w:p>
    <w:p>
      <w:pPr>
        <w:spacing w:line="240" w:lineRule="auto" w:before="3"/>
        <w:rPr>
          <w:rFonts w:ascii="宋体" w:hAnsi="宋体" w:cs="宋体" w:eastAsia="宋体" w:hint="default"/>
          <w:sz w:val="25"/>
          <w:szCs w:val="25"/>
        </w:rPr>
      </w:pPr>
    </w:p>
    <w:p>
      <w:pPr>
        <w:pStyle w:val="Heading4"/>
        <w:spacing w:line="240" w:lineRule="auto" w:before="0"/>
        <w:ind w:left="138" w:right="2811"/>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可能面对的风险</w:t>
      </w:r>
      <w:r>
        <w:rPr>
          <w:b w:val="0"/>
          <w:bCs w:val="0"/>
        </w:rPr>
      </w:r>
    </w:p>
    <w:p>
      <w:pPr>
        <w:spacing w:line="240" w:lineRule="auto" w:before="3"/>
        <w:rPr>
          <w:rFonts w:ascii="宋体" w:hAnsi="宋体" w:cs="宋体" w:eastAsia="宋体" w:hint="default"/>
          <w:b/>
          <w:bCs/>
          <w:sz w:val="23"/>
          <w:szCs w:val="2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3"/>
          <w:szCs w:val="23"/>
        </w:rPr>
      </w:pPr>
    </w:p>
    <w:p>
      <w:pPr>
        <w:pStyle w:val="Heading1"/>
        <w:tabs>
          <w:tab w:pos="1259" w:val="left" w:leader="none"/>
        </w:tabs>
        <w:spacing w:line="240" w:lineRule="auto"/>
        <w:ind w:right="175"/>
        <w:jc w:val="center"/>
        <w:rPr>
          <w:b w:val="0"/>
          <w:bCs w:val="0"/>
        </w:rPr>
      </w:pPr>
      <w:bookmarkStart w:name="_TOC_250007" w:id="5"/>
      <w:r>
        <w:rPr>
          <w:w w:val="95"/>
        </w:rPr>
        <w:t>第五节</w:t>
        <w:tab/>
      </w:r>
      <w:r>
        <w:rPr/>
        <w:t>重要事项</w:t>
      </w:r>
      <w:bookmarkEnd w:id="5"/>
      <w:r>
        <w:rPr>
          <w:b w:val="0"/>
          <w:bCs w:val="0"/>
        </w:rPr>
      </w:r>
    </w:p>
    <w:p>
      <w:pPr>
        <w:spacing w:line="240" w:lineRule="auto" w:before="4"/>
        <w:rPr>
          <w:rFonts w:ascii="黑体" w:hAnsi="黑体" w:cs="黑体" w:eastAsia="黑体" w:hint="default"/>
          <w:b/>
          <w:bCs/>
          <w:sz w:val="19"/>
          <w:szCs w:val="19"/>
        </w:rPr>
      </w:pPr>
    </w:p>
    <w:p>
      <w:pPr>
        <w:pStyle w:val="Heading4"/>
        <w:spacing w:line="240" w:lineRule="auto" w:before="0"/>
        <w:ind w:left="138" w:right="2811"/>
        <w:jc w:val="left"/>
        <w:rPr>
          <w:b w:val="0"/>
          <w:bCs w:val="0"/>
        </w:rPr>
      </w:pPr>
      <w:r>
        <w:rPr/>
        <w:t>一、普通股利润分配或资本公积金转增预案</w:t>
      </w:r>
      <w:r>
        <w:rPr>
          <w:b w:val="0"/>
          <w:bCs w:val="0"/>
        </w:rPr>
      </w:r>
    </w:p>
    <w:p>
      <w:pPr>
        <w:spacing w:line="264" w:lineRule="auto" w:before="58"/>
        <w:ind w:left="558" w:right="227"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1"/>
          <w:szCs w:val="21"/>
        </w:rPr>
        <w:t>现金分红政策的制定、执行或调整情况</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公司可以采取现金或者股票方式分配股利。公司的利润分配应重视对投资者的合理回报，在</w:t>
      </w:r>
    </w:p>
    <w:p>
      <w:pPr>
        <w:pStyle w:val="BodyText"/>
        <w:spacing w:line="272" w:lineRule="exact" w:before="5"/>
        <w:ind w:left="138" w:right="304"/>
        <w:jc w:val="left"/>
      </w:pPr>
      <w:r>
        <w:rPr>
          <w:spacing w:val="-2"/>
        </w:rPr>
        <w:t>保证公司业务发展对货币资金要求的基础上，公司应进行适当的现金分红。公司的利润分配政策</w:t>
      </w:r>
      <w:r>
        <w:rPr>
          <w:spacing w:val="-25"/>
        </w:rPr>
        <w:t> </w:t>
      </w:r>
      <w:r>
        <w:rPr>
          <w:spacing w:val="-25"/>
        </w:rPr>
      </w:r>
      <w:r>
        <w:rPr>
          <w:spacing w:val="-6"/>
          <w:w w:val="100"/>
        </w:rPr>
        <w:t>应保持连续性和稳定性。股东存在违规占有公司资金的，公司应当扣减该股东所分配的现金红利，</w:t>
      </w:r>
    </w:p>
    <w:p>
      <w:pPr>
        <w:pStyle w:val="BodyText"/>
        <w:spacing w:line="247" w:lineRule="exact"/>
        <w:ind w:left="138" w:right="2811"/>
        <w:jc w:val="left"/>
      </w:pPr>
      <w:r>
        <w:rPr/>
        <w:t>以偿还其占用的资金。</w:t>
      </w:r>
    </w:p>
    <w:p>
      <w:pPr>
        <w:pStyle w:val="BodyText"/>
        <w:spacing w:line="240" w:lineRule="auto"/>
        <w:ind w:left="138" w:right="227" w:firstLine="525"/>
        <w:jc w:val="left"/>
      </w:pPr>
      <w:r>
        <w:rPr/>
        <w:t>截止</w:t>
      </w:r>
      <w:r>
        <w:rPr>
          <w:spacing w:val="-50"/>
        </w:rPr>
        <w:t> </w:t>
      </w:r>
      <w:r>
        <w:rPr>
          <w:rFonts w:ascii="宋体" w:hAnsi="宋体" w:cs="宋体" w:eastAsia="宋体" w:hint="default"/>
        </w:rPr>
        <w:t>2015</w:t>
      </w:r>
      <w:r>
        <w:rPr>
          <w:rFonts w:ascii="宋体" w:hAnsi="宋体" w:cs="宋体" w:eastAsia="宋体" w:hint="default"/>
          <w:spacing w:val="-50"/>
        </w:rPr>
        <w:t> </w:t>
      </w:r>
      <w:r>
        <w:rPr/>
        <w:t>年</w:t>
      </w:r>
      <w:r>
        <w:rPr>
          <w:spacing w:val="-48"/>
        </w:rPr>
        <w:t> </w:t>
      </w:r>
      <w:r>
        <w:rPr>
          <w:rFonts w:ascii="宋体" w:hAnsi="宋体" w:cs="宋体" w:eastAsia="宋体" w:hint="default"/>
        </w:rPr>
        <w:t>12</w:t>
      </w:r>
      <w:r>
        <w:rPr>
          <w:rFonts w:ascii="宋体" w:hAnsi="宋体" w:cs="宋体" w:eastAsia="宋体" w:hint="default"/>
          <w:spacing w:val="-48"/>
        </w:rPr>
        <w:t> </w:t>
      </w:r>
      <w:r>
        <w:rPr/>
        <w:t>月</w:t>
      </w:r>
      <w:r>
        <w:rPr>
          <w:spacing w:val="-49"/>
        </w:rPr>
        <w:t> </w:t>
      </w:r>
      <w:r>
        <w:rPr>
          <w:rFonts w:ascii="宋体" w:hAnsi="宋体" w:cs="宋体" w:eastAsia="宋体" w:hint="default"/>
        </w:rPr>
        <w:t>31</w:t>
      </w:r>
      <w:r>
        <w:rPr>
          <w:rFonts w:ascii="宋体" w:hAnsi="宋体" w:cs="宋体" w:eastAsia="宋体" w:hint="default"/>
          <w:spacing w:val="-48"/>
        </w:rPr>
        <w:t> </w:t>
      </w:r>
      <w:r>
        <w:rPr>
          <w:spacing w:val="-5"/>
        </w:rPr>
        <w:t>日公司未分配利润为负值，公司</w:t>
      </w:r>
      <w:r>
        <w:rPr>
          <w:spacing w:val="-48"/>
        </w:rPr>
        <w:t> </w:t>
      </w:r>
      <w:r>
        <w:rPr>
          <w:rFonts w:ascii="宋体" w:hAnsi="宋体" w:cs="宋体" w:eastAsia="宋体" w:hint="default"/>
        </w:rPr>
        <w:t>2015</w:t>
      </w:r>
      <w:r>
        <w:rPr>
          <w:rFonts w:ascii="宋体" w:hAnsi="宋体" w:cs="宋体" w:eastAsia="宋体" w:hint="default"/>
          <w:spacing w:val="-50"/>
        </w:rPr>
        <w:t> </w:t>
      </w:r>
      <w:r>
        <w:rPr>
          <w:spacing w:val="-5"/>
        </w:rPr>
        <w:t>年度不进行利润分配，也不进行</w:t>
      </w:r>
      <w:r>
        <w:rPr>
          <w:w w:val="100"/>
        </w:rPr>
        <w:t> </w:t>
      </w:r>
      <w:r>
        <w:rPr/>
        <w:t>公积金转增股本。</w:t>
      </w:r>
    </w:p>
    <w:p>
      <w:pPr>
        <w:spacing w:line="240" w:lineRule="auto" w:before="0"/>
        <w:rPr>
          <w:rFonts w:ascii="宋体" w:hAnsi="宋体" w:cs="宋体" w:eastAsia="宋体" w:hint="default"/>
          <w:sz w:val="27"/>
          <w:szCs w:val="27"/>
        </w:rPr>
      </w:pPr>
    </w:p>
    <w:p>
      <w:pPr>
        <w:pStyle w:val="Heading4"/>
        <w:spacing w:line="274" w:lineRule="exact" w:before="0"/>
        <w:ind w:left="558" w:right="85" w:hanging="42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10"/>
        </w:rPr>
        <w:t> </w:t>
      </w:r>
      <w:r>
        <w:rPr/>
        <w:t>报告期内盈利且母公司可供普通股股东分配利润为正，但未提出普通股现金利润分配预案的，</w:t>
      </w:r>
      <w:r>
        <w:rPr>
          <w:w w:val="100"/>
        </w:rPr>
        <w:t> </w:t>
      </w:r>
      <w:r>
        <w:rPr/>
        <w:t>公司应当详细披露原因以及未分配利润的用途和使用计划</w:t>
      </w:r>
      <w:r>
        <w:rPr>
          <w:b w:val="0"/>
          <w:bCs w:val="0"/>
        </w:rPr>
      </w:r>
    </w:p>
    <w:p>
      <w:pPr>
        <w:spacing w:line="290" w:lineRule="auto" w:before="31"/>
        <w:ind w:left="138" w:right="702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二、承诺事项履行情况</w:t>
      </w:r>
      <w:r>
        <w:rPr>
          <w:rFonts w:ascii="宋体" w:hAnsi="宋体" w:cs="宋体" w:eastAsia="宋体" w:hint="default"/>
          <w:sz w:val="21"/>
          <w:szCs w:val="21"/>
        </w:rPr>
      </w:r>
    </w:p>
    <w:p>
      <w:pPr>
        <w:pStyle w:val="BodyText"/>
        <w:spacing w:line="240" w:lineRule="auto" w:before="12"/>
        <w:ind w:left="138" w:right="2811"/>
        <w:jc w:val="left"/>
      </w:pPr>
      <w:r>
        <w:rPr/>
        <w:t>□适用</w:t>
      </w:r>
      <w:r>
        <w:rPr>
          <w:spacing w:val="-1"/>
        </w:rPr>
        <w:t> </w:t>
      </w:r>
      <w:r>
        <w:rPr/>
        <w:t>√不适用</w:t>
      </w:r>
    </w:p>
    <w:p>
      <w:pPr>
        <w:spacing w:after="0" w:line="240" w:lineRule="auto"/>
        <w:jc w:val="left"/>
        <w:sectPr>
          <w:pgSz w:w="11910" w:h="16840"/>
          <w:pgMar w:header="880" w:footer="1195" w:top="1120" w:bottom="1380" w:left="1660" w:right="960"/>
        </w:sectPr>
      </w:pPr>
    </w:p>
    <w:p>
      <w:pPr>
        <w:spacing w:line="240" w:lineRule="auto" w:before="4"/>
        <w:rPr>
          <w:rFonts w:ascii="宋体" w:hAnsi="宋体" w:cs="宋体" w:eastAsia="宋体" w:hint="default"/>
          <w:sz w:val="25"/>
          <w:szCs w:val="25"/>
        </w:rPr>
      </w:pPr>
    </w:p>
    <w:p>
      <w:pPr>
        <w:pStyle w:val="Heading4"/>
        <w:spacing w:line="240" w:lineRule="auto"/>
        <w:ind w:right="0"/>
        <w:jc w:val="both"/>
        <w:rPr>
          <w:b w:val="0"/>
          <w:bCs w:val="0"/>
        </w:rPr>
      </w:pPr>
      <w:r>
        <w:rPr/>
        <w:t>三、报告期内资金被占用情况及清欠进展情况</w:t>
      </w:r>
      <w:r>
        <w:rPr>
          <w:b w:val="0"/>
          <w:bCs w:val="0"/>
        </w:rPr>
      </w:r>
    </w:p>
    <w:p>
      <w:pPr>
        <w:spacing w:line="290" w:lineRule="auto" w:before="58"/>
        <w:ind w:left="218" w:right="281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四、董事会对会计师事务所</w:t>
      </w:r>
      <w:r>
        <w:rPr>
          <w:rFonts w:ascii="Arial" w:hAnsi="Arial" w:cs="Arial" w:eastAsia="Arial" w:hint="default"/>
          <w:b/>
          <w:bCs/>
          <w:spacing w:val="-1"/>
          <w:sz w:val="21"/>
          <w:szCs w:val="21"/>
        </w:rPr>
        <w:t>“</w:t>
      </w:r>
      <w:r>
        <w:rPr>
          <w:rFonts w:ascii="宋体" w:hAnsi="宋体" w:cs="宋体" w:eastAsia="宋体" w:hint="default"/>
          <w:b/>
          <w:bCs/>
          <w:spacing w:val="-1"/>
          <w:sz w:val="21"/>
          <w:szCs w:val="21"/>
        </w:rPr>
        <w:t>非标准审计报告</w:t>
      </w:r>
      <w:r>
        <w:rPr>
          <w:rFonts w:ascii="Arial" w:hAnsi="Arial" w:cs="Arial" w:eastAsia="Arial" w:hint="default"/>
          <w:b/>
          <w:bCs/>
          <w:spacing w:val="-1"/>
          <w:sz w:val="21"/>
          <w:szCs w:val="21"/>
        </w:rPr>
        <w:t>”</w:t>
      </w:r>
      <w:r>
        <w:rPr>
          <w:rFonts w:ascii="宋体" w:hAnsi="宋体" w:cs="宋体" w:eastAsia="宋体" w:hint="default"/>
          <w:b/>
          <w:bCs/>
          <w:spacing w:val="-1"/>
          <w:sz w:val="21"/>
          <w:szCs w:val="21"/>
        </w:rPr>
        <w:t>的说明</w:t>
      </w:r>
      <w:r>
        <w:rPr>
          <w:rFonts w:ascii="宋体" w:hAnsi="宋体" w:cs="宋体" w:eastAsia="宋体" w:hint="default"/>
          <w:spacing w:val="-1"/>
          <w:sz w:val="21"/>
          <w:szCs w:val="21"/>
        </w:rPr>
      </w:r>
    </w:p>
    <w:p>
      <w:pPr>
        <w:pStyle w:val="Heading4"/>
        <w:spacing w:line="296" w:lineRule="exact" w:before="0"/>
        <w:ind w:left="160" w:right="0"/>
        <w:jc w:val="both"/>
        <w:rPr>
          <w:b w:val="0"/>
          <w:bCs w:val="0"/>
        </w:rPr>
      </w:pPr>
      <w:r>
        <w:rPr>
          <w:rFonts w:ascii="Calibri" w:hAnsi="Calibri" w:cs="Calibri" w:eastAsia="Calibri" w:hint="default"/>
        </w:rPr>
        <w:t>(</w:t>
      </w:r>
      <w:r>
        <w:rPr/>
        <w:t>一</w:t>
      </w:r>
      <w:r>
        <w:rPr>
          <w:rFonts w:ascii="Calibri" w:hAnsi="Calibri" w:cs="Calibri" w:eastAsia="Calibri" w:hint="default"/>
        </w:rPr>
        <w:t>) </w:t>
      </w:r>
      <w:r>
        <w:rPr>
          <w:rFonts w:ascii="Calibri" w:hAnsi="Calibri" w:cs="Calibri" w:eastAsia="Calibri" w:hint="default"/>
          <w:spacing w:val="37"/>
        </w:rPr>
        <w:t> </w:t>
      </w:r>
      <w:r>
        <w:rPr/>
        <w:t>董事会、监事会对会计师事务所</w:t>
      </w:r>
      <w:r>
        <w:rPr>
          <w:rFonts w:ascii="Calibri" w:hAnsi="Calibri" w:cs="Calibri" w:eastAsia="Calibri" w:hint="default"/>
        </w:rPr>
        <w:t>“</w:t>
      </w:r>
      <w:r>
        <w:rPr/>
        <w:t>非标准审计报告</w:t>
      </w:r>
      <w:r>
        <w:rPr>
          <w:rFonts w:ascii="Calibri" w:hAnsi="Calibri" w:cs="Calibri" w:eastAsia="Calibri" w:hint="default"/>
        </w:rPr>
        <w:t>”</w:t>
      </w:r>
      <w:r>
        <w:rPr/>
        <w:t>的说明</w:t>
      </w:r>
      <w:r>
        <w:rPr>
          <w:b w:val="0"/>
          <w:bCs w:val="0"/>
        </w:rPr>
      </w:r>
    </w:p>
    <w:p>
      <w:pPr>
        <w:pStyle w:val="BodyText"/>
        <w:spacing w:line="240" w:lineRule="auto" w:before="29"/>
        <w:ind w:left="638" w:right="227" w:hanging="420"/>
        <w:jc w:val="left"/>
      </w:pPr>
      <w:r>
        <w:rPr/>
        <w:t>√适用</w:t>
      </w:r>
      <w:r>
        <w:rPr>
          <w:spacing w:val="-2"/>
        </w:rPr>
        <w:t> </w:t>
      </w:r>
      <w:r>
        <w:rPr/>
        <w:t>□不适用</w:t>
      </w:r>
      <w:r>
        <w:rPr>
          <w:w w:val="100"/>
        </w:rPr>
        <w:t> </w:t>
      </w:r>
      <w:r>
        <w:rPr>
          <w:rFonts w:ascii="宋体" w:hAnsi="宋体" w:cs="宋体" w:eastAsia="宋体" w:hint="default"/>
          <w:spacing w:val="-6"/>
        </w:rPr>
        <w:t>2015</w:t>
      </w:r>
      <w:r>
        <w:rPr>
          <w:spacing w:val="-6"/>
        </w:rPr>
        <w:t>年由于受煤化工行业产能过剩影响，市场需求低迷，供大于求，导致销售价格持续下滑，</w:t>
      </w:r>
    </w:p>
    <w:p>
      <w:pPr>
        <w:pStyle w:val="BodyText"/>
        <w:spacing w:line="237" w:lineRule="auto"/>
        <w:ind w:right="227"/>
        <w:jc w:val="both"/>
      </w:pPr>
      <w:r>
        <w:rPr>
          <w:spacing w:val="-2"/>
        </w:rPr>
        <w:t>成本与售价倒挂，亏损严重。公司采取了限产、以销定产及低负荷运行等措施，但市场环境持续</w:t>
      </w:r>
      <w:r>
        <w:rPr>
          <w:spacing w:val="-25"/>
        </w:rPr>
        <w:t> </w:t>
      </w:r>
      <w:r>
        <w:rPr>
          <w:spacing w:val="-25"/>
        </w:rPr>
      </w:r>
      <w:r>
        <w:rPr>
          <w:spacing w:val="-4"/>
        </w:rPr>
        <w:t>低迷，无法预期好转的时间；同时部分生产设备老化、安全环保存在隐患。</w:t>
      </w:r>
      <w:r>
        <w:rPr>
          <w:rFonts w:ascii="宋体" w:hAnsi="宋体" w:cs="宋体" w:eastAsia="宋体" w:hint="default"/>
          <w:spacing w:val="-4"/>
        </w:rPr>
        <w:t>2015</w:t>
      </w:r>
      <w:r>
        <w:rPr>
          <w:spacing w:val="-4"/>
        </w:rPr>
        <w:t>年</w:t>
      </w:r>
      <w:r>
        <w:rPr>
          <w:rFonts w:ascii="宋体" w:hAnsi="宋体" w:cs="宋体" w:eastAsia="宋体" w:hint="default"/>
          <w:spacing w:val="-4"/>
        </w:rPr>
        <w:t>11</w:t>
      </w:r>
      <w:r>
        <w:rPr>
          <w:spacing w:val="-4"/>
        </w:rPr>
        <w:t>月</w:t>
      </w:r>
      <w:r>
        <w:rPr>
          <w:rFonts w:ascii="宋体" w:hAnsi="宋体" w:cs="宋体" w:eastAsia="宋体" w:hint="default"/>
          <w:spacing w:val="-4"/>
        </w:rPr>
        <w:t>3</w:t>
      </w:r>
      <w:r>
        <w:rPr>
          <w:spacing w:val="-4"/>
        </w:rPr>
        <w:t>号，公司</w:t>
      </w:r>
      <w:r>
        <w:rPr>
          <w:spacing w:val="-22"/>
        </w:rPr>
        <w:t> </w:t>
      </w:r>
      <w:r>
        <w:rPr>
          <w:spacing w:val="-22"/>
        </w:rPr>
      </w:r>
      <w:r>
        <w:rPr>
          <w:spacing w:val="-2"/>
        </w:rPr>
        <w:t>尿素生产装置停产；</w:t>
      </w:r>
      <w:r>
        <w:rPr>
          <w:rFonts w:ascii="宋体" w:hAnsi="宋体" w:cs="宋体" w:eastAsia="宋体" w:hint="default"/>
          <w:spacing w:val="-2"/>
        </w:rPr>
        <w:t>2016</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7</w:t>
      </w:r>
      <w:r>
        <w:rPr>
          <w:spacing w:val="-2"/>
        </w:rPr>
        <w:t>号焦炭生产系统停产。报告期内公司除热电装置需要保障冬季采</w:t>
      </w:r>
      <w:r>
        <w:rPr>
          <w:spacing w:val="-19"/>
        </w:rPr>
        <w:t> </w:t>
      </w:r>
      <w:r>
        <w:rPr>
          <w:spacing w:val="-19"/>
        </w:rPr>
      </w:r>
      <w:r>
        <w:rPr/>
        <w:t>暖期的供热继续生产外，主营业务全部停产。</w:t>
      </w:r>
    </w:p>
    <w:p>
      <w:pPr>
        <w:pStyle w:val="BodyText"/>
        <w:spacing w:line="271" w:lineRule="exact"/>
        <w:ind w:left="638" w:right="2811"/>
        <w:jc w:val="left"/>
      </w:pPr>
      <w:r>
        <w:rPr/>
        <w:t>一、董事会对于审计意见强调事项涉及的事项说明如下：</w:t>
      </w:r>
    </w:p>
    <w:p>
      <w:pPr>
        <w:pStyle w:val="BodyText"/>
        <w:spacing w:line="273" w:lineRule="exact"/>
        <w:ind w:left="638" w:right="202"/>
        <w:jc w:val="left"/>
      </w:pPr>
      <w:r>
        <w:rPr>
          <w:rFonts w:ascii="宋体" w:hAnsi="宋体" w:cs="宋体" w:eastAsia="宋体" w:hint="default"/>
        </w:rPr>
        <w:t>2015</w:t>
      </w:r>
      <w:r>
        <w:rPr>
          <w:rFonts w:ascii="宋体" w:hAnsi="宋体" w:cs="宋体" w:eastAsia="宋体" w:hint="default"/>
          <w:spacing w:val="7"/>
        </w:rPr>
        <w:t> </w:t>
      </w:r>
      <w:r>
        <w:rPr>
          <w:spacing w:val="-3"/>
        </w:rPr>
        <w:t>年公司主要产品焦炭、尿素受行业产能过剩的影响，供需矛盾突出，市场需求疲软，销</w:t>
      </w:r>
    </w:p>
    <w:p>
      <w:pPr>
        <w:pStyle w:val="BodyText"/>
        <w:spacing w:line="272" w:lineRule="exact"/>
        <w:ind w:right="0"/>
        <w:jc w:val="both"/>
      </w:pPr>
      <w:r>
        <w:rPr/>
        <w:t>售价格持续下滑，成本与售价倒挂，致使公司</w:t>
      </w:r>
      <w:r>
        <w:rPr>
          <w:spacing w:val="-55"/>
        </w:rPr>
        <w:t> </w:t>
      </w:r>
      <w:r>
        <w:rPr>
          <w:rFonts w:ascii="宋体" w:hAnsi="宋体" w:cs="宋体" w:eastAsia="宋体" w:hint="default"/>
        </w:rPr>
        <w:t>2015</w:t>
      </w:r>
      <w:r>
        <w:rPr>
          <w:rFonts w:ascii="宋体" w:hAnsi="宋体" w:cs="宋体" w:eastAsia="宋体" w:hint="default"/>
          <w:spacing w:val="-57"/>
        </w:rPr>
        <w:t> </w:t>
      </w:r>
      <w:r>
        <w:rPr/>
        <w:t>年经营业绩继续出现大幅亏损。截止</w:t>
      </w:r>
      <w:r>
        <w:rPr>
          <w:spacing w:val="-55"/>
        </w:rPr>
        <w:t> </w:t>
      </w:r>
      <w:r>
        <w:rPr>
          <w:rFonts w:ascii="宋体" w:hAnsi="宋体" w:cs="宋体" w:eastAsia="宋体" w:hint="default"/>
        </w:rPr>
        <w:t>2015</w:t>
      </w:r>
      <w:r>
        <w:rPr>
          <w:rFonts w:ascii="宋体" w:hAnsi="宋体" w:cs="宋体" w:eastAsia="宋体" w:hint="default"/>
          <w:spacing w:val="-55"/>
        </w:rPr>
        <w:t> </w:t>
      </w:r>
      <w:r>
        <w:rPr/>
        <w:t>年</w:t>
      </w:r>
    </w:p>
    <w:p>
      <w:pPr>
        <w:pStyle w:val="BodyText"/>
        <w:spacing w:line="237" w:lineRule="auto" w:before="2"/>
        <w:ind w:right="230"/>
        <w:jc w:val="both"/>
      </w:pPr>
      <w:r>
        <w:rPr>
          <w:rFonts w:ascii="宋体" w:hAnsi="宋体" w:cs="宋体" w:eastAsia="宋体" w:hint="default"/>
        </w:rPr>
        <w:t>12</w:t>
      </w:r>
      <w:r>
        <w:rPr>
          <w:rFonts w:ascii="宋体" w:hAnsi="宋体" w:cs="宋体" w:eastAsia="宋体" w:hint="default"/>
          <w:spacing w:val="-44"/>
        </w:rPr>
        <w:t> </w:t>
      </w:r>
      <w:r>
        <w:rPr/>
        <w:t>月</w:t>
      </w:r>
      <w:r>
        <w:rPr>
          <w:spacing w:val="-44"/>
        </w:rPr>
        <w:t> </w:t>
      </w:r>
      <w:r>
        <w:rPr>
          <w:rFonts w:ascii="宋体" w:hAnsi="宋体" w:cs="宋体" w:eastAsia="宋体" w:hint="default"/>
        </w:rPr>
        <w:t>31</w:t>
      </w:r>
      <w:r>
        <w:rPr>
          <w:rFonts w:ascii="宋体" w:hAnsi="宋体" w:cs="宋体" w:eastAsia="宋体" w:hint="default"/>
          <w:spacing w:val="-44"/>
        </w:rPr>
        <w:t> </w:t>
      </w:r>
      <w:r>
        <w:rPr/>
        <w:t>日累计亏损</w:t>
      </w:r>
      <w:r>
        <w:rPr>
          <w:spacing w:val="-46"/>
        </w:rPr>
        <w:t> </w:t>
      </w:r>
      <w:r>
        <w:rPr>
          <w:rFonts w:ascii="宋体" w:hAnsi="宋体" w:cs="宋体" w:eastAsia="宋体" w:hint="default"/>
        </w:rPr>
        <w:t>1,033,816,123.88</w:t>
      </w:r>
      <w:r>
        <w:rPr>
          <w:rFonts w:ascii="宋体" w:hAnsi="宋体" w:cs="宋体" w:eastAsia="宋体" w:hint="default"/>
          <w:spacing w:val="-43"/>
        </w:rPr>
        <w:t> </w:t>
      </w:r>
      <w:r>
        <w:rPr>
          <w:spacing w:val="-4"/>
        </w:rPr>
        <w:t>元，公司营运资金处于高度紧张状态。公司在董事会及管</w:t>
      </w:r>
      <w:r>
        <w:rPr>
          <w:spacing w:val="-102"/>
        </w:rPr>
        <w:t> </w:t>
      </w:r>
      <w:r>
        <w:rPr>
          <w:spacing w:val="-102"/>
        </w:rPr>
      </w:r>
      <w:r>
        <w:rPr>
          <w:spacing w:val="-2"/>
        </w:rPr>
        <w:t>理层带领下，在实际控制人中国化工集团、昊华化工总公司支持下，为改善公司持续经营能力、</w:t>
      </w:r>
      <w:r>
        <w:rPr>
          <w:spacing w:val="-25"/>
        </w:rPr>
        <w:t> </w:t>
      </w:r>
      <w:r>
        <w:rPr>
          <w:spacing w:val="-25"/>
        </w:rPr>
      </w:r>
      <w:r>
        <w:rPr>
          <w:spacing w:val="-2"/>
        </w:rPr>
        <w:t>提高盈利水平，公司启动重大资产重组程序，拟出售公司现有全部资产和负债，同时注入优质集</w:t>
      </w:r>
      <w:r>
        <w:rPr>
          <w:spacing w:val="-25"/>
        </w:rPr>
        <w:t> </w:t>
      </w:r>
      <w:r>
        <w:rPr>
          <w:spacing w:val="-25"/>
        </w:rPr>
      </w:r>
      <w:r>
        <w:rPr>
          <w:spacing w:val="-2"/>
        </w:rPr>
        <w:t>装箱物流资产，彻底扭转脱困境，使公司走上可持续发展之路。截止本报告披露日，公司重大资</w:t>
      </w:r>
      <w:r>
        <w:rPr>
          <w:spacing w:val="-25"/>
        </w:rPr>
        <w:t> </w:t>
      </w:r>
      <w:r>
        <w:rPr>
          <w:spacing w:val="-25"/>
        </w:rPr>
      </w:r>
      <w:r>
        <w:rPr>
          <w:spacing w:val="-2"/>
        </w:rPr>
        <w:t>产出售及发行股份购买资产并募集配套资金暨关联交易之重大资产重组事项已获得中国证券监督</w:t>
      </w:r>
      <w:r>
        <w:rPr>
          <w:spacing w:val="-25"/>
        </w:rPr>
        <w:t> </w:t>
      </w:r>
      <w:r>
        <w:rPr>
          <w:spacing w:val="-25"/>
        </w:rPr>
      </w:r>
      <w:r>
        <w:rPr>
          <w:spacing w:val="-2"/>
        </w:rPr>
        <w:t>管理委员会核准，公司预计该项重大资产重组如果顺利完成，公司将达到撤销退市风险警示的条</w:t>
      </w:r>
      <w:r>
        <w:rPr>
          <w:spacing w:val="-25"/>
        </w:rPr>
        <w:t> </w:t>
      </w:r>
      <w:r>
        <w:rPr>
          <w:spacing w:val="-25"/>
        </w:rPr>
      </w:r>
      <w:r>
        <w:rPr/>
        <w:t>件。</w:t>
      </w:r>
    </w:p>
    <w:p>
      <w:pPr>
        <w:pStyle w:val="BodyText"/>
        <w:spacing w:line="237" w:lineRule="auto" w:before="1"/>
        <w:ind w:right="227" w:firstLine="419"/>
        <w:jc w:val="left"/>
      </w:pPr>
      <w:r>
        <w:rPr/>
        <w:t>二、监事会对于审计意见强调事项涉及的事项说明如下：</w:t>
      </w:r>
      <w:r>
        <w:rPr>
          <w:w w:val="100"/>
        </w:rPr>
        <w:t> </w:t>
      </w:r>
      <w:r>
        <w:rPr>
          <w:spacing w:val="-2"/>
        </w:rPr>
        <w:t>公司属于煤化工行业，近几年来，受宏观环境影响，公司下游钢铁行业不景气，需要不旺，公司</w:t>
      </w:r>
      <w:r>
        <w:rPr>
          <w:spacing w:val="-25"/>
        </w:rPr>
        <w:t> </w:t>
      </w:r>
      <w:r>
        <w:rPr>
          <w:spacing w:val="-25"/>
        </w:rPr>
      </w:r>
      <w:r>
        <w:rPr>
          <w:spacing w:val="-5"/>
        </w:rPr>
        <w:t>主要产品焦炭、尿素销售价格持续下滑，成本与售价倒挂，致使公司</w:t>
      </w:r>
      <w:r>
        <w:rPr>
          <w:spacing w:val="-33"/>
        </w:rPr>
        <w:t> </w:t>
      </w:r>
      <w:r>
        <w:rPr>
          <w:rFonts w:ascii="宋体" w:hAnsi="宋体" w:cs="宋体" w:eastAsia="宋体" w:hint="default"/>
        </w:rPr>
        <w:t>2015</w:t>
      </w:r>
      <w:r>
        <w:rPr>
          <w:rFonts w:ascii="宋体" w:hAnsi="宋体" w:cs="宋体" w:eastAsia="宋体" w:hint="default"/>
          <w:spacing w:val="-33"/>
        </w:rPr>
        <w:t> </w:t>
      </w:r>
      <w:r>
        <w:rPr/>
        <w:t>年经营业绩继续出现大</w:t>
      </w:r>
      <w:r>
        <w:rPr>
          <w:spacing w:val="-97"/>
        </w:rPr>
        <w:t> </w:t>
      </w:r>
      <w:r>
        <w:rPr>
          <w:spacing w:val="-97"/>
        </w:rPr>
      </w:r>
      <w:r>
        <w:rPr>
          <w:spacing w:val="-2"/>
        </w:rPr>
        <w:t>幅亏损，资产负债率不断上升，公司资金状况处于高度紧张状态。面对困境，公司在董事会及管</w:t>
      </w:r>
      <w:r>
        <w:rPr>
          <w:spacing w:val="-25"/>
        </w:rPr>
        <w:t> </w:t>
      </w:r>
      <w:r>
        <w:rPr>
          <w:spacing w:val="-25"/>
        </w:rPr>
      </w:r>
      <w:r>
        <w:rPr>
          <w:spacing w:val="-2"/>
        </w:rPr>
        <w:t>理层带领下，在实际控制人中国化工集团、昊华化工总公司支持下，为改善公司持续经营能力、</w:t>
      </w:r>
      <w:r>
        <w:rPr>
          <w:spacing w:val="-25"/>
        </w:rPr>
        <w:t> </w:t>
      </w:r>
      <w:r>
        <w:rPr>
          <w:spacing w:val="-25"/>
        </w:rPr>
      </w:r>
      <w:r>
        <w:rPr>
          <w:spacing w:val="-2"/>
        </w:rPr>
        <w:t>提高盈利水平，公司启动重大资产重组程序，拟出售公司现有全部资产和负债，同时注入优质集</w:t>
      </w:r>
      <w:r>
        <w:rPr>
          <w:spacing w:val="-25"/>
        </w:rPr>
        <w:t> </w:t>
      </w:r>
      <w:r>
        <w:rPr>
          <w:spacing w:val="-25"/>
        </w:rPr>
      </w:r>
      <w:r>
        <w:rPr>
          <w:spacing w:val="-2"/>
        </w:rPr>
        <w:t>装箱物流资产，彻底扭转脱困境，使公司走上可持续发展之路。截止本报告披露日，公司重大资</w:t>
      </w:r>
      <w:r>
        <w:rPr>
          <w:spacing w:val="-25"/>
        </w:rPr>
        <w:t> </w:t>
      </w:r>
      <w:r>
        <w:rPr>
          <w:spacing w:val="-25"/>
        </w:rPr>
      </w:r>
      <w:r>
        <w:rPr>
          <w:spacing w:val="-2"/>
        </w:rPr>
        <w:t>产出售及发行股份购买资产并募集配套资金暨关联交易之重大资产重组事项已获得中国证券监督</w:t>
      </w:r>
      <w:r>
        <w:rPr>
          <w:spacing w:val="-25"/>
        </w:rPr>
        <w:t> </w:t>
      </w:r>
      <w:r>
        <w:rPr>
          <w:spacing w:val="-25"/>
        </w:rPr>
      </w:r>
      <w:r>
        <w:rPr>
          <w:spacing w:val="-2"/>
        </w:rPr>
        <w:t>管理委员会核准，公司预计该项重大资产重组如果顺利完成，公司将达到撤销退市风险警示的条</w:t>
      </w:r>
      <w:r>
        <w:rPr>
          <w:spacing w:val="-25"/>
        </w:rPr>
        <w:t> </w:t>
      </w:r>
      <w:r>
        <w:rPr>
          <w:spacing w:val="-25"/>
        </w:rPr>
      </w:r>
      <w:r>
        <w:rPr>
          <w:spacing w:val="-2"/>
        </w:rPr>
        <w:t>件。相信公司在董事会的带领下，经过全体员工共同努力，能够不断提升盈利水平回报广大中小</w:t>
      </w:r>
      <w:r>
        <w:rPr>
          <w:spacing w:val="-26"/>
        </w:rPr>
        <w:t> </w:t>
      </w:r>
      <w:r>
        <w:rPr>
          <w:spacing w:val="-26"/>
        </w:rPr>
      </w:r>
      <w:r>
        <w:rPr/>
        <w:t>股东。</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before="0"/>
        <w:ind w:left="160" w:right="0"/>
        <w:jc w:val="both"/>
        <w:rPr>
          <w:b w:val="0"/>
          <w:bCs w:val="0"/>
        </w:rPr>
      </w:pP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39"/>
        </w:rPr>
        <w:t> </w:t>
      </w:r>
      <w:r>
        <w:rPr/>
        <w:t>董事会对会计政策、会计估计或核算方法变更的原因和影响的分析说明</w:t>
      </w:r>
      <w:r>
        <w:rPr>
          <w:b w:val="0"/>
          <w:bCs w:val="0"/>
        </w:rPr>
      </w:r>
    </w:p>
    <w:p>
      <w:pPr>
        <w:pStyle w:val="BodyText"/>
        <w:spacing w:line="240" w:lineRule="auto" w:before="32"/>
        <w:ind w:right="0"/>
        <w:jc w:val="both"/>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160" w:right="0"/>
        <w:jc w:val="both"/>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36"/>
        </w:rPr>
        <w:t> </w:t>
      </w:r>
      <w:r>
        <w:rPr/>
        <w:t>董事会对重要前期差错更正的原因及影响的分析说明</w:t>
      </w:r>
      <w:r>
        <w:rPr>
          <w:b w:val="0"/>
          <w:bCs w:val="0"/>
        </w:rPr>
      </w:r>
    </w:p>
    <w:p>
      <w:pPr>
        <w:pStyle w:val="BodyText"/>
        <w:spacing w:line="240" w:lineRule="auto" w:before="29"/>
        <w:ind w:right="0"/>
        <w:jc w:val="both"/>
      </w:pPr>
      <w:r>
        <w:rPr/>
        <w:t>□适用</w:t>
      </w:r>
      <w:r>
        <w:rPr>
          <w:spacing w:val="-1"/>
        </w:rPr>
        <w:t> </w:t>
      </w:r>
      <w:r>
        <w:rPr/>
        <w:t>√不适用</w:t>
      </w:r>
    </w:p>
    <w:p>
      <w:pPr>
        <w:spacing w:line="240" w:lineRule="auto" w:before="6"/>
        <w:rPr>
          <w:rFonts w:ascii="宋体" w:hAnsi="宋体" w:cs="宋体" w:eastAsia="宋体" w:hint="default"/>
          <w:sz w:val="22"/>
          <w:szCs w:val="22"/>
        </w:rPr>
      </w:pPr>
    </w:p>
    <w:p>
      <w:pPr>
        <w:pStyle w:val="Heading4"/>
        <w:spacing w:line="240" w:lineRule="auto"/>
        <w:ind w:right="2811"/>
        <w:jc w:val="left"/>
        <w:rPr>
          <w:b w:val="0"/>
          <w:bCs w:val="0"/>
        </w:rPr>
      </w:pPr>
      <w:r>
        <w:rPr/>
        <w:t>五、聘任、解聘会计师事务所情况</w:t>
      </w:r>
      <w:r>
        <w:rPr>
          <w:b w:val="0"/>
          <w:bCs w:val="0"/>
        </w:rPr>
      </w:r>
    </w:p>
    <w:p>
      <w:pPr>
        <w:pStyle w:val="BodyText"/>
        <w:tabs>
          <w:tab w:pos="1262" w:val="left" w:leader="none"/>
        </w:tabs>
        <w:spacing w:line="240" w:lineRule="auto" w:before="56"/>
        <w:ind w:left="0" w:right="232"/>
        <w:jc w:val="right"/>
      </w:pPr>
      <w:r>
        <w:rPr>
          <w:spacing w:val="-1"/>
        </w:rPr>
        <w:t>单位：万元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立信会计师事务所（特殊普通合伙）</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年</w:t>
            </w:r>
          </w:p>
        </w:tc>
      </w:tr>
    </w:tbl>
    <w:p>
      <w:pPr>
        <w:spacing w:line="240" w:lineRule="auto" w:before="10"/>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2"/>
                <w:sz w:val="21"/>
                <w:szCs w:val="21"/>
              </w:rPr>
              <w:t>立信会计师事务所（特殊普通</w:t>
            </w:r>
            <w:r>
              <w:rPr>
                <w:rFonts w:ascii="宋体" w:hAnsi="宋体" w:cs="宋体" w:eastAsia="宋体" w:hint="default"/>
                <w:sz w:val="21"/>
                <w:szCs w:val="21"/>
              </w:rPr>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w:t>
            </w:r>
          </w:p>
        </w:tc>
      </w:tr>
    </w:tbl>
    <w:p>
      <w:pPr>
        <w:spacing w:after="0" w:line="241" w:lineRule="exact"/>
        <w:jc w:val="righ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4"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合伙）</w:t>
            </w:r>
          </w:p>
        </w:tc>
        <w:tc>
          <w:tcPr>
            <w:tcW w:w="30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right="0"/>
        <w:jc w:val="both"/>
      </w:pPr>
      <w:r>
        <w:rPr/>
        <w:t>聘任、解聘会计师事务所的情况说明</w:t>
      </w:r>
    </w:p>
    <w:p>
      <w:pPr>
        <w:spacing w:line="290" w:lineRule="auto" w:before="0"/>
        <w:ind w:left="218" w:right="630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六、面临暂停上市风险的情况</w:t>
      </w:r>
      <w:r>
        <w:rPr>
          <w:rFonts w:ascii="宋体" w:hAnsi="宋体" w:cs="宋体" w:eastAsia="宋体" w:hint="default"/>
          <w:sz w:val="21"/>
          <w:szCs w:val="21"/>
        </w:rPr>
      </w:r>
    </w:p>
    <w:p>
      <w:pPr>
        <w:spacing w:line="266" w:lineRule="auto" w:before="12"/>
        <w:ind w:left="638" w:right="286"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1"/>
          <w:szCs w:val="21"/>
        </w:rPr>
        <w:t>导致暂停上市的原因以及公司采取的消除暂停上市情形的措施</w:t>
      </w:r>
      <w:r>
        <w:rPr>
          <w:rFonts w:ascii="宋体" w:hAnsi="宋体" w:cs="宋体" w:eastAsia="宋体" w:hint="default"/>
          <w:b/>
          <w:bCs/>
          <w:w w:val="100"/>
          <w:sz w:val="21"/>
          <w:szCs w:val="21"/>
        </w:rPr>
        <w:t> </w:t>
      </w:r>
      <w:r>
        <w:rPr>
          <w:rFonts w:ascii="宋体" w:hAnsi="宋体" w:cs="宋体" w:eastAsia="宋体" w:hint="default"/>
          <w:sz w:val="21"/>
          <w:szCs w:val="21"/>
        </w:rPr>
        <w:t>导致暂停上市的原因：因公司</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6"/>
          <w:sz w:val="21"/>
          <w:szCs w:val="21"/>
        </w:rPr>
        <w:t> </w:t>
      </w:r>
      <w:r>
        <w:rPr>
          <w:rFonts w:ascii="宋体" w:hAnsi="宋体" w:cs="宋体" w:eastAsia="宋体" w:hint="default"/>
          <w:sz w:val="21"/>
          <w:szCs w:val="21"/>
        </w:rPr>
        <w:t>年度、</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年度经审计的归属于上市公司股东的净利润</w:t>
      </w:r>
    </w:p>
    <w:p>
      <w:pPr>
        <w:pStyle w:val="BodyText"/>
        <w:spacing w:line="247" w:lineRule="exact"/>
        <w:ind w:right="0"/>
        <w:jc w:val="both"/>
      </w:pPr>
      <w:r>
        <w:rPr>
          <w:spacing w:val="-5"/>
        </w:rPr>
        <w:t>均为负值，根据上海证券交易所《股票上市规则》第 </w:t>
      </w:r>
      <w:r>
        <w:rPr>
          <w:rFonts w:ascii="宋体" w:hAnsi="宋体" w:cs="宋体" w:eastAsia="宋体" w:hint="default"/>
        </w:rPr>
        <w:t>13.2.1</w:t>
      </w:r>
      <w:r>
        <w:rPr>
          <w:rFonts w:ascii="宋体" w:hAnsi="宋体" w:cs="宋体" w:eastAsia="宋体" w:hint="default"/>
          <w:spacing w:val="71"/>
        </w:rPr>
        <w:t> </w:t>
      </w:r>
      <w:r>
        <w:rPr>
          <w:spacing w:val="-10"/>
        </w:rPr>
        <w:t>条第（一）、（二）项的规定：“最</w:t>
      </w:r>
    </w:p>
    <w:p>
      <w:pPr>
        <w:pStyle w:val="BodyText"/>
        <w:spacing w:line="237" w:lineRule="auto" w:before="2"/>
        <w:ind w:right="237"/>
        <w:jc w:val="both"/>
      </w:pPr>
      <w:r>
        <w:rPr>
          <w:spacing w:val="-2"/>
        </w:rPr>
        <w:t>近两个会计年度经审计的归属于上市公司股东的净利润连续为负值或者被追溯调整重述后连续为</w:t>
      </w:r>
      <w:r>
        <w:rPr>
          <w:spacing w:val="-25"/>
        </w:rPr>
        <w:t> </w:t>
      </w:r>
      <w:r>
        <w:rPr>
          <w:spacing w:val="-25"/>
        </w:rPr>
      </w:r>
      <w:r>
        <w:rPr>
          <w:spacing w:val="-2"/>
        </w:rPr>
        <w:t>负值”、“最近一个会计年度经审计的期末净资产为负值或者被追溯重述后为负值”，上海证券</w:t>
      </w:r>
      <w:r>
        <w:rPr>
          <w:spacing w:val="-25"/>
        </w:rPr>
        <w:t> </w:t>
      </w:r>
      <w:r>
        <w:rPr>
          <w:spacing w:val="-25"/>
        </w:rPr>
      </w:r>
      <w:r>
        <w:rPr/>
        <w:t>交易所将对公司股票实施退市风险警示。</w:t>
      </w:r>
    </w:p>
    <w:p>
      <w:pPr>
        <w:pStyle w:val="BodyText"/>
        <w:spacing w:line="237" w:lineRule="auto"/>
        <w:ind w:right="228" w:firstLine="419"/>
        <w:jc w:val="both"/>
      </w:pPr>
      <w:r>
        <w:rPr/>
        <w:t>公司采取的消除暂停上市情形的措施：</w:t>
      </w:r>
      <w:r>
        <w:rPr>
          <w:rFonts w:ascii="宋体" w:hAnsi="宋体" w:cs="宋体" w:eastAsia="宋体" w:hint="default"/>
        </w:rPr>
        <w:t>2014</w:t>
      </w:r>
      <w:r>
        <w:rPr>
          <w:rFonts w:ascii="宋体" w:hAnsi="宋体" w:cs="宋体" w:eastAsia="宋体" w:hint="default"/>
          <w:spacing w:val="-41"/>
        </w:rPr>
        <w:t> </w:t>
      </w:r>
      <w:r>
        <w:rPr/>
        <w:t>年</w:t>
      </w:r>
      <w:r>
        <w:rPr>
          <w:spacing w:val="-40"/>
        </w:rPr>
        <w:t> </w:t>
      </w:r>
      <w:r>
        <w:rPr>
          <w:rFonts w:ascii="宋体" w:hAnsi="宋体" w:cs="宋体" w:eastAsia="宋体" w:hint="default"/>
        </w:rPr>
        <w:t>12</w:t>
      </w:r>
      <w:r>
        <w:rPr>
          <w:rFonts w:ascii="宋体" w:hAnsi="宋体" w:cs="宋体" w:eastAsia="宋体" w:hint="default"/>
          <w:spacing w:val="-43"/>
        </w:rPr>
        <w:t> </w:t>
      </w:r>
      <w:r>
        <w:rPr/>
        <w:t>月</w:t>
      </w:r>
      <w:r>
        <w:rPr>
          <w:spacing w:val="-41"/>
        </w:rPr>
        <w:t> </w:t>
      </w:r>
      <w:r>
        <w:rPr>
          <w:rFonts w:ascii="宋体" w:hAnsi="宋体" w:cs="宋体" w:eastAsia="宋体" w:hint="default"/>
        </w:rPr>
        <w:t>6</w:t>
      </w:r>
      <w:r>
        <w:rPr>
          <w:rFonts w:ascii="宋体" w:hAnsi="宋体" w:cs="宋体" w:eastAsia="宋体" w:hint="default"/>
          <w:spacing w:val="-41"/>
        </w:rPr>
        <w:t> </w:t>
      </w:r>
      <w:r>
        <w:rPr/>
        <w:t>日，为改善公司持续经营能力、提高</w:t>
      </w:r>
      <w:r>
        <w:rPr>
          <w:w w:val="100"/>
        </w:rPr>
        <w:t> </w:t>
      </w:r>
      <w:r>
        <w:rPr>
          <w:spacing w:val="-1"/>
        </w:rPr>
        <w:t>盈利水平，公司启动重大资产重组程序，拟出售公司现有全部资产和负债，同时注入优质集装箱</w:t>
      </w:r>
      <w:r>
        <w:rPr>
          <w:spacing w:val="-55"/>
        </w:rPr>
        <w:t> </w:t>
      </w:r>
      <w:r>
        <w:rPr>
          <w:spacing w:val="-55"/>
        </w:rPr>
      </w:r>
      <w:r>
        <w:rPr>
          <w:spacing w:val="-1"/>
        </w:rPr>
        <w:t>物流资产，彻底扭转脱困境，使公司走上可持续发展之路。截止目前，公司重大资产出售及发行</w:t>
      </w:r>
      <w:r>
        <w:rPr>
          <w:spacing w:val="-55"/>
        </w:rPr>
        <w:t> </w:t>
      </w:r>
      <w:r>
        <w:rPr>
          <w:spacing w:val="-55"/>
        </w:rPr>
      </w:r>
      <w:r>
        <w:rPr>
          <w:spacing w:val="-1"/>
        </w:rPr>
        <w:t>股份购买资产并募集配套资金暨关联交易之重大资产重组事项已获得中国证券监督管理委员会核</w:t>
      </w:r>
      <w:r>
        <w:rPr>
          <w:spacing w:val="-55"/>
        </w:rPr>
        <w:t> </w:t>
      </w:r>
      <w:r>
        <w:rPr>
          <w:spacing w:val="-55"/>
        </w:rPr>
      </w:r>
      <w:r>
        <w:rPr/>
        <w:t>准</w:t>
      </w:r>
    </w:p>
    <w:p>
      <w:pPr>
        <w:pStyle w:val="BodyText"/>
        <w:spacing w:line="271" w:lineRule="exact"/>
        <w:ind w:left="638" w:right="227"/>
        <w:jc w:val="left"/>
      </w:pPr>
      <w:r>
        <w:rPr/>
        <w:t>公司预计该项重大资产重组如果顺利完成，公司将达到撤销退市风险警示的条件。</w:t>
      </w:r>
    </w:p>
    <w:p>
      <w:pPr>
        <w:spacing w:line="240" w:lineRule="auto" w:before="3"/>
        <w:rPr>
          <w:rFonts w:ascii="宋体" w:hAnsi="宋体" w:cs="宋体" w:eastAsia="宋体" w:hint="default"/>
          <w:sz w:val="25"/>
          <w:szCs w:val="25"/>
        </w:rPr>
      </w:pPr>
    </w:p>
    <w:p>
      <w:pPr>
        <w:pStyle w:val="Heading4"/>
        <w:spacing w:line="240" w:lineRule="auto" w:before="0"/>
        <w:ind w:right="2811"/>
        <w:jc w:val="left"/>
        <w:rPr>
          <w:b w:val="0"/>
          <w:bCs w:val="0"/>
        </w:rPr>
      </w:pPr>
      <w:r>
        <w:rPr/>
        <w:t>七、破产重整相关事项</w:t>
      </w:r>
      <w:r>
        <w:rPr>
          <w:b w:val="0"/>
          <w:bCs w:val="0"/>
        </w:rPr>
      </w:r>
    </w:p>
    <w:p>
      <w:pPr>
        <w:pStyle w:val="BodyText"/>
        <w:spacing w:line="240" w:lineRule="auto" w:before="58"/>
        <w:ind w:right="2811"/>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before="0"/>
        <w:ind w:right="2811"/>
        <w:jc w:val="left"/>
        <w:rPr>
          <w:b w:val="0"/>
          <w:bCs w:val="0"/>
        </w:rPr>
      </w:pPr>
      <w:r>
        <w:rPr/>
        <w:t>八、重大诉讼、仲裁事项</w:t>
      </w:r>
      <w:r>
        <w:rPr>
          <w:b w:val="0"/>
          <w:bCs w:val="0"/>
        </w:rPr>
      </w:r>
    </w:p>
    <w:p>
      <w:pPr>
        <w:pStyle w:val="BodyText"/>
        <w:spacing w:line="240" w:lineRule="auto" w:before="59"/>
        <w:ind w:right="2811"/>
        <w:jc w:val="left"/>
      </w:pPr>
      <w:r>
        <w:rPr/>
        <w:t>□适用</w:t>
      </w:r>
      <w:r>
        <w:rPr>
          <w:spacing w:val="-1"/>
        </w:rPr>
        <w:t> </w:t>
      </w:r>
      <w:r>
        <w:rPr/>
        <w:t>√不适用</w:t>
      </w:r>
    </w:p>
    <w:p>
      <w:pPr>
        <w:spacing w:after="0" w:line="240" w:lineRule="auto"/>
        <w:jc w:val="left"/>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7"/>
        <w:ind w:left="138" w:right="0"/>
        <w:jc w:val="left"/>
        <w:rPr>
          <w:b w:val="0"/>
          <w:bCs w:val="0"/>
        </w:rPr>
      </w:pPr>
      <w:r>
        <w:rPr/>
        <w:t>九、上市公司及其董事、监事、高级管理人员、控股股东、实际控制人、收购人处罚及整改情况</w:t>
      </w:r>
      <w:r>
        <w:rPr>
          <w:b w:val="0"/>
          <w:bCs w:val="0"/>
        </w:rPr>
      </w:r>
    </w:p>
    <w:p>
      <w:pPr>
        <w:spacing w:line="528" w:lineRule="auto" w:before="56"/>
        <w:ind w:left="138" w:right="231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十、报告期内公司及其控股股东、实际控制人诚信状况的说明</w:t>
      </w:r>
      <w:r>
        <w:rPr>
          <w:rFonts w:ascii="宋体" w:hAnsi="宋体" w:cs="宋体" w:eastAsia="宋体" w:hint="default"/>
          <w:spacing w:val="-1"/>
          <w:sz w:val="21"/>
          <w:szCs w:val="21"/>
        </w:rPr>
      </w:r>
    </w:p>
    <w:p>
      <w:pPr>
        <w:spacing w:line="240" w:lineRule="auto" w:before="2"/>
        <w:rPr>
          <w:rFonts w:ascii="宋体" w:hAnsi="宋体" w:cs="宋体" w:eastAsia="宋体" w:hint="default"/>
          <w:b/>
          <w:bCs/>
          <w:sz w:val="6"/>
          <w:szCs w:val="6"/>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4"/>
        <w:spacing w:line="240" w:lineRule="auto"/>
        <w:ind w:left="138" w:right="0"/>
        <w:jc w:val="left"/>
        <w:rPr>
          <w:b w:val="0"/>
          <w:bCs w:val="0"/>
        </w:rPr>
      </w:pPr>
      <w:r>
        <w:rPr/>
        <w:t>十一、公司股权激励计划、员工持股计划或其他员工激励情况及其影响</w:t>
      </w:r>
      <w:r>
        <w:rPr>
          <w:b w:val="0"/>
          <w:bCs w:val="0"/>
        </w:rPr>
      </w:r>
    </w:p>
    <w:p>
      <w:pPr>
        <w:pStyle w:val="BodyText"/>
        <w:spacing w:line="240" w:lineRule="auto" w:before="56"/>
        <w:ind w:left="138" w:right="3683"/>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0"/>
        <w:ind w:left="138" w:right="3683"/>
        <w:jc w:val="left"/>
        <w:rPr>
          <w:b w:val="0"/>
          <w:bCs w:val="0"/>
        </w:rPr>
      </w:pPr>
      <w:r>
        <w:rPr/>
        <w:t>十二、重大关联交易</w:t>
      </w:r>
      <w:r>
        <w:rPr>
          <w:b w:val="0"/>
          <w:bCs w:val="0"/>
        </w:rPr>
      </w:r>
    </w:p>
    <w:p>
      <w:pPr>
        <w:pStyle w:val="BodyText"/>
        <w:spacing w:line="240" w:lineRule="auto" w:before="56"/>
        <w:ind w:left="138" w:right="3683"/>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tabs>
          <w:tab w:pos="977" w:val="left" w:leader="none"/>
        </w:tabs>
        <w:spacing w:line="290" w:lineRule="auto" w:before="0"/>
        <w:ind w:left="138" w:right="6016"/>
        <w:jc w:val="left"/>
        <w:rPr>
          <w:b w:val="0"/>
          <w:bCs w:val="0"/>
        </w:rPr>
      </w:pPr>
      <w:r>
        <w:rPr/>
        <w:t>十三、重大合同及其履行情况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b w:val="0"/>
          <w:bCs w:val="0"/>
          <w:spacing w:val="-1"/>
        </w:rPr>
      </w:r>
    </w:p>
    <w:p>
      <w:pPr>
        <w:tabs>
          <w:tab w:pos="977" w:val="left" w:leader="none"/>
        </w:tabs>
        <w:spacing w:line="290" w:lineRule="auto" w:before="14"/>
        <w:ind w:left="138" w:right="728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w:t>
      </w:r>
      <w:r>
        <w:rPr>
          <w:rFonts w:ascii="宋体" w:hAnsi="宋体" w:cs="宋体" w:eastAsia="宋体" w:hint="default"/>
          <w:b/>
          <w:bCs/>
          <w:spacing w:val="-1"/>
          <w:sz w:val="21"/>
          <w:szCs w:val="21"/>
        </w:rPr>
        <w:t>)</w:t>
        <w:tab/>
      </w:r>
      <w:r>
        <w:rPr>
          <w:rFonts w:ascii="宋体" w:hAnsi="宋体" w:cs="宋体" w:eastAsia="宋体" w:hint="default"/>
          <w:b/>
          <w:bCs/>
          <w:sz w:val="21"/>
          <w:szCs w:val="21"/>
        </w:rPr>
        <w:t>担保情况</w:t>
      </w:r>
      <w:r>
        <w:rPr>
          <w:rFonts w:ascii="宋体" w:hAnsi="宋体" w:cs="宋体" w:eastAsia="宋体" w:hint="default"/>
          <w:sz w:val="21"/>
          <w:szCs w:val="21"/>
        </w:rPr>
      </w:r>
    </w:p>
    <w:p>
      <w:pPr>
        <w:pStyle w:val="BodyText"/>
        <w:spacing w:line="240" w:lineRule="auto" w:before="12"/>
        <w:ind w:left="138" w:right="368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tabs>
          <w:tab w:pos="977" w:val="left" w:leader="none"/>
        </w:tabs>
        <w:spacing w:line="290" w:lineRule="auto" w:before="0"/>
        <w:ind w:left="138" w:right="4963"/>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spacing w:val="-1"/>
        </w:rPr>
        <w:t>委托他人进行现金资产管理的情况</w:t>
      </w:r>
      <w:r>
        <w:rPr>
          <w:spacing w:val="-92"/>
        </w:rPr>
        <w:t> </w:t>
      </w:r>
      <w:r>
        <w:rPr>
          <w:spacing w:val="-92"/>
        </w:rPr>
      </w:r>
      <w:r>
        <w:rPr>
          <w:rFonts w:ascii="宋体" w:hAnsi="宋体" w:cs="宋体" w:eastAsia="宋体" w:hint="default"/>
        </w:rPr>
        <w:t>1</w:t>
      </w:r>
      <w:r>
        <w:rPr/>
        <w:t>、</w:t>
      </w:r>
      <w:r>
        <w:rPr>
          <w:spacing w:val="-1"/>
        </w:rPr>
        <w:t> </w:t>
      </w:r>
      <w:r>
        <w:rPr/>
        <w:t>委托理财情况</w:t>
      </w:r>
      <w:r>
        <w:rPr>
          <w:b w:val="0"/>
          <w:bCs w:val="0"/>
        </w:rPr>
      </w:r>
    </w:p>
    <w:p>
      <w:pPr>
        <w:spacing w:line="290" w:lineRule="auto" w:before="12"/>
        <w:ind w:left="138" w:right="726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委托贷款情况</w:t>
      </w:r>
      <w:r>
        <w:rPr>
          <w:rFonts w:ascii="宋体" w:hAnsi="宋体" w:cs="宋体" w:eastAsia="宋体" w:hint="default"/>
          <w:sz w:val="21"/>
          <w:szCs w:val="21"/>
        </w:rPr>
      </w:r>
    </w:p>
    <w:p>
      <w:pPr>
        <w:pStyle w:val="BodyText"/>
        <w:spacing w:line="240" w:lineRule="auto" w:before="12"/>
        <w:ind w:left="138" w:right="3683"/>
        <w:jc w:val="left"/>
      </w:pPr>
      <w:r>
        <w:rPr/>
        <w:t>□适用</w:t>
      </w:r>
      <w:r>
        <w:rPr>
          <w:spacing w:val="-1"/>
        </w:rPr>
        <w:t> </w:t>
      </w:r>
      <w:r>
        <w:rPr/>
        <w:t>√不适用</w:t>
      </w:r>
    </w:p>
    <w:p>
      <w:pPr>
        <w:pStyle w:val="Heading4"/>
        <w:spacing w:line="240" w:lineRule="auto" w:before="58"/>
        <w:ind w:left="138" w:right="3683"/>
        <w:jc w:val="left"/>
        <w:rPr>
          <w:b w:val="0"/>
          <w:bCs w:val="0"/>
        </w:rPr>
      </w:pPr>
      <w:r>
        <w:rPr>
          <w:rFonts w:ascii="宋体" w:hAnsi="宋体" w:cs="宋体" w:eastAsia="宋体" w:hint="default"/>
        </w:rPr>
        <w:t>3</w:t>
      </w:r>
      <w:r>
        <w:rPr/>
        <w:t>、</w:t>
      </w:r>
      <w:r>
        <w:rPr>
          <w:spacing w:val="-4"/>
        </w:rPr>
        <w:t> </w:t>
      </w:r>
      <w:r>
        <w:rPr/>
        <w:t>其他投资理财及衍生品投资情况</w:t>
      </w:r>
      <w:r>
        <w:rPr>
          <w:b w:val="0"/>
          <w:bCs w:val="0"/>
        </w:rPr>
      </w:r>
    </w:p>
    <w:p>
      <w:pPr>
        <w:pStyle w:val="BodyText"/>
        <w:spacing w:line="240" w:lineRule="auto" w:before="56"/>
        <w:ind w:left="138" w:right="3683"/>
        <w:jc w:val="left"/>
      </w:pPr>
      <w:r>
        <w:rPr/>
        <w:t>□适用</w:t>
      </w:r>
      <w:r>
        <w:rPr>
          <w:spacing w:val="-1"/>
        </w:rPr>
        <w:t> </w:t>
      </w:r>
      <w:r>
        <w:rPr/>
        <w:t>√不适用</w:t>
      </w:r>
    </w:p>
    <w:p>
      <w:pPr>
        <w:pStyle w:val="Heading4"/>
        <w:tabs>
          <w:tab w:pos="977" w:val="left" w:leader="none"/>
        </w:tabs>
        <w:spacing w:line="240" w:lineRule="auto" w:before="58"/>
        <w:ind w:left="138" w:right="3683"/>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其他重大合同</w:t>
      </w:r>
      <w:r>
        <w:rPr>
          <w:b w:val="0"/>
          <w:bCs w:val="0"/>
        </w:rPr>
      </w:r>
    </w:p>
    <w:p>
      <w:pPr>
        <w:spacing w:line="240" w:lineRule="auto" w:before="3"/>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pStyle w:val="Heading4"/>
        <w:spacing w:line="240" w:lineRule="auto" w:before="39"/>
        <w:ind w:left="138" w:right="3683"/>
        <w:jc w:val="left"/>
        <w:rPr>
          <w:b w:val="0"/>
          <w:bCs w:val="0"/>
        </w:rPr>
      </w:pPr>
      <w:r>
        <w:rPr/>
        <w:t>十四、其他重大事项的说明</w:t>
      </w:r>
      <w:r>
        <w:rPr>
          <w:b w:val="0"/>
          <w:bCs w:val="0"/>
        </w:rPr>
      </w:r>
    </w:p>
    <w:p>
      <w:pPr>
        <w:tabs>
          <w:tab w:pos="781" w:val="left" w:leader="none"/>
        </w:tabs>
        <w:spacing w:line="290" w:lineRule="auto" w:before="57"/>
        <w:ind w:left="138" w:right="559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十五、积极履行社会责任的工作情况</w:t>
      </w:r>
      <w:r>
        <w:rPr>
          <w:rFonts w:ascii="宋体" w:hAnsi="宋体" w:cs="宋体" w:eastAsia="宋体" w:hint="default"/>
          <w:b/>
          <w:bCs/>
          <w:spacing w:val="-91"/>
          <w:sz w:val="21"/>
          <w:szCs w:val="21"/>
        </w:rPr>
        <w:t> </w:t>
      </w:r>
      <w:r>
        <w:rPr>
          <w:rFonts w:ascii="宋体" w:hAnsi="宋体" w:cs="宋体" w:eastAsia="宋体" w:hint="default"/>
          <w:b/>
          <w:bCs/>
          <w:spacing w:val="-91"/>
          <w:sz w:val="21"/>
          <w:szCs w:val="21"/>
        </w:rPr>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一</w:t>
      </w:r>
      <w:r>
        <w:rPr>
          <w:rFonts w:ascii="宋体" w:hAnsi="宋体" w:cs="宋体" w:eastAsia="宋体" w:hint="default"/>
          <w:b/>
          <w:bCs/>
          <w:spacing w:val="-1"/>
          <w:sz w:val="21"/>
          <w:szCs w:val="21"/>
        </w:rPr>
        <w:t>)</w:t>
        <w:tab/>
      </w:r>
      <w:r>
        <w:rPr>
          <w:rFonts w:ascii="宋体" w:hAnsi="宋体" w:cs="宋体" w:eastAsia="宋体" w:hint="default"/>
          <w:b/>
          <w:bCs/>
          <w:sz w:val="21"/>
          <w:szCs w:val="21"/>
        </w:rPr>
        <w:t>社会责任工作情况</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4"/>
        <w:tabs>
          <w:tab w:pos="781" w:val="left" w:leader="none"/>
        </w:tabs>
        <w:spacing w:line="240" w:lineRule="auto"/>
        <w:ind w:left="13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属于国家环境保护部门规定的重污染行业的上市公司及其子公司的环保情况说明</w:t>
      </w:r>
      <w:r>
        <w:rPr>
          <w:b w:val="0"/>
          <w:bCs w:val="0"/>
          <w:spacing w:val="-1"/>
        </w:rPr>
      </w:r>
    </w:p>
    <w:p>
      <w:pPr>
        <w:spacing w:line="240" w:lineRule="auto" w:before="3"/>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4"/>
        <w:spacing w:line="240" w:lineRule="auto"/>
        <w:ind w:left="138" w:right="3683"/>
        <w:jc w:val="left"/>
        <w:rPr>
          <w:b w:val="0"/>
          <w:bCs w:val="0"/>
        </w:rPr>
      </w:pPr>
      <w:r>
        <w:rPr/>
        <w:t>十六、可转换公司债券情况</w:t>
      </w:r>
      <w:r>
        <w:rPr>
          <w:b w:val="0"/>
          <w:bCs w:val="0"/>
        </w:rPr>
      </w:r>
    </w:p>
    <w:p>
      <w:pPr>
        <w:pStyle w:val="BodyText"/>
        <w:spacing w:line="240" w:lineRule="auto" w:before="56"/>
        <w:ind w:left="138" w:right="3683"/>
        <w:jc w:val="left"/>
      </w:pPr>
      <w:r>
        <w:rPr/>
        <w:t>□适用</w:t>
      </w:r>
      <w:r>
        <w:rPr>
          <w:spacing w:val="-1"/>
        </w:rPr>
        <w:t> </w:t>
      </w:r>
      <w:r>
        <w:rPr/>
        <w:t>√不适用</w:t>
      </w:r>
    </w:p>
    <w:p>
      <w:pPr>
        <w:spacing w:after="0" w:line="240" w:lineRule="auto"/>
        <w:jc w:val="left"/>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3576" w:val="left" w:leader="none"/>
        </w:tabs>
        <w:spacing w:line="240" w:lineRule="auto" w:before="162"/>
        <w:ind w:left="2316" w:right="227"/>
        <w:jc w:val="left"/>
        <w:rPr>
          <w:b w:val="0"/>
          <w:bCs w:val="0"/>
        </w:rPr>
      </w:pPr>
      <w:bookmarkStart w:name="_TOC_250006" w:id="6"/>
      <w:r>
        <w:rPr>
          <w:w w:val="95"/>
        </w:rPr>
        <w:t>第六节</w:t>
        <w:tab/>
      </w:r>
      <w:r>
        <w:rPr/>
        <w:t>普通股股份变动及股东情况</w:t>
      </w:r>
      <w:bookmarkEnd w:id="6"/>
      <w:r>
        <w:rPr>
          <w:b w:val="0"/>
          <w:bCs w:val="0"/>
        </w:rPr>
      </w:r>
    </w:p>
    <w:p>
      <w:pPr>
        <w:spacing w:line="240" w:lineRule="auto" w:before="4"/>
        <w:rPr>
          <w:rFonts w:ascii="黑体" w:hAnsi="黑体" w:cs="黑体" w:eastAsia="黑体" w:hint="default"/>
          <w:b/>
          <w:bCs/>
          <w:sz w:val="19"/>
          <w:szCs w:val="19"/>
        </w:rPr>
      </w:pPr>
    </w:p>
    <w:p>
      <w:pPr>
        <w:pStyle w:val="Heading4"/>
        <w:tabs>
          <w:tab w:pos="784" w:val="left" w:leader="none"/>
        </w:tabs>
        <w:spacing w:line="278" w:lineRule="auto" w:before="0"/>
        <w:ind w:right="6390"/>
        <w:jc w:val="left"/>
        <w:rPr>
          <w:b w:val="0"/>
          <w:bCs w:val="0"/>
        </w:rPr>
      </w:pPr>
      <w:r>
        <w:rPr/>
        <w:t>一、</w:t>
      </w:r>
      <w:r>
        <w:rPr>
          <w:spacing w:val="-78"/>
        </w:rPr>
        <w:t> </w:t>
      </w:r>
      <w:r>
        <w:rPr/>
        <w:t>普通股股本变动情况</w:t>
      </w:r>
      <w:r>
        <w:rPr>
          <w:spacing w:val="-102"/>
        </w:rPr>
        <w:t> </w:t>
      </w:r>
      <w:r>
        <w:rPr>
          <w:spacing w:val="-102"/>
        </w:rPr>
      </w:r>
      <w:r>
        <w:rPr>
          <w:rFonts w:ascii="Calibri" w:hAnsi="Calibri" w:cs="Calibri" w:eastAsia="Calibri" w:hint="default"/>
        </w:rPr>
        <w:t>(</w:t>
      </w:r>
      <w:r>
        <w:rPr/>
        <w:t>一</w:t>
      </w:r>
      <w:r>
        <w:rPr>
          <w:rFonts w:ascii="Calibri" w:hAnsi="Calibri" w:cs="Calibri" w:eastAsia="Calibri" w:hint="default"/>
        </w:rPr>
        <w:t>)</w:t>
        <w:tab/>
      </w:r>
      <w:r>
        <w:rPr/>
        <w:t>普通股股份变动情况表</w:t>
      </w:r>
      <w:r>
        <w:rPr>
          <w:w w:val="100"/>
        </w:rPr>
        <w:t> </w:t>
      </w:r>
      <w:r>
        <w:rPr>
          <w:rFonts w:ascii="Cambria" w:hAnsi="Cambria" w:cs="Cambria" w:eastAsia="Cambria" w:hint="default"/>
        </w:rPr>
        <w:t>1</w:t>
      </w:r>
      <w:r>
        <w:rPr/>
        <w:t>、</w:t>
      </w:r>
      <w:r>
        <w:rPr>
          <w:spacing w:val="-22"/>
        </w:rPr>
        <w:t> </w:t>
      </w:r>
      <w:r>
        <w:rPr/>
        <w:t>普通股股份变动情况表</w:t>
      </w:r>
      <w:r>
        <w:rPr>
          <w:b w:val="0"/>
          <w:bCs w:val="0"/>
        </w:rPr>
      </w:r>
    </w:p>
    <w:p>
      <w:pPr>
        <w:pStyle w:val="BodyText"/>
        <w:spacing w:line="240" w:lineRule="auto"/>
        <w:ind w:right="2811"/>
        <w:jc w:val="left"/>
      </w:pPr>
      <w:r>
        <w:rPr/>
        <w:t>报告期内，公司普通股股份总数及股本结构未发生变化。</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000000">
                <v:path arrowok="t"/>
              </v:shape>
            </v:group>
          </v:group>
        </w:pict>
      </w:r>
      <w:r>
        <w:rPr>
          <w:rFonts w:ascii="宋体" w:hAnsi="宋体" w:cs="宋体" w:eastAsia="宋体" w:hint="default"/>
          <w:sz w:val="2"/>
          <w:szCs w:val="2"/>
        </w:rPr>
      </w:r>
    </w:p>
    <w:p>
      <w:pPr>
        <w:pStyle w:val="Heading4"/>
        <w:spacing w:line="240" w:lineRule="auto" w:before="37"/>
        <w:ind w:right="2811"/>
        <w:jc w:val="left"/>
        <w:rPr>
          <w:b w:val="0"/>
          <w:bCs w:val="0"/>
        </w:rPr>
      </w:pPr>
      <w:r>
        <w:rPr/>
        <w:t>二、</w:t>
      </w:r>
      <w:r>
        <w:rPr>
          <w:spacing w:val="-80"/>
        </w:rPr>
        <w:t> </w:t>
      </w:r>
      <w:r>
        <w:rPr/>
        <w:t>股东和实际控制人情况</w:t>
      </w:r>
      <w:r>
        <w:rPr>
          <w:b w:val="0"/>
          <w:bCs w:val="0"/>
        </w:rPr>
      </w:r>
    </w:p>
    <w:p>
      <w:pPr>
        <w:pStyle w:val="Heading4"/>
        <w:spacing w:line="240" w:lineRule="auto" w:before="58"/>
        <w:ind w:right="2811"/>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32,530</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年度报告披露日前上一月末的普通股股东总数</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26,684</w:t>
            </w:r>
          </w:p>
        </w:tc>
      </w:tr>
    </w:tbl>
    <w:p>
      <w:pPr>
        <w:spacing w:line="240" w:lineRule="auto" w:before="2"/>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580" w:right="1040"/>
        </w:sectPr>
      </w:pPr>
    </w:p>
    <w:p>
      <w:pPr>
        <w:pStyle w:val="Heading4"/>
        <w:spacing w:line="240" w:lineRule="auto"/>
        <w:ind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pStyle w:val="BodyText"/>
        <w:spacing w:line="240" w:lineRule="auto"/>
        <w:ind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120" w:bottom="1380" w:left="1580" w:right="1040"/>
          <w:cols w:num="2" w:equalWidth="0">
            <w:col w:w="7813" w:space="287"/>
            <w:col w:w="1190"/>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13"/>
        <w:gridCol w:w="588"/>
        <w:gridCol w:w="1371"/>
        <w:gridCol w:w="792"/>
        <w:gridCol w:w="1150"/>
        <w:gridCol w:w="619"/>
        <w:gridCol w:w="1846"/>
        <w:gridCol w:w="1370"/>
      </w:tblGrid>
      <w:tr>
        <w:trPr>
          <w:trHeight w:val="281"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283" w:hRule="exact"/>
        </w:trPr>
        <w:tc>
          <w:tcPr>
            <w:tcW w:w="131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74" w:lineRule="exact"/>
              <w:ind w:left="230"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74" w:lineRule="exact"/>
              <w:ind w:left="230"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588" w:type="dxa"/>
            <w:vMerge w:val="restart"/>
            <w:tcBorders>
              <w:top w:val="single" w:sz="4" w:space="0" w:color="000000"/>
              <w:left w:val="single" w:sz="4" w:space="0" w:color="000000"/>
              <w:right w:val="single" w:sz="4" w:space="0" w:color="000000"/>
            </w:tcBorders>
          </w:tcPr>
          <w:p>
            <w:pPr>
              <w:pStyle w:val="TableParagraph"/>
              <w:spacing w:line="240" w:lineRule="exact"/>
              <w:ind w:left="180" w:right="0"/>
              <w:jc w:val="both"/>
              <w:rPr>
                <w:rFonts w:ascii="宋体" w:hAnsi="宋体" w:cs="宋体" w:eastAsia="宋体" w:hint="default"/>
                <w:sz w:val="21"/>
                <w:szCs w:val="21"/>
              </w:rPr>
            </w:pPr>
            <w:r>
              <w:rPr>
                <w:rFonts w:ascii="宋体" w:hAnsi="宋体" w:cs="宋体" w:eastAsia="宋体" w:hint="default"/>
                <w:w w:val="100"/>
                <w:sz w:val="21"/>
                <w:szCs w:val="21"/>
              </w:rPr>
              <w:t>报</w:t>
            </w:r>
          </w:p>
          <w:p>
            <w:pPr>
              <w:pStyle w:val="TableParagraph"/>
              <w:spacing w:line="237" w:lineRule="auto" w:before="2"/>
              <w:ind w:left="180" w:right="185"/>
              <w:jc w:val="both"/>
              <w:rPr>
                <w:rFonts w:ascii="宋体" w:hAnsi="宋体" w:cs="宋体" w:eastAsia="宋体" w:hint="default"/>
                <w:sz w:val="21"/>
                <w:szCs w:val="21"/>
              </w:rPr>
            </w:pPr>
            <w:r>
              <w:rPr>
                <w:rFonts w:ascii="宋体" w:hAnsi="宋体" w:cs="宋体" w:eastAsia="宋体" w:hint="default"/>
                <w:sz w:val="21"/>
                <w:szCs w:val="21"/>
              </w:rPr>
              <w:t>告</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内</w:t>
            </w:r>
            <w:r>
              <w:rPr>
                <w:rFonts w:ascii="宋体" w:hAnsi="宋体" w:cs="宋体" w:eastAsia="宋体" w:hint="default"/>
                <w:w w:val="100"/>
                <w:sz w:val="21"/>
                <w:szCs w:val="21"/>
              </w:rPr>
              <w:t> </w:t>
            </w:r>
            <w:r>
              <w:rPr>
                <w:rFonts w:ascii="宋体" w:hAnsi="宋体" w:cs="宋体" w:eastAsia="宋体" w:hint="default"/>
                <w:sz w:val="21"/>
                <w:szCs w:val="21"/>
              </w:rPr>
              <w:t>增</w:t>
            </w:r>
            <w:r>
              <w:rPr>
                <w:rFonts w:ascii="宋体" w:hAnsi="宋体" w:cs="宋体" w:eastAsia="宋体" w:hint="default"/>
                <w:w w:val="100"/>
                <w:sz w:val="21"/>
                <w:szCs w:val="21"/>
              </w:rPr>
              <w:t> </w:t>
            </w:r>
            <w:r>
              <w:rPr>
                <w:rFonts w:ascii="宋体" w:hAnsi="宋体" w:cs="宋体" w:eastAsia="宋体" w:hint="default"/>
                <w:sz w:val="21"/>
                <w:szCs w:val="21"/>
              </w:rPr>
              <w:t>减</w:t>
            </w:r>
          </w:p>
        </w:tc>
        <w:tc>
          <w:tcPr>
            <w:tcW w:w="137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71" w:right="154" w:hanging="421"/>
              <w:jc w:val="left"/>
              <w:rPr>
                <w:rFonts w:ascii="宋体" w:hAnsi="宋体" w:cs="宋体" w:eastAsia="宋体" w:hint="default"/>
                <w:sz w:val="21"/>
                <w:szCs w:val="21"/>
              </w:rPr>
            </w:pPr>
            <w:r>
              <w:rPr>
                <w:rFonts w:ascii="宋体" w:hAnsi="宋体" w:cs="宋体" w:eastAsia="宋体" w:hint="default"/>
                <w:sz w:val="21"/>
                <w:szCs w:val="21"/>
              </w:rPr>
              <w:t>期末持股数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32" w:right="179"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1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48" w:right="147"/>
              <w:jc w:val="both"/>
              <w:rPr>
                <w:rFonts w:ascii="宋体" w:hAnsi="宋体" w:cs="宋体" w:eastAsia="宋体" w:hint="default"/>
                <w:sz w:val="21"/>
                <w:szCs w:val="21"/>
              </w:rPr>
            </w:pPr>
            <w:r>
              <w:rPr>
                <w:rFonts w:ascii="宋体" w:hAnsi="宋体" w:cs="宋体" w:eastAsia="宋体" w:hint="default"/>
                <w:sz w:val="21"/>
                <w:szCs w:val="21"/>
              </w:rPr>
              <w:t>持有有限</w:t>
            </w:r>
            <w:r>
              <w:rPr>
                <w:rFonts w:ascii="宋体" w:hAnsi="宋体" w:cs="宋体" w:eastAsia="宋体" w:hint="default"/>
                <w:w w:val="100"/>
                <w:sz w:val="21"/>
                <w:szCs w:val="21"/>
              </w:rPr>
              <w:t> </w:t>
            </w:r>
            <w:r>
              <w:rPr>
                <w:rFonts w:ascii="宋体" w:hAnsi="宋体" w:cs="宋体" w:eastAsia="宋体" w:hint="default"/>
                <w:sz w:val="21"/>
                <w:szCs w:val="21"/>
              </w:rPr>
              <w:t>售条件股</w:t>
            </w:r>
            <w:r>
              <w:rPr>
                <w:rFonts w:ascii="宋体" w:hAnsi="宋体" w:cs="宋体" w:eastAsia="宋体" w:hint="default"/>
                <w:w w:val="100"/>
                <w:sz w:val="21"/>
                <w:szCs w:val="21"/>
              </w:rPr>
              <w:t> </w:t>
            </w:r>
            <w:r>
              <w:rPr>
                <w:rFonts w:ascii="宋体" w:hAnsi="宋体" w:cs="宋体" w:eastAsia="宋体" w:hint="default"/>
                <w:sz w:val="21"/>
                <w:szCs w:val="21"/>
              </w:rPr>
              <w:t>份数量</w:t>
            </w:r>
          </w:p>
        </w:tc>
        <w:tc>
          <w:tcPr>
            <w:tcW w:w="24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1"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c>
          <w:tcPr>
            <w:tcW w:w="13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70" w:right="467"/>
              <w:jc w:val="center"/>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w w:val="100"/>
                <w:sz w:val="21"/>
                <w:szCs w:val="21"/>
              </w:rPr>
              <w:t> </w:t>
            </w:r>
            <w:r>
              <w:rPr>
                <w:rFonts w:ascii="宋体" w:hAnsi="宋体" w:cs="宋体" w:eastAsia="宋体" w:hint="default"/>
                <w:sz w:val="21"/>
                <w:szCs w:val="21"/>
              </w:rPr>
              <w:t>性质</w:t>
            </w:r>
          </w:p>
        </w:tc>
      </w:tr>
      <w:tr>
        <w:trPr>
          <w:trHeight w:val="1361" w:hRule="exact"/>
        </w:trPr>
        <w:tc>
          <w:tcPr>
            <w:tcW w:w="1313"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1371"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c>
          <w:tcPr>
            <w:tcW w:w="1150" w:type="dxa"/>
            <w:vMerge/>
            <w:tcBorders>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0"/>
              <w:ind w:left="199" w:right="197"/>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状</w:t>
            </w:r>
            <w:r>
              <w:rPr>
                <w:rFonts w:ascii="宋体" w:hAnsi="宋体" w:cs="宋体" w:eastAsia="宋体" w:hint="default"/>
                <w:w w:val="100"/>
                <w:sz w:val="21"/>
                <w:szCs w:val="21"/>
              </w:rPr>
              <w:t> </w:t>
            </w:r>
            <w:r>
              <w:rPr>
                <w:rFonts w:ascii="宋体" w:hAnsi="宋体" w:cs="宋体" w:eastAsia="宋体" w:hint="default"/>
                <w:sz w:val="21"/>
                <w:szCs w:val="21"/>
              </w:rPr>
              <w:t>态</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数量</w:t>
            </w:r>
          </w:p>
        </w:tc>
        <w:tc>
          <w:tcPr>
            <w:tcW w:w="1370" w:type="dxa"/>
            <w:vMerge/>
            <w:tcBorders>
              <w:left w:val="single" w:sz="4" w:space="0" w:color="000000"/>
              <w:bottom w:val="single" w:sz="4" w:space="0" w:color="000000"/>
              <w:right w:val="single" w:sz="4" w:space="0" w:color="000000"/>
            </w:tcBorders>
          </w:tcPr>
          <w:p>
            <w:pPr/>
          </w:p>
        </w:tc>
      </w:tr>
      <w:tr>
        <w:trPr>
          <w:trHeight w:val="828"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黑龙江黑化</w:t>
            </w:r>
          </w:p>
          <w:p>
            <w:pPr>
              <w:pStyle w:val="TableParagraph"/>
              <w:spacing w:line="272" w:lineRule="exact" w:before="27"/>
              <w:ind w:left="103" w:right="144"/>
              <w:jc w:val="left"/>
              <w:rPr>
                <w:rFonts w:ascii="宋体" w:hAnsi="宋体" w:cs="宋体" w:eastAsia="宋体" w:hint="default"/>
                <w:sz w:val="21"/>
                <w:szCs w:val="21"/>
              </w:rPr>
            </w:pPr>
            <w:r>
              <w:rPr>
                <w:rFonts w:ascii="宋体" w:hAnsi="宋体" w:cs="宋体" w:eastAsia="宋体" w:hint="default"/>
                <w:sz w:val="21"/>
                <w:szCs w:val="21"/>
              </w:rPr>
              <w:t>集团有限公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p>
        </w:tc>
        <w:tc>
          <w:tcPr>
            <w:tcW w:w="58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175,291,133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44.95</w:t>
            </w:r>
          </w:p>
        </w:tc>
        <w:tc>
          <w:tcPr>
            <w:tcW w:w="1150"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9" w:right="197"/>
              <w:jc w:val="left"/>
              <w:rPr>
                <w:rFonts w:ascii="宋体" w:hAnsi="宋体" w:cs="宋体" w:eastAsia="宋体" w:hint="default"/>
                <w:sz w:val="21"/>
                <w:szCs w:val="21"/>
              </w:rPr>
            </w:pPr>
            <w:r>
              <w:rPr>
                <w:rFonts w:ascii="宋体" w:hAnsi="宋体" w:cs="宋体" w:eastAsia="宋体" w:hint="default"/>
                <w:sz w:val="21"/>
                <w:szCs w:val="21"/>
              </w:rPr>
              <w:t>冻</w:t>
            </w:r>
            <w:r>
              <w:rPr>
                <w:rFonts w:ascii="宋体" w:hAnsi="宋体" w:cs="宋体" w:eastAsia="宋体" w:hint="default"/>
                <w:w w:val="100"/>
                <w:sz w:val="21"/>
                <w:szCs w:val="21"/>
              </w:rPr>
              <w:t> </w:t>
            </w:r>
            <w:r>
              <w:rPr>
                <w:rFonts w:ascii="宋体" w:hAnsi="宋体" w:cs="宋体" w:eastAsia="宋体" w:hint="default"/>
                <w:sz w:val="21"/>
                <w:szCs w:val="21"/>
              </w:rPr>
              <w:t>结</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8" w:right="0"/>
              <w:jc w:val="left"/>
              <w:rPr>
                <w:rFonts w:ascii="宋体" w:hAnsi="宋体" w:cs="宋体" w:eastAsia="宋体" w:hint="default"/>
                <w:sz w:val="21"/>
                <w:szCs w:val="21"/>
              </w:rPr>
            </w:pPr>
            <w:r>
              <w:rPr>
                <w:rFonts w:ascii="宋体"/>
                <w:sz w:val="21"/>
              </w:rPr>
              <w:t>175,291,133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826"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中国昊华化</w:t>
            </w:r>
          </w:p>
          <w:p>
            <w:pPr>
              <w:pStyle w:val="TableParagraph"/>
              <w:spacing w:line="240" w:lineRule="auto"/>
              <w:ind w:left="103" w:right="144"/>
              <w:jc w:val="left"/>
              <w:rPr>
                <w:rFonts w:ascii="宋体" w:hAnsi="宋体" w:cs="宋体" w:eastAsia="宋体" w:hint="default"/>
                <w:sz w:val="21"/>
                <w:szCs w:val="21"/>
              </w:rPr>
            </w:pPr>
            <w:r>
              <w:rPr>
                <w:rFonts w:ascii="宋体" w:hAnsi="宋体" w:cs="宋体" w:eastAsia="宋体" w:hint="default"/>
                <w:sz w:val="21"/>
                <w:szCs w:val="21"/>
              </w:rPr>
              <w:t>工集团股份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58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11,650,000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2.99</w:t>
            </w:r>
          </w:p>
        </w:tc>
        <w:tc>
          <w:tcPr>
            <w:tcW w:w="1150"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99"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184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1373"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北京宏图昌</w:t>
            </w:r>
          </w:p>
          <w:p>
            <w:pPr>
              <w:pStyle w:val="TableParagraph"/>
              <w:spacing w:line="240" w:lineRule="auto"/>
              <w:ind w:left="103" w:right="144"/>
              <w:jc w:val="left"/>
              <w:rPr>
                <w:rFonts w:ascii="宋体" w:hAnsi="宋体" w:cs="宋体" w:eastAsia="宋体" w:hint="default"/>
                <w:sz w:val="21"/>
                <w:szCs w:val="21"/>
              </w:rPr>
            </w:pPr>
            <w:r>
              <w:rPr>
                <w:rFonts w:ascii="宋体" w:hAnsi="宋体" w:cs="宋体" w:eastAsia="宋体" w:hint="default"/>
                <w:sz w:val="21"/>
                <w:szCs w:val="21"/>
              </w:rPr>
              <w:t>历投资基金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管理中心</w:t>
            </w:r>
          </w:p>
          <w:p>
            <w:pPr>
              <w:pStyle w:val="TableParagraph"/>
              <w:spacing w:line="272" w:lineRule="exact" w:before="24"/>
              <w:ind w:left="103" w:right="355"/>
              <w:jc w:val="left"/>
              <w:rPr>
                <w:rFonts w:ascii="宋体" w:hAnsi="宋体" w:cs="宋体" w:eastAsia="宋体" w:hint="default"/>
                <w:sz w:val="21"/>
                <w:szCs w:val="21"/>
              </w:rPr>
            </w:pPr>
            <w:r>
              <w:rPr>
                <w:rFonts w:ascii="宋体" w:hAnsi="宋体" w:cs="宋体" w:eastAsia="宋体" w:hint="default"/>
                <w:sz w:val="21"/>
                <w:szCs w:val="21"/>
              </w:rPr>
              <w:t>（有限合</w:t>
            </w:r>
            <w:r>
              <w:rPr>
                <w:rFonts w:ascii="宋体" w:hAnsi="宋体" w:cs="宋体" w:eastAsia="宋体" w:hint="default"/>
                <w:w w:val="100"/>
                <w:sz w:val="21"/>
                <w:szCs w:val="21"/>
              </w:rPr>
              <w:t> </w:t>
            </w:r>
            <w:r>
              <w:rPr>
                <w:rFonts w:ascii="宋体" w:hAnsi="宋体" w:cs="宋体" w:eastAsia="宋体" w:hint="default"/>
                <w:sz w:val="21"/>
                <w:szCs w:val="21"/>
              </w:rPr>
              <w:t>伙）</w:t>
            </w:r>
          </w:p>
        </w:tc>
        <w:tc>
          <w:tcPr>
            <w:tcW w:w="58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7,665,914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1.96</w:t>
            </w:r>
          </w:p>
        </w:tc>
        <w:tc>
          <w:tcPr>
            <w:tcW w:w="1150"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99" w:right="197"/>
              <w:jc w:val="left"/>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知</w:t>
            </w:r>
          </w:p>
        </w:tc>
        <w:tc>
          <w:tcPr>
            <w:tcW w:w="184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554"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王顺兴</w:t>
            </w:r>
          </w:p>
        </w:tc>
        <w:tc>
          <w:tcPr>
            <w:tcW w:w="58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3,832,000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0.98</w:t>
            </w:r>
          </w:p>
        </w:tc>
        <w:tc>
          <w:tcPr>
            <w:tcW w:w="1150"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 w:right="0"/>
              <w:jc w:val="left"/>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74" w:lineRule="exact"/>
              <w:ind w:left="199" w:right="0"/>
              <w:jc w:val="left"/>
              <w:rPr>
                <w:rFonts w:ascii="宋体" w:hAnsi="宋体" w:cs="宋体" w:eastAsia="宋体" w:hint="default"/>
                <w:sz w:val="21"/>
                <w:szCs w:val="21"/>
              </w:rPr>
            </w:pPr>
            <w:r>
              <w:rPr>
                <w:rFonts w:ascii="宋体" w:hAnsi="宋体" w:cs="宋体" w:eastAsia="宋体" w:hint="default"/>
                <w:w w:val="100"/>
                <w:sz w:val="21"/>
                <w:szCs w:val="21"/>
              </w:rPr>
              <w:t>知</w:t>
            </w:r>
          </w:p>
        </w:tc>
        <w:tc>
          <w:tcPr>
            <w:tcW w:w="184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1644"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云南国际信</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托有限公司</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－云信瑞利</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2015-3</w:t>
            </w:r>
            <w:r>
              <w:rPr>
                <w:rFonts w:ascii="宋体" w:hAnsi="宋体" w:cs="宋体" w:eastAsia="宋体" w:hint="default"/>
                <w:spacing w:val="-57"/>
                <w:sz w:val="21"/>
                <w:szCs w:val="21"/>
              </w:rPr>
              <w:t> </w:t>
            </w:r>
            <w:r>
              <w:rPr>
                <w:rFonts w:ascii="宋体" w:hAnsi="宋体" w:cs="宋体" w:eastAsia="宋体" w:hint="default"/>
                <w:sz w:val="21"/>
                <w:szCs w:val="21"/>
              </w:rPr>
              <w:t>号集</w:t>
            </w:r>
          </w:p>
          <w:p>
            <w:pPr>
              <w:pStyle w:val="TableParagraph"/>
              <w:spacing w:line="274" w:lineRule="exact" w:before="22"/>
              <w:ind w:left="103" w:right="144"/>
              <w:jc w:val="left"/>
              <w:rPr>
                <w:rFonts w:ascii="宋体" w:hAnsi="宋体" w:cs="宋体" w:eastAsia="宋体" w:hint="default"/>
                <w:sz w:val="21"/>
                <w:szCs w:val="21"/>
              </w:rPr>
            </w:pPr>
            <w:r>
              <w:rPr>
                <w:rFonts w:ascii="宋体" w:hAnsi="宋体" w:cs="宋体" w:eastAsia="宋体" w:hint="default"/>
                <w:sz w:val="21"/>
                <w:szCs w:val="21"/>
              </w:rPr>
              <w:t>合资金信托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计划</w:t>
            </w:r>
          </w:p>
        </w:tc>
        <w:tc>
          <w:tcPr>
            <w:tcW w:w="58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3,345,000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0.85</w:t>
            </w:r>
          </w:p>
        </w:tc>
        <w:tc>
          <w:tcPr>
            <w:tcW w:w="1150"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99" w:right="197"/>
              <w:jc w:val="left"/>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知</w:t>
            </w:r>
          </w:p>
        </w:tc>
        <w:tc>
          <w:tcPr>
            <w:tcW w:w="184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1644"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兴业银行股</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份有限公司</w:t>
            </w:r>
          </w:p>
          <w:p>
            <w:pPr>
              <w:pStyle w:val="TableParagraph"/>
              <w:spacing w:line="237" w:lineRule="auto"/>
              <w:ind w:left="103" w:right="144"/>
              <w:jc w:val="both"/>
              <w:rPr>
                <w:rFonts w:ascii="宋体" w:hAnsi="宋体" w:cs="宋体" w:eastAsia="宋体" w:hint="default"/>
                <w:sz w:val="21"/>
                <w:szCs w:val="21"/>
              </w:rPr>
            </w:pPr>
            <w:r>
              <w:rPr>
                <w:rFonts w:ascii="宋体" w:hAnsi="宋体" w:cs="宋体" w:eastAsia="宋体" w:hint="default"/>
                <w:sz w:val="21"/>
                <w:szCs w:val="21"/>
              </w:rPr>
              <w:t>－兴全全球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视野股票型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证券投资基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金</w:t>
            </w:r>
          </w:p>
        </w:tc>
        <w:tc>
          <w:tcPr>
            <w:tcW w:w="58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2,934,910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0.75</w:t>
            </w:r>
          </w:p>
        </w:tc>
        <w:tc>
          <w:tcPr>
            <w:tcW w:w="1150"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99" w:right="197"/>
              <w:jc w:val="left"/>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知</w:t>
            </w:r>
          </w:p>
        </w:tc>
        <w:tc>
          <w:tcPr>
            <w:tcW w:w="184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未知</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313"/>
        <w:gridCol w:w="588"/>
        <w:gridCol w:w="1371"/>
        <w:gridCol w:w="209"/>
        <w:gridCol w:w="583"/>
        <w:gridCol w:w="1150"/>
        <w:gridCol w:w="475"/>
        <w:gridCol w:w="144"/>
        <w:gridCol w:w="1846"/>
        <w:gridCol w:w="1370"/>
      </w:tblGrid>
      <w:tr>
        <w:trPr>
          <w:trHeight w:val="557"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肖秋莲</w:t>
            </w:r>
          </w:p>
        </w:tc>
        <w:tc>
          <w:tcPr>
            <w:tcW w:w="58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2,576,313</w:t>
            </w:r>
          </w:p>
        </w:tc>
        <w:tc>
          <w:tcPr>
            <w:tcW w:w="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59" w:right="0"/>
              <w:jc w:val="left"/>
              <w:rPr>
                <w:rFonts w:ascii="宋体" w:hAnsi="宋体" w:cs="宋体" w:eastAsia="宋体" w:hint="default"/>
                <w:sz w:val="21"/>
                <w:szCs w:val="21"/>
              </w:rPr>
            </w:pPr>
            <w:r>
              <w:rPr>
                <w:rFonts w:ascii="宋体"/>
                <w:sz w:val="21"/>
              </w:rPr>
              <w:t>0.66</w:t>
            </w:r>
          </w:p>
        </w:tc>
        <w:tc>
          <w:tcPr>
            <w:tcW w:w="1150" w:type="dxa"/>
            <w:tcBorders>
              <w:top w:val="single" w:sz="4" w:space="0" w:color="000000"/>
              <w:left w:val="single" w:sz="4" w:space="0" w:color="000000"/>
              <w:bottom w:val="single" w:sz="4" w:space="0" w:color="000000"/>
              <w:right w:val="single" w:sz="4" w:space="0" w:color="000000"/>
            </w:tcBorders>
          </w:tcPr>
          <w:p>
            <w:pPr/>
          </w:p>
        </w:tc>
        <w:tc>
          <w:tcPr>
            <w:tcW w:w="6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99" w:right="0"/>
              <w:jc w:val="left"/>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73" w:lineRule="exact"/>
              <w:ind w:left="199" w:right="0"/>
              <w:jc w:val="left"/>
              <w:rPr>
                <w:rFonts w:ascii="宋体" w:hAnsi="宋体" w:cs="宋体" w:eastAsia="宋体" w:hint="default"/>
                <w:sz w:val="21"/>
                <w:szCs w:val="21"/>
              </w:rPr>
            </w:pPr>
            <w:r>
              <w:rPr>
                <w:rFonts w:ascii="宋体" w:hAnsi="宋体" w:cs="宋体" w:eastAsia="宋体" w:hint="default"/>
                <w:w w:val="100"/>
                <w:sz w:val="21"/>
                <w:szCs w:val="21"/>
              </w:rPr>
              <w:t>知</w:t>
            </w:r>
          </w:p>
        </w:tc>
        <w:tc>
          <w:tcPr>
            <w:tcW w:w="184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1915"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中铁宝盈资</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产－浦发银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行－中铁宝</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盈－宝鑫</w:t>
            </w:r>
            <w:r>
              <w:rPr>
                <w:rFonts w:ascii="宋体" w:hAnsi="宋体" w:cs="宋体" w:eastAsia="宋体" w:hint="default"/>
                <w:spacing w:val="-58"/>
                <w:sz w:val="21"/>
                <w:szCs w:val="21"/>
              </w:rPr>
              <w:t> </w:t>
            </w:r>
            <w:r>
              <w:rPr>
                <w:rFonts w:ascii="宋体" w:hAnsi="宋体" w:cs="宋体" w:eastAsia="宋体" w:hint="default"/>
                <w:sz w:val="21"/>
                <w:szCs w:val="21"/>
              </w:rPr>
              <w:t>77</w:t>
            </w:r>
            <w:r>
              <w:rPr>
                <w:rFonts w:ascii="宋体" w:hAnsi="宋体" w:cs="宋体" w:eastAsia="宋体" w:hint="default"/>
                <w:w w:val="100"/>
                <w:sz w:val="21"/>
                <w:szCs w:val="21"/>
              </w:rPr>
              <w:t> </w:t>
            </w:r>
            <w:r>
              <w:rPr>
                <w:rFonts w:ascii="宋体" w:hAnsi="宋体" w:cs="宋体" w:eastAsia="宋体" w:hint="default"/>
                <w:sz w:val="21"/>
                <w:szCs w:val="21"/>
              </w:rPr>
              <w:t>号特定客户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资产管理计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划</w:t>
            </w:r>
          </w:p>
        </w:tc>
        <w:tc>
          <w:tcPr>
            <w:tcW w:w="58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2,446,900</w:t>
            </w:r>
          </w:p>
        </w:tc>
        <w:tc>
          <w:tcPr>
            <w:tcW w:w="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9" w:right="0"/>
              <w:jc w:val="left"/>
              <w:rPr>
                <w:rFonts w:ascii="宋体" w:hAnsi="宋体" w:cs="宋体" w:eastAsia="宋体" w:hint="default"/>
                <w:sz w:val="21"/>
                <w:szCs w:val="21"/>
              </w:rPr>
            </w:pPr>
            <w:r>
              <w:rPr>
                <w:rFonts w:ascii="宋体"/>
                <w:sz w:val="21"/>
              </w:rPr>
              <w:t>0.62</w:t>
            </w:r>
          </w:p>
        </w:tc>
        <w:tc>
          <w:tcPr>
            <w:tcW w:w="1150" w:type="dxa"/>
            <w:tcBorders>
              <w:top w:val="single" w:sz="4" w:space="0" w:color="000000"/>
              <w:left w:val="single" w:sz="4" w:space="0" w:color="000000"/>
              <w:bottom w:val="single" w:sz="4" w:space="0" w:color="000000"/>
              <w:right w:val="single" w:sz="4" w:space="0" w:color="000000"/>
            </w:tcBorders>
          </w:tcPr>
          <w:p>
            <w:pPr/>
          </w:p>
        </w:tc>
        <w:tc>
          <w:tcPr>
            <w:tcW w:w="6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99" w:right="197"/>
              <w:jc w:val="left"/>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知</w:t>
            </w:r>
          </w:p>
        </w:tc>
        <w:tc>
          <w:tcPr>
            <w:tcW w:w="184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554"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邵逸群</w:t>
            </w:r>
          </w:p>
        </w:tc>
        <w:tc>
          <w:tcPr>
            <w:tcW w:w="58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2,200,000</w:t>
            </w:r>
          </w:p>
        </w:tc>
        <w:tc>
          <w:tcPr>
            <w:tcW w:w="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9" w:right="0"/>
              <w:jc w:val="left"/>
              <w:rPr>
                <w:rFonts w:ascii="宋体" w:hAnsi="宋体" w:cs="宋体" w:eastAsia="宋体" w:hint="default"/>
                <w:sz w:val="21"/>
                <w:szCs w:val="21"/>
              </w:rPr>
            </w:pPr>
            <w:r>
              <w:rPr>
                <w:rFonts w:ascii="宋体"/>
                <w:sz w:val="21"/>
              </w:rPr>
              <w:t>0.56</w:t>
            </w:r>
          </w:p>
        </w:tc>
        <w:tc>
          <w:tcPr>
            <w:tcW w:w="1150" w:type="dxa"/>
            <w:tcBorders>
              <w:top w:val="single" w:sz="4" w:space="0" w:color="000000"/>
              <w:left w:val="single" w:sz="4" w:space="0" w:color="000000"/>
              <w:bottom w:val="single" w:sz="4" w:space="0" w:color="000000"/>
              <w:right w:val="single" w:sz="4" w:space="0" w:color="000000"/>
            </w:tcBorders>
          </w:tcPr>
          <w:p>
            <w:pPr/>
          </w:p>
        </w:tc>
        <w:tc>
          <w:tcPr>
            <w:tcW w:w="6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 w:right="0"/>
              <w:jc w:val="left"/>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74" w:lineRule="exact"/>
              <w:ind w:left="199" w:right="0"/>
              <w:jc w:val="left"/>
              <w:rPr>
                <w:rFonts w:ascii="宋体" w:hAnsi="宋体" w:cs="宋体" w:eastAsia="宋体" w:hint="default"/>
                <w:sz w:val="21"/>
                <w:szCs w:val="21"/>
              </w:rPr>
            </w:pPr>
            <w:r>
              <w:rPr>
                <w:rFonts w:ascii="宋体" w:hAnsi="宋体" w:cs="宋体" w:eastAsia="宋体" w:hint="default"/>
                <w:w w:val="100"/>
                <w:sz w:val="21"/>
                <w:szCs w:val="21"/>
              </w:rPr>
              <w:t>知</w:t>
            </w:r>
          </w:p>
        </w:tc>
        <w:tc>
          <w:tcPr>
            <w:tcW w:w="184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555"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王秀茹</w:t>
            </w:r>
          </w:p>
        </w:tc>
        <w:tc>
          <w:tcPr>
            <w:tcW w:w="58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1,725,904</w:t>
            </w:r>
          </w:p>
        </w:tc>
        <w:tc>
          <w:tcPr>
            <w:tcW w:w="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9" w:right="0"/>
              <w:jc w:val="left"/>
              <w:rPr>
                <w:rFonts w:ascii="宋体" w:hAnsi="宋体" w:cs="宋体" w:eastAsia="宋体" w:hint="default"/>
                <w:sz w:val="21"/>
                <w:szCs w:val="21"/>
              </w:rPr>
            </w:pPr>
            <w:r>
              <w:rPr>
                <w:rFonts w:ascii="宋体"/>
                <w:sz w:val="21"/>
              </w:rPr>
              <w:t>0.44</w:t>
            </w:r>
          </w:p>
        </w:tc>
        <w:tc>
          <w:tcPr>
            <w:tcW w:w="1150" w:type="dxa"/>
            <w:tcBorders>
              <w:top w:val="single" w:sz="4" w:space="0" w:color="000000"/>
              <w:left w:val="single" w:sz="4" w:space="0" w:color="000000"/>
              <w:bottom w:val="single" w:sz="4" w:space="0" w:color="000000"/>
              <w:right w:val="single" w:sz="4" w:space="0" w:color="000000"/>
            </w:tcBorders>
          </w:tcPr>
          <w:p>
            <w:pPr/>
          </w:p>
        </w:tc>
        <w:tc>
          <w:tcPr>
            <w:tcW w:w="6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 w:right="0"/>
              <w:jc w:val="left"/>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75" w:lineRule="exact"/>
              <w:ind w:left="199" w:right="0"/>
              <w:jc w:val="left"/>
              <w:rPr>
                <w:rFonts w:ascii="宋体" w:hAnsi="宋体" w:cs="宋体" w:eastAsia="宋体" w:hint="default"/>
                <w:sz w:val="21"/>
                <w:szCs w:val="21"/>
              </w:rPr>
            </w:pPr>
            <w:r>
              <w:rPr>
                <w:rFonts w:ascii="宋体" w:hAnsi="宋体" w:cs="宋体" w:eastAsia="宋体" w:hint="default"/>
                <w:w w:val="100"/>
                <w:sz w:val="21"/>
                <w:szCs w:val="21"/>
              </w:rPr>
              <w:t>知</w:t>
            </w:r>
          </w:p>
        </w:tc>
        <w:tc>
          <w:tcPr>
            <w:tcW w:w="184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283" w:hRule="exact"/>
        </w:trPr>
        <w:tc>
          <w:tcPr>
            <w:tcW w:w="905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83" w:hRule="exact"/>
        </w:trPr>
        <w:tc>
          <w:tcPr>
            <w:tcW w:w="3481" w:type="dxa"/>
            <w:gridSpan w:val="4"/>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208" w:type="dxa"/>
            <w:gridSpan w:val="3"/>
            <w:vMerge w:val="restart"/>
            <w:tcBorders>
              <w:top w:val="single" w:sz="4" w:space="0" w:color="000000"/>
              <w:left w:val="single" w:sz="4" w:space="0" w:color="000000"/>
              <w:right w:val="single" w:sz="4" w:space="0" w:color="000000"/>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持有无限售条件流通</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股的数量</w:t>
            </w:r>
          </w:p>
        </w:tc>
        <w:tc>
          <w:tcPr>
            <w:tcW w:w="33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8"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1" w:hRule="exact"/>
        </w:trPr>
        <w:tc>
          <w:tcPr>
            <w:tcW w:w="3481" w:type="dxa"/>
            <w:gridSpan w:val="4"/>
            <w:vMerge/>
            <w:tcBorders>
              <w:left w:val="single" w:sz="4" w:space="0" w:color="000000"/>
              <w:bottom w:val="single" w:sz="4" w:space="0" w:color="000000"/>
              <w:right w:val="single" w:sz="4" w:space="0" w:color="000000"/>
            </w:tcBorders>
          </w:tcPr>
          <w:p>
            <w:pPr/>
          </w:p>
        </w:tc>
        <w:tc>
          <w:tcPr>
            <w:tcW w:w="2208" w:type="dxa"/>
            <w:gridSpan w:val="3"/>
            <w:vMerge/>
            <w:tcBorders>
              <w:left w:val="single" w:sz="4" w:space="0" w:color="000000"/>
              <w:bottom w:val="single" w:sz="4" w:space="0" w:color="000000"/>
              <w:right w:val="single" w:sz="4" w:space="0" w:color="000000"/>
            </w:tcBorders>
          </w:tcPr>
          <w:p>
            <w:pPr/>
          </w:p>
        </w:tc>
        <w:tc>
          <w:tcPr>
            <w:tcW w:w="1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283" w:hRule="exact"/>
        </w:trPr>
        <w:tc>
          <w:tcPr>
            <w:tcW w:w="348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黑龙江黑化集团有限公司</w:t>
            </w:r>
          </w:p>
        </w:tc>
        <w:tc>
          <w:tcPr>
            <w:tcW w:w="22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sz w:val="21"/>
              </w:rPr>
              <w:t>175,291,133</w:t>
            </w:r>
          </w:p>
        </w:tc>
        <w:tc>
          <w:tcPr>
            <w:tcW w:w="1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175,291,133</w:t>
            </w:r>
          </w:p>
        </w:tc>
      </w:tr>
      <w:tr>
        <w:trPr>
          <w:trHeight w:val="281" w:hRule="exact"/>
        </w:trPr>
        <w:tc>
          <w:tcPr>
            <w:tcW w:w="348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中国昊华化工集团股份有限公司</w:t>
            </w:r>
          </w:p>
        </w:tc>
        <w:tc>
          <w:tcPr>
            <w:tcW w:w="22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3" w:right="0"/>
              <w:jc w:val="left"/>
              <w:rPr>
                <w:rFonts w:ascii="宋体" w:hAnsi="宋体" w:cs="宋体" w:eastAsia="宋体" w:hint="default"/>
                <w:sz w:val="21"/>
                <w:szCs w:val="21"/>
              </w:rPr>
            </w:pPr>
            <w:r>
              <w:rPr>
                <w:rFonts w:ascii="宋体"/>
                <w:sz w:val="21"/>
              </w:rPr>
              <w:t>11,650,000</w:t>
            </w:r>
          </w:p>
        </w:tc>
        <w:tc>
          <w:tcPr>
            <w:tcW w:w="1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11,650,000</w:t>
            </w:r>
          </w:p>
        </w:tc>
      </w:tr>
      <w:tr>
        <w:trPr>
          <w:trHeight w:val="557" w:hRule="exact"/>
        </w:trPr>
        <w:tc>
          <w:tcPr>
            <w:tcW w:w="348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北京</w:t>
            </w:r>
            <w:r>
              <w:rPr>
                <w:rFonts w:ascii="宋体" w:hAnsi="宋体" w:cs="宋体" w:eastAsia="宋体" w:hint="default"/>
                <w:spacing w:val="-3"/>
                <w:w w:val="100"/>
                <w:sz w:val="21"/>
                <w:szCs w:val="21"/>
              </w:rPr>
              <w:t>宏</w:t>
            </w:r>
            <w:r>
              <w:rPr>
                <w:rFonts w:ascii="宋体" w:hAnsi="宋体" w:cs="宋体" w:eastAsia="宋体" w:hint="default"/>
                <w:w w:val="100"/>
                <w:sz w:val="21"/>
                <w:szCs w:val="21"/>
              </w:rPr>
              <w:t>图</w:t>
            </w:r>
            <w:r>
              <w:rPr>
                <w:rFonts w:ascii="宋体" w:hAnsi="宋体" w:cs="宋体" w:eastAsia="宋体" w:hint="default"/>
                <w:spacing w:val="-3"/>
                <w:w w:val="100"/>
                <w:sz w:val="21"/>
                <w:szCs w:val="21"/>
              </w:rPr>
              <w:t>昌</w:t>
            </w:r>
            <w:r>
              <w:rPr>
                <w:rFonts w:ascii="宋体" w:hAnsi="宋体" w:cs="宋体" w:eastAsia="宋体" w:hint="default"/>
                <w:w w:val="100"/>
                <w:sz w:val="21"/>
                <w:szCs w:val="21"/>
              </w:rPr>
              <w:t>历</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基</w:t>
            </w:r>
            <w:r>
              <w:rPr>
                <w:rFonts w:ascii="宋体" w:hAnsi="宋体" w:cs="宋体" w:eastAsia="宋体" w:hint="default"/>
                <w:w w:val="100"/>
                <w:sz w:val="21"/>
                <w:szCs w:val="21"/>
              </w:rPr>
              <w:t>金</w:t>
            </w:r>
            <w:r>
              <w:rPr>
                <w:rFonts w:ascii="宋体" w:hAnsi="宋体" w:cs="宋体" w:eastAsia="宋体" w:hint="default"/>
                <w:spacing w:val="-3"/>
                <w:w w:val="100"/>
                <w:sz w:val="21"/>
                <w:szCs w:val="21"/>
              </w:rPr>
              <w:t>管</w:t>
            </w:r>
            <w:r>
              <w:rPr>
                <w:rFonts w:ascii="宋体" w:hAnsi="宋体" w:cs="宋体" w:eastAsia="宋体" w:hint="default"/>
                <w:w w:val="100"/>
                <w:sz w:val="21"/>
                <w:szCs w:val="21"/>
              </w:rPr>
              <w:t>理中</w:t>
            </w:r>
            <w:r>
              <w:rPr>
                <w:rFonts w:ascii="宋体" w:hAnsi="宋体" w:cs="宋体" w:eastAsia="宋体" w:hint="default"/>
                <w:spacing w:val="-99"/>
                <w:w w:val="100"/>
                <w:sz w:val="21"/>
                <w:szCs w:val="21"/>
              </w:rPr>
              <w:t>心</w:t>
            </w:r>
            <w:r>
              <w:rPr>
                <w:rFonts w:ascii="宋体" w:hAnsi="宋体" w:cs="宋体" w:eastAsia="宋体" w:hint="default"/>
                <w:spacing w:val="-3"/>
                <w:w w:val="100"/>
                <w:sz w:val="21"/>
                <w:szCs w:val="21"/>
              </w:rPr>
              <w:t>（</w:t>
            </w:r>
            <w:r>
              <w:rPr>
                <w:rFonts w:ascii="宋体" w:hAnsi="宋体" w:cs="宋体" w:eastAsia="宋体" w:hint="default"/>
                <w:w w:val="100"/>
                <w:sz w:val="21"/>
                <w:szCs w:val="21"/>
              </w:rPr>
              <w:t>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限合伙）</w:t>
            </w:r>
          </w:p>
        </w:tc>
        <w:tc>
          <w:tcPr>
            <w:tcW w:w="22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49" w:right="0"/>
              <w:jc w:val="left"/>
              <w:rPr>
                <w:rFonts w:ascii="宋体" w:hAnsi="宋体" w:cs="宋体" w:eastAsia="宋体" w:hint="default"/>
                <w:sz w:val="21"/>
                <w:szCs w:val="21"/>
              </w:rPr>
            </w:pPr>
            <w:r>
              <w:rPr>
                <w:rFonts w:ascii="宋体"/>
                <w:sz w:val="21"/>
              </w:rPr>
              <w:t>7,665,914</w:t>
            </w:r>
          </w:p>
        </w:tc>
        <w:tc>
          <w:tcPr>
            <w:tcW w:w="1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7,665,914</w:t>
            </w:r>
          </w:p>
        </w:tc>
      </w:tr>
      <w:tr>
        <w:trPr>
          <w:trHeight w:val="281" w:hRule="exact"/>
        </w:trPr>
        <w:tc>
          <w:tcPr>
            <w:tcW w:w="348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王顺兴</w:t>
            </w:r>
          </w:p>
        </w:tc>
        <w:tc>
          <w:tcPr>
            <w:tcW w:w="22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49" w:right="0"/>
              <w:jc w:val="left"/>
              <w:rPr>
                <w:rFonts w:ascii="宋体" w:hAnsi="宋体" w:cs="宋体" w:eastAsia="宋体" w:hint="default"/>
                <w:sz w:val="21"/>
                <w:szCs w:val="21"/>
              </w:rPr>
            </w:pPr>
            <w:r>
              <w:rPr>
                <w:rFonts w:ascii="宋体"/>
                <w:sz w:val="21"/>
              </w:rPr>
              <w:t>3,832,000</w:t>
            </w:r>
          </w:p>
        </w:tc>
        <w:tc>
          <w:tcPr>
            <w:tcW w:w="1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3,832,000</w:t>
            </w:r>
          </w:p>
        </w:tc>
      </w:tr>
      <w:tr>
        <w:trPr>
          <w:trHeight w:val="554" w:hRule="exact"/>
        </w:trPr>
        <w:tc>
          <w:tcPr>
            <w:tcW w:w="348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云南国际信托有限公司－云信瑞利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2015-3</w:t>
            </w:r>
            <w:r>
              <w:rPr>
                <w:rFonts w:ascii="宋体" w:hAnsi="宋体" w:cs="宋体" w:eastAsia="宋体" w:hint="default"/>
                <w:spacing w:val="-58"/>
                <w:sz w:val="21"/>
                <w:szCs w:val="21"/>
              </w:rPr>
              <w:t> </w:t>
            </w:r>
            <w:r>
              <w:rPr>
                <w:rFonts w:ascii="宋体" w:hAnsi="宋体" w:cs="宋体" w:eastAsia="宋体" w:hint="default"/>
                <w:sz w:val="21"/>
                <w:szCs w:val="21"/>
              </w:rPr>
              <w:t>号集合资金信托计划</w:t>
            </w:r>
          </w:p>
        </w:tc>
        <w:tc>
          <w:tcPr>
            <w:tcW w:w="22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49" w:right="0"/>
              <w:jc w:val="left"/>
              <w:rPr>
                <w:rFonts w:ascii="宋体" w:hAnsi="宋体" w:cs="宋体" w:eastAsia="宋体" w:hint="default"/>
                <w:sz w:val="21"/>
                <w:szCs w:val="21"/>
              </w:rPr>
            </w:pPr>
            <w:r>
              <w:rPr>
                <w:rFonts w:ascii="宋体"/>
                <w:sz w:val="21"/>
              </w:rPr>
              <w:t>3,345,000</w:t>
            </w:r>
          </w:p>
        </w:tc>
        <w:tc>
          <w:tcPr>
            <w:tcW w:w="1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3,345,000</w:t>
            </w:r>
          </w:p>
        </w:tc>
      </w:tr>
      <w:tr>
        <w:trPr>
          <w:trHeight w:val="555" w:hRule="exact"/>
        </w:trPr>
        <w:tc>
          <w:tcPr>
            <w:tcW w:w="348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兴业银行股份有限公司－兴全全球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视野股票型证券投资基金</w:t>
            </w:r>
          </w:p>
        </w:tc>
        <w:tc>
          <w:tcPr>
            <w:tcW w:w="22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49" w:right="0"/>
              <w:jc w:val="left"/>
              <w:rPr>
                <w:rFonts w:ascii="宋体" w:hAnsi="宋体" w:cs="宋体" w:eastAsia="宋体" w:hint="default"/>
                <w:sz w:val="21"/>
                <w:szCs w:val="21"/>
              </w:rPr>
            </w:pPr>
            <w:r>
              <w:rPr>
                <w:rFonts w:ascii="宋体"/>
                <w:sz w:val="21"/>
              </w:rPr>
              <w:t>2,934,910</w:t>
            </w:r>
          </w:p>
        </w:tc>
        <w:tc>
          <w:tcPr>
            <w:tcW w:w="1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5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2,934,910</w:t>
            </w:r>
          </w:p>
        </w:tc>
      </w:tr>
      <w:tr>
        <w:trPr>
          <w:trHeight w:val="283" w:hRule="exact"/>
        </w:trPr>
        <w:tc>
          <w:tcPr>
            <w:tcW w:w="348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肖秋莲</w:t>
            </w:r>
          </w:p>
        </w:tc>
        <w:tc>
          <w:tcPr>
            <w:tcW w:w="22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49" w:right="0"/>
              <w:jc w:val="left"/>
              <w:rPr>
                <w:rFonts w:ascii="宋体" w:hAnsi="宋体" w:cs="宋体" w:eastAsia="宋体" w:hint="default"/>
                <w:sz w:val="21"/>
                <w:szCs w:val="21"/>
              </w:rPr>
            </w:pPr>
            <w:r>
              <w:rPr>
                <w:rFonts w:ascii="宋体"/>
                <w:sz w:val="21"/>
              </w:rPr>
              <w:t>2,576,313</w:t>
            </w:r>
          </w:p>
        </w:tc>
        <w:tc>
          <w:tcPr>
            <w:tcW w:w="1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2,576,313</w:t>
            </w:r>
          </w:p>
        </w:tc>
      </w:tr>
      <w:tr>
        <w:trPr>
          <w:trHeight w:val="828" w:hRule="exact"/>
        </w:trPr>
        <w:tc>
          <w:tcPr>
            <w:tcW w:w="348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中铁宝盈资产－浦发银行－中铁宝</w:t>
            </w:r>
          </w:p>
          <w:p>
            <w:pPr>
              <w:pStyle w:val="TableParagraph"/>
              <w:spacing w:line="272" w:lineRule="exact" w:before="27"/>
              <w:ind w:left="103" w:right="108"/>
              <w:jc w:val="left"/>
              <w:rPr>
                <w:rFonts w:ascii="宋体" w:hAnsi="宋体" w:cs="宋体" w:eastAsia="宋体" w:hint="default"/>
                <w:sz w:val="21"/>
                <w:szCs w:val="21"/>
              </w:rPr>
            </w:pPr>
            <w:r>
              <w:rPr>
                <w:rFonts w:ascii="宋体" w:hAnsi="宋体" w:cs="宋体" w:eastAsia="宋体" w:hint="default"/>
                <w:sz w:val="21"/>
                <w:szCs w:val="21"/>
              </w:rPr>
              <w:t>盈－宝鑫</w:t>
            </w:r>
            <w:r>
              <w:rPr>
                <w:rFonts w:ascii="宋体" w:hAnsi="宋体" w:cs="宋体" w:eastAsia="宋体" w:hint="default"/>
                <w:spacing w:val="-55"/>
                <w:sz w:val="21"/>
                <w:szCs w:val="21"/>
              </w:rPr>
              <w:t> </w:t>
            </w:r>
            <w:r>
              <w:rPr>
                <w:rFonts w:ascii="宋体" w:hAnsi="宋体" w:cs="宋体" w:eastAsia="宋体" w:hint="default"/>
                <w:sz w:val="21"/>
                <w:szCs w:val="21"/>
              </w:rPr>
              <w:t>77</w:t>
            </w:r>
            <w:r>
              <w:rPr>
                <w:rFonts w:ascii="宋体" w:hAnsi="宋体" w:cs="宋体" w:eastAsia="宋体" w:hint="default"/>
                <w:spacing w:val="-55"/>
                <w:sz w:val="21"/>
                <w:szCs w:val="21"/>
              </w:rPr>
              <w:t> </w:t>
            </w:r>
            <w:r>
              <w:rPr>
                <w:rFonts w:ascii="宋体" w:hAnsi="宋体" w:cs="宋体" w:eastAsia="宋体" w:hint="default"/>
                <w:sz w:val="21"/>
                <w:szCs w:val="21"/>
              </w:rPr>
              <w:t>号特定客户资产管理计</w:t>
            </w:r>
            <w:r>
              <w:rPr>
                <w:rFonts w:ascii="宋体" w:hAnsi="宋体" w:cs="宋体" w:eastAsia="宋体" w:hint="default"/>
                <w:w w:val="100"/>
                <w:sz w:val="21"/>
                <w:szCs w:val="21"/>
              </w:rPr>
              <w:t> </w:t>
            </w:r>
            <w:r>
              <w:rPr>
                <w:rFonts w:ascii="宋体" w:hAnsi="宋体" w:cs="宋体" w:eastAsia="宋体" w:hint="default"/>
                <w:sz w:val="21"/>
                <w:szCs w:val="21"/>
              </w:rPr>
              <w:t>划</w:t>
            </w:r>
          </w:p>
        </w:tc>
        <w:tc>
          <w:tcPr>
            <w:tcW w:w="22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49" w:right="0"/>
              <w:jc w:val="left"/>
              <w:rPr>
                <w:rFonts w:ascii="宋体" w:hAnsi="宋体" w:cs="宋体" w:eastAsia="宋体" w:hint="default"/>
                <w:sz w:val="21"/>
                <w:szCs w:val="21"/>
              </w:rPr>
            </w:pPr>
            <w:r>
              <w:rPr>
                <w:rFonts w:ascii="宋体"/>
                <w:sz w:val="21"/>
              </w:rPr>
              <w:t>2,446,900</w:t>
            </w:r>
          </w:p>
        </w:tc>
        <w:tc>
          <w:tcPr>
            <w:tcW w:w="1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5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2,446,900</w:t>
            </w:r>
          </w:p>
        </w:tc>
      </w:tr>
      <w:tr>
        <w:trPr>
          <w:trHeight w:val="281" w:hRule="exact"/>
        </w:trPr>
        <w:tc>
          <w:tcPr>
            <w:tcW w:w="348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邵逸群</w:t>
            </w:r>
          </w:p>
        </w:tc>
        <w:tc>
          <w:tcPr>
            <w:tcW w:w="22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49" w:right="0"/>
              <w:jc w:val="left"/>
              <w:rPr>
                <w:rFonts w:ascii="宋体" w:hAnsi="宋体" w:cs="宋体" w:eastAsia="宋体" w:hint="default"/>
                <w:sz w:val="21"/>
                <w:szCs w:val="21"/>
              </w:rPr>
            </w:pPr>
            <w:r>
              <w:rPr>
                <w:rFonts w:ascii="宋体"/>
                <w:sz w:val="21"/>
              </w:rPr>
              <w:t>2,200,000</w:t>
            </w:r>
          </w:p>
        </w:tc>
        <w:tc>
          <w:tcPr>
            <w:tcW w:w="1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2,200,000</w:t>
            </w:r>
          </w:p>
        </w:tc>
      </w:tr>
      <w:tr>
        <w:trPr>
          <w:trHeight w:val="283" w:hRule="exact"/>
        </w:trPr>
        <w:tc>
          <w:tcPr>
            <w:tcW w:w="348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王秀茹</w:t>
            </w:r>
          </w:p>
        </w:tc>
        <w:tc>
          <w:tcPr>
            <w:tcW w:w="22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49" w:right="0"/>
              <w:jc w:val="left"/>
              <w:rPr>
                <w:rFonts w:ascii="宋体" w:hAnsi="宋体" w:cs="宋体" w:eastAsia="宋体" w:hint="default"/>
                <w:sz w:val="21"/>
                <w:szCs w:val="21"/>
              </w:rPr>
            </w:pPr>
            <w:r>
              <w:rPr>
                <w:rFonts w:ascii="宋体"/>
                <w:sz w:val="21"/>
              </w:rPr>
              <w:t>1,725,904</w:t>
            </w:r>
          </w:p>
        </w:tc>
        <w:tc>
          <w:tcPr>
            <w:tcW w:w="1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1,725,904</w:t>
            </w:r>
          </w:p>
        </w:tc>
      </w:tr>
      <w:tr>
        <w:trPr>
          <w:trHeight w:val="1099" w:hRule="exact"/>
        </w:trPr>
        <w:tc>
          <w:tcPr>
            <w:tcW w:w="348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明</w:t>
            </w:r>
          </w:p>
        </w:tc>
        <w:tc>
          <w:tcPr>
            <w:tcW w:w="556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、中国昊华化工集团股份有限公司系本公司实际控制人中</w:t>
            </w:r>
          </w:p>
          <w:p>
            <w:pPr>
              <w:pStyle w:val="TableParagraph"/>
              <w:spacing w:line="272" w:lineRule="exact" w:before="27"/>
              <w:ind w:left="100" w:right="199"/>
              <w:jc w:val="left"/>
              <w:rPr>
                <w:rFonts w:ascii="宋体" w:hAnsi="宋体" w:cs="宋体" w:eastAsia="宋体" w:hint="default"/>
                <w:sz w:val="21"/>
                <w:szCs w:val="21"/>
              </w:rPr>
            </w:pPr>
            <w:r>
              <w:rPr>
                <w:rFonts w:ascii="宋体" w:hAnsi="宋体" w:cs="宋体" w:eastAsia="宋体" w:hint="default"/>
                <w:spacing w:val="-2"/>
                <w:sz w:val="21"/>
                <w:szCs w:val="21"/>
              </w:rPr>
              <w:t>国化工集团公司控股子公司。与黑龙江黑化集团有限公司</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为一致行动人。</w:t>
            </w:r>
            <w:r>
              <w:rPr>
                <w:rFonts w:ascii="宋体" w:hAnsi="宋体" w:cs="宋体" w:eastAsia="宋体" w:hint="default"/>
                <w:sz w:val="21"/>
                <w:szCs w:val="21"/>
              </w:rPr>
              <w:t>2</w:t>
            </w:r>
            <w:r>
              <w:rPr>
                <w:rFonts w:ascii="宋体" w:hAnsi="宋体" w:cs="宋体" w:eastAsia="宋体" w:hint="default"/>
                <w:sz w:val="21"/>
                <w:szCs w:val="21"/>
              </w:rPr>
              <w:t>、公司未知其他股东之间</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Heading4"/>
        <w:spacing w:line="240" w:lineRule="auto"/>
        <w:ind w:right="2811"/>
        <w:jc w:val="left"/>
        <w:rPr>
          <w:b w:val="0"/>
          <w:bCs w:val="0"/>
        </w:rPr>
      </w:pPr>
      <w:r>
        <w:rPr/>
        <w:t>三、</w:t>
      </w:r>
      <w:r>
        <w:rPr>
          <w:spacing w:val="-79"/>
        </w:rPr>
        <w:t> </w:t>
      </w:r>
      <w:r>
        <w:rPr/>
        <w:t>控股股东及实际控制人情况</w:t>
      </w:r>
      <w:r>
        <w:rPr>
          <w:b w:val="0"/>
          <w:bCs w:val="0"/>
        </w:rPr>
      </w:r>
    </w:p>
    <w:p>
      <w:pPr>
        <w:pStyle w:val="Heading4"/>
        <w:tabs>
          <w:tab w:pos="637" w:val="left" w:leader="none"/>
        </w:tabs>
        <w:spacing w:line="266" w:lineRule="auto" w:before="56"/>
        <w:ind w:right="737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b w:val="0"/>
          <w:bCs w:val="0"/>
        </w:rPr>
      </w:r>
    </w:p>
    <w:p>
      <w:pPr>
        <w:spacing w:line="240" w:lineRule="auto" w:before="2"/>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黑龙江黑化集团有限公司</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隋继广</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1997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110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粗苯、焦油、苯酚、萘、蒽、洗油、杂酚、焦油沥青、氨、</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pacing w:val="-9"/>
                <w:sz w:val="21"/>
                <w:szCs w:val="21"/>
              </w:rPr>
              <w:t>甲醛、液氧、液氮、硫磺、硝酸、二氧化碳、氨水生产（《安</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全生产许可证》有效期至</w:t>
            </w:r>
            <w:r>
              <w:rPr>
                <w:rFonts w:ascii="宋体" w:hAnsi="宋体" w:cs="宋体" w:eastAsia="宋体" w:hint="default"/>
                <w:spacing w:val="-55"/>
                <w:sz w:val="21"/>
                <w:szCs w:val="21"/>
              </w:rPr>
              <w:t> </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日），焦炭、化学</w:t>
            </w:r>
            <w:r>
              <w:rPr>
                <w:rFonts w:ascii="宋体" w:hAnsi="宋体" w:cs="宋体" w:eastAsia="宋体" w:hint="default"/>
                <w:w w:val="100"/>
                <w:sz w:val="21"/>
                <w:szCs w:val="21"/>
              </w:rPr>
              <w:t> </w:t>
            </w:r>
            <w:r>
              <w:rPr>
                <w:rFonts w:ascii="宋体" w:hAnsi="宋体" w:cs="宋体" w:eastAsia="宋体" w:hint="default"/>
                <w:sz w:val="21"/>
                <w:szCs w:val="21"/>
              </w:rPr>
              <w:t>肥料生产。</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1"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0"/>
          <w:szCs w:val="10"/>
        </w:rPr>
      </w:pPr>
    </w:p>
    <w:p>
      <w:pPr>
        <w:spacing w:line="302" w:lineRule="exact"/>
        <w:ind w:left="105"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453pt;height:15.15pt;mso-position-horizontal-relative:char;mso-position-vertical-relative:line" coordorigin="0,0" coordsize="9060,303">
            <v:group style="position:absolute;left:10;top:10;width:3361;height:2" coordorigin="10,10" coordsize="3361,2">
              <v:shape style="position:absolute;left:10;top:10;width:3361;height:2" coordorigin="10,10" coordsize="3361,0" path="m10,10l3370,10e" filled="false" stroked="true" strokeweight=".48pt" strokecolor="#000000">
                <v:path arrowok="t"/>
              </v:shape>
            </v:group>
            <v:group style="position:absolute;left:3380;top:10;width:5670;height:2" coordorigin="3380,10" coordsize="5670,2">
              <v:shape style="position:absolute;left:3380;top:10;width:5670;height:2" coordorigin="3380,10" coordsize="5670,0" path="m3380,10l9050,10e" filled="false" stroked="true" strokeweight=".48pt" strokecolor="#000000">
                <v:path arrowok="t"/>
              </v:shape>
            </v:group>
            <v:group style="position:absolute;left:5;top:5;width:2;height:294" coordorigin="5,5" coordsize="2,294">
              <v:shape style="position:absolute;left:5;top:5;width:2;height:294" coordorigin="5,5" coordsize="0,294" path="m5,5l5,298e" filled="false" stroked="true" strokeweight=".48pt" strokecolor="#000000">
                <v:path arrowok="t"/>
              </v:shape>
            </v:group>
            <v:group style="position:absolute;left:10;top:293;width:3361;height:2" coordorigin="10,293" coordsize="3361,2">
              <v:shape style="position:absolute;left:10;top:293;width:3361;height:2" coordorigin="10,293" coordsize="3361,0" path="m10,293l3370,293e" filled="false" stroked="true" strokeweight=".48pt" strokecolor="#000000">
                <v:path arrowok="t"/>
              </v:shape>
            </v:group>
            <v:group style="position:absolute;left:3375;top:5;width:2;height:294" coordorigin="3375,5" coordsize="2,294">
              <v:shape style="position:absolute;left:3375;top:5;width:2;height:294" coordorigin="3375,5" coordsize="0,294" path="m3375,5l3375,298e" filled="false" stroked="true" strokeweight=".48pt" strokecolor="#000000">
                <v:path arrowok="t"/>
              </v:shape>
            </v:group>
            <v:group style="position:absolute;left:3380;top:293;width:5670;height:2" coordorigin="3380,293" coordsize="5670,2">
              <v:shape style="position:absolute;left:3380;top:293;width:5670;height:2" coordorigin="3380,293" coordsize="5670,0" path="m3380,293l9050,293e" filled="false" stroked="true" strokeweight=".48pt" strokecolor="#000000">
                <v:path arrowok="t"/>
              </v:shape>
            </v:group>
            <v:group style="position:absolute;left:9054;top:5;width:2;height:294" coordorigin="9054,5" coordsize="2,294">
              <v:shape style="position:absolute;left:9054;top:5;width:2;height:294" coordorigin="9054,5" coordsize="0,294" path="m9054,5l9054,298e" filled="false" stroked="true" strokeweight=".47998pt" strokecolor="#000000">
                <v:path arrowok="t"/>
              </v:shape>
              <v:shape style="position:absolute;left:5;top:10;width:3371;height:284" type="#_x0000_t202" filled="false" stroked="false">
                <v:textbox inset="0,0,0,0">
                  <w:txbxContent>
                    <w:p>
                      <w:pPr>
                        <w:spacing w:line="248" w:lineRule="exact" w:before="0"/>
                        <w:ind w:left="108" w:right="0" w:firstLine="0"/>
                        <w:jc w:val="left"/>
                        <w:rPr>
                          <w:rFonts w:ascii="宋体" w:hAnsi="宋体" w:cs="宋体" w:eastAsia="宋体" w:hint="default"/>
                          <w:sz w:val="21"/>
                          <w:szCs w:val="21"/>
                        </w:rPr>
                      </w:pPr>
                      <w:r>
                        <w:rPr>
                          <w:rFonts w:ascii="宋体" w:hAnsi="宋体" w:cs="宋体" w:eastAsia="宋体" w:hint="default"/>
                          <w:sz w:val="21"/>
                          <w:szCs w:val="21"/>
                        </w:rPr>
                        <w:t>上市公司的股权情况</w:t>
                      </w:r>
                    </w:p>
                  </w:txbxContent>
                </v:textbox>
                <w10:wrap type="none"/>
              </v:shape>
            </v:group>
          </v:group>
        </w:pict>
      </w:r>
      <w:r>
        <w:rPr>
          <w:rFonts w:ascii="宋体" w:hAnsi="宋体" w:cs="宋体" w:eastAsia="宋体" w:hint="default"/>
          <w:position w:val="-5"/>
          <w:sz w:val="20"/>
          <w:szCs w:val="20"/>
        </w:rPr>
      </w:r>
    </w:p>
    <w:p>
      <w:pPr>
        <w:spacing w:line="240" w:lineRule="auto" w:before="11"/>
        <w:rPr>
          <w:rFonts w:ascii="宋体" w:hAnsi="宋体" w:cs="宋体" w:eastAsia="宋体" w:hint="default"/>
          <w:b/>
          <w:bCs/>
          <w:sz w:val="19"/>
          <w:szCs w:val="19"/>
        </w:rPr>
      </w:pPr>
    </w:p>
    <w:p>
      <w:pPr>
        <w:pStyle w:val="Heading4"/>
        <w:tabs>
          <w:tab w:pos="637" w:val="left" w:leader="none"/>
        </w:tabs>
        <w:spacing w:line="240" w:lineRule="auto"/>
        <w:ind w:right="2811"/>
        <w:jc w:val="left"/>
        <w:rPr>
          <w:b w:val="0"/>
          <w:bCs w:val="0"/>
        </w:rPr>
      </w:pPr>
      <w:r>
        <w:rPr>
          <w:rFonts w:ascii="宋体" w:hAnsi="宋体" w:cs="宋体" w:eastAsia="宋体" w:hint="default"/>
          <w:w w:val="95"/>
        </w:rPr>
        <w:t>2</w:t>
        <w:tab/>
      </w:r>
      <w:r>
        <w:rPr/>
        <w:t>公司与控股股东之间的产权及控制关系的方框图</w:t>
      </w:r>
      <w:r>
        <w:rPr>
          <w:b w:val="0"/>
          <w:bCs w:val="0"/>
        </w:rPr>
      </w:r>
    </w:p>
    <w:p>
      <w:pPr>
        <w:spacing w:line="240" w:lineRule="auto" w:before="12"/>
        <w:rPr>
          <w:rFonts w:ascii="宋体" w:hAnsi="宋体" w:cs="宋体" w:eastAsia="宋体" w:hint="default"/>
          <w:b/>
          <w:bCs/>
          <w:sz w:val="6"/>
          <w:szCs w:val="6"/>
        </w:rPr>
      </w:pPr>
    </w:p>
    <w:p>
      <w:pPr>
        <w:spacing w:line="2437" w:lineRule="exact"/>
        <w:ind w:left="3133" w:right="0" w:firstLine="0"/>
        <w:rPr>
          <w:rFonts w:ascii="宋体" w:hAnsi="宋体" w:cs="宋体" w:eastAsia="宋体" w:hint="default"/>
          <w:sz w:val="20"/>
          <w:szCs w:val="20"/>
        </w:rPr>
      </w:pPr>
      <w:r>
        <w:rPr>
          <w:rFonts w:ascii="宋体" w:hAnsi="宋体" w:cs="宋体" w:eastAsia="宋体" w:hint="default"/>
          <w:position w:val="-48"/>
          <w:sz w:val="20"/>
          <w:szCs w:val="20"/>
        </w:rPr>
        <w:drawing>
          <wp:inline distT="0" distB="0" distL="0" distR="0">
            <wp:extent cx="1919727" cy="154781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2" cstate="print"/>
                    <a:stretch>
                      <a:fillRect/>
                    </a:stretch>
                  </pic:blipFill>
                  <pic:spPr>
                    <a:xfrm>
                      <a:off x="0" y="0"/>
                      <a:ext cx="1919727" cy="1547812"/>
                    </a:xfrm>
                    <a:prstGeom prst="rect">
                      <a:avLst/>
                    </a:prstGeom>
                  </pic:spPr>
                </pic:pic>
              </a:graphicData>
            </a:graphic>
          </wp:inline>
        </w:drawing>
      </w:r>
      <w:r>
        <w:rPr>
          <w:rFonts w:ascii="宋体" w:hAnsi="宋体" w:cs="宋体" w:eastAsia="宋体" w:hint="default"/>
          <w:position w:val="-48"/>
          <w:sz w:val="20"/>
          <w:szCs w:val="20"/>
        </w:rPr>
      </w:r>
    </w:p>
    <w:p>
      <w:pPr>
        <w:spacing w:line="240" w:lineRule="auto" w:before="8"/>
        <w:rPr>
          <w:rFonts w:ascii="宋体" w:hAnsi="宋体" w:cs="宋体" w:eastAsia="宋体" w:hint="default"/>
          <w:b/>
          <w:bCs/>
          <w:sz w:val="21"/>
          <w:szCs w:val="21"/>
        </w:rPr>
      </w:pPr>
    </w:p>
    <w:p>
      <w:pPr>
        <w:pStyle w:val="Heading4"/>
        <w:tabs>
          <w:tab w:pos="642" w:val="left" w:leader="none"/>
        </w:tabs>
        <w:spacing w:line="264" w:lineRule="auto" w:before="0"/>
        <w:ind w:right="716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b w:val="0"/>
          <w:bCs w:val="0"/>
        </w:rPr>
      </w:r>
    </w:p>
    <w:p>
      <w:pPr>
        <w:spacing w:line="240" w:lineRule="auto" w:before="6"/>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3404"/>
        <w:gridCol w:w="5646"/>
      </w:tblGrid>
      <w:tr>
        <w:trPr>
          <w:trHeight w:val="28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国务院国有资产监督管理委员会</w:t>
            </w:r>
          </w:p>
        </w:tc>
      </w:tr>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4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4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上市公司的股权情况</w:t>
            </w:r>
          </w:p>
        </w:tc>
        <w:tc>
          <w:tcPr>
            <w:tcW w:w="564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1"/>
          <w:szCs w:val="21"/>
        </w:rPr>
      </w:pPr>
    </w:p>
    <w:p>
      <w:pPr>
        <w:pStyle w:val="Heading4"/>
        <w:tabs>
          <w:tab w:pos="642" w:val="left" w:leader="none"/>
        </w:tabs>
        <w:spacing w:line="240" w:lineRule="auto"/>
        <w:ind w:right="2811"/>
        <w:jc w:val="left"/>
        <w:rPr>
          <w:b w:val="0"/>
          <w:bCs w:val="0"/>
        </w:rPr>
      </w:pPr>
      <w:r>
        <w:rPr>
          <w:rFonts w:ascii="宋体" w:hAnsi="宋体" w:cs="宋体" w:eastAsia="宋体" w:hint="default"/>
          <w:w w:val="95"/>
        </w:rPr>
        <w:t>2</w:t>
        <w:tab/>
      </w:r>
      <w:r>
        <w:rPr/>
        <w:t>公司与实际控制人之间的产权及控制关系的方框图</w:t>
      </w:r>
      <w:r>
        <w:rPr>
          <w:b w:val="0"/>
          <w:bCs w:val="0"/>
        </w:rPr>
      </w:r>
    </w:p>
    <w:p>
      <w:pPr>
        <w:spacing w:line="240" w:lineRule="auto" w:before="11"/>
        <w:rPr>
          <w:rFonts w:ascii="宋体" w:hAnsi="宋体" w:cs="宋体" w:eastAsia="宋体" w:hint="default"/>
          <w:b/>
          <w:bCs/>
          <w:sz w:val="6"/>
          <w:szCs w:val="6"/>
        </w:rPr>
      </w:pPr>
    </w:p>
    <w:p>
      <w:pPr>
        <w:spacing w:line="6156" w:lineRule="exact"/>
        <w:ind w:left="1063" w:right="0" w:firstLine="0"/>
        <w:rPr>
          <w:rFonts w:ascii="宋体" w:hAnsi="宋体" w:cs="宋体" w:eastAsia="宋体" w:hint="default"/>
          <w:sz w:val="20"/>
          <w:szCs w:val="20"/>
        </w:rPr>
      </w:pPr>
      <w:r>
        <w:rPr>
          <w:rFonts w:ascii="宋体" w:hAnsi="宋体" w:cs="宋体" w:eastAsia="宋体" w:hint="default"/>
          <w:position w:val="-122"/>
          <w:sz w:val="20"/>
          <w:szCs w:val="20"/>
        </w:rPr>
        <w:drawing>
          <wp:inline distT="0" distB="0" distL="0" distR="0">
            <wp:extent cx="4526706" cy="390906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3" cstate="print"/>
                    <a:stretch>
                      <a:fillRect/>
                    </a:stretch>
                  </pic:blipFill>
                  <pic:spPr>
                    <a:xfrm>
                      <a:off x="0" y="0"/>
                      <a:ext cx="4526706" cy="3909060"/>
                    </a:xfrm>
                    <a:prstGeom prst="rect">
                      <a:avLst/>
                    </a:prstGeom>
                  </pic:spPr>
                </pic:pic>
              </a:graphicData>
            </a:graphic>
          </wp:inline>
        </w:drawing>
      </w:r>
      <w:r>
        <w:rPr>
          <w:rFonts w:ascii="宋体" w:hAnsi="宋体" w:cs="宋体" w:eastAsia="宋体" w:hint="default"/>
          <w:position w:val="-122"/>
          <w:sz w:val="20"/>
          <w:szCs w:val="20"/>
        </w:rPr>
      </w:r>
    </w:p>
    <w:p>
      <w:pPr>
        <w:spacing w:after="0" w:line="6156" w:lineRule="exact"/>
        <w:rPr>
          <w:rFonts w:ascii="宋体" w:hAnsi="宋体" w:cs="宋体" w:eastAsia="宋体" w:hint="default"/>
          <w:sz w:val="20"/>
          <w:szCs w:val="20"/>
        </w:rPr>
        <w:sectPr>
          <w:footerReference w:type="default" r:id="rId11"/>
          <w:pgSz w:w="11910" w:h="16840"/>
          <w:pgMar w:footer="1195" w:header="880" w:top="1120" w:bottom="1380" w:left="1580" w:right="10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9"/>
          <w:szCs w:val="29"/>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pt" strokecolor="#000000">
                <v:path arrowok="t"/>
              </v:shape>
            </v:group>
          </v:group>
        </w:pict>
      </w:r>
      <w:r>
        <w:rPr>
          <w:rFonts w:ascii="宋体" w:hAnsi="宋体" w:cs="宋体" w:eastAsia="宋体" w:hint="default"/>
          <w:sz w:val="2"/>
          <w:szCs w:val="2"/>
        </w:rPr>
      </w:r>
    </w:p>
    <w:p>
      <w:pPr>
        <w:pStyle w:val="Heading4"/>
        <w:spacing w:line="240" w:lineRule="auto" w:before="37"/>
        <w:ind w:left="138" w:right="3683"/>
        <w:jc w:val="left"/>
        <w:rPr>
          <w:b w:val="0"/>
          <w:bCs w:val="0"/>
        </w:rPr>
      </w:pPr>
      <w:r>
        <w:rPr/>
        <w:t>四、</w:t>
      </w:r>
      <w:r>
        <w:rPr>
          <w:spacing w:val="-77"/>
        </w:rPr>
        <w:t> </w:t>
      </w:r>
      <w:r>
        <w:rPr/>
        <w:t>股份限制减持情况说明</w:t>
      </w:r>
      <w:r>
        <w:rPr>
          <w:b w:val="0"/>
          <w:bCs w:val="0"/>
        </w:rPr>
      </w:r>
    </w:p>
    <w:p>
      <w:pPr>
        <w:pStyle w:val="BodyText"/>
        <w:spacing w:line="240" w:lineRule="auto" w:before="58"/>
        <w:ind w:left="138" w:right="3683"/>
        <w:jc w:val="left"/>
      </w:pPr>
      <w:r>
        <w:rPr/>
        <w:t>□适用√不适用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1"/>
        <w:tabs>
          <w:tab w:pos="4199" w:val="left" w:leader="none"/>
        </w:tabs>
        <w:spacing w:line="240" w:lineRule="auto"/>
        <w:ind w:left="2939" w:right="0"/>
        <w:jc w:val="left"/>
        <w:rPr>
          <w:b w:val="0"/>
          <w:bCs w:val="0"/>
        </w:rPr>
      </w:pPr>
      <w:bookmarkStart w:name="_TOC_250005" w:id="7"/>
      <w:r>
        <w:rPr>
          <w:w w:val="95"/>
        </w:rPr>
        <w:t>第七节</w:t>
        <w:tab/>
      </w:r>
      <w:r>
        <w:rPr/>
        <w:t>优先股相关情况</w:t>
      </w:r>
      <w:bookmarkEnd w:id="7"/>
      <w:r>
        <w:rPr>
          <w:b w:val="0"/>
          <w:bCs w:val="0"/>
        </w:rPr>
      </w:r>
    </w:p>
    <w:p>
      <w:pPr>
        <w:spacing w:line="240" w:lineRule="auto" w:before="7"/>
        <w:rPr>
          <w:rFonts w:ascii="黑体" w:hAnsi="黑体" w:cs="黑体" w:eastAsia="黑体" w:hint="default"/>
          <w:b/>
          <w:bCs/>
          <w:sz w:val="16"/>
          <w:szCs w:val="16"/>
        </w:rPr>
      </w:pPr>
    </w:p>
    <w:p>
      <w:pPr>
        <w:pStyle w:val="BodyText"/>
        <w:spacing w:line="240" w:lineRule="auto" w:before="36"/>
        <w:ind w:left="138" w:right="3683"/>
        <w:jc w:val="left"/>
      </w:pPr>
      <w:r>
        <w:rPr/>
        <w:t>□适用</w:t>
      </w:r>
      <w:r>
        <w:rPr>
          <w:spacing w:val="-1"/>
        </w:rPr>
        <w:t> </w:t>
      </w:r>
      <w:r>
        <w:rPr/>
        <w:t>√不适用</w:t>
      </w:r>
    </w:p>
    <w:p>
      <w:pPr>
        <w:spacing w:after="0" w:line="240" w:lineRule="auto"/>
        <w:jc w:val="left"/>
        <w:sectPr>
          <w:footerReference w:type="default" r:id="rId14"/>
          <w:pgSz w:w="11910" w:h="16840"/>
          <w:pgMar w:footer="1195" w:header="880" w:top="1120" w:bottom="1380" w:left="1660" w:right="1140"/>
        </w:sectPr>
      </w:pPr>
    </w:p>
    <w:p>
      <w:pPr>
        <w:pStyle w:val="Heading1"/>
        <w:tabs>
          <w:tab w:pos="5401" w:val="left" w:leader="none"/>
        </w:tabs>
        <w:spacing w:line="240" w:lineRule="auto" w:before="105"/>
        <w:ind w:left="4141"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15"/>
          <w:footerReference w:type="default" r:id="rId16"/>
          <w:pgSz w:w="16840" w:h="11910" w:orient="landscape"/>
          <w:pgMar w:header="880" w:footer="1195" w:top="1120" w:bottom="1380" w:left="1300" w:right="1200"/>
          <w:pgNumType w:start="22"/>
        </w:sectPr>
      </w:pPr>
    </w:p>
    <w:p>
      <w:pPr>
        <w:pStyle w:val="Heading4"/>
        <w:spacing w:line="240" w:lineRule="auto"/>
        <w:ind w:left="224" w:right="-15"/>
        <w:jc w:val="left"/>
        <w:rPr>
          <w:b w:val="0"/>
          <w:bCs w:val="0"/>
        </w:rPr>
      </w:pPr>
      <w:r>
        <w:rPr/>
        <w:t>一、持股变动情况及报酬情况</w:t>
      </w:r>
      <w:r>
        <w:rPr>
          <w:b w:val="0"/>
          <w:bCs w:val="0"/>
        </w:rPr>
      </w:r>
    </w:p>
    <w:p>
      <w:pPr>
        <w:pStyle w:val="Heading4"/>
        <w:spacing w:line="240" w:lineRule="auto" w:before="56"/>
        <w:ind w:left="22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224"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4" w:right="0"/>
        <w:jc w:val="left"/>
      </w:pPr>
      <w:r>
        <w:rPr/>
        <w:t>单位：股</w:t>
      </w:r>
    </w:p>
    <w:p>
      <w:pPr>
        <w:spacing w:after="0" w:line="240" w:lineRule="auto"/>
        <w:jc w:val="left"/>
        <w:sectPr>
          <w:type w:val="continuous"/>
          <w:pgSz w:w="16840" w:h="11910" w:orient="landscape"/>
          <w:pgMar w:top="1120" w:bottom="1380" w:left="1300" w:right="1200"/>
          <w:cols w:num="2" w:equalWidth="0">
            <w:col w:w="6972" w:space="6062"/>
            <w:col w:w="130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064"/>
        <w:gridCol w:w="1166"/>
        <w:gridCol w:w="859"/>
        <w:gridCol w:w="857"/>
        <w:gridCol w:w="1224"/>
        <w:gridCol w:w="1222"/>
        <w:gridCol w:w="1152"/>
        <w:gridCol w:w="1138"/>
        <w:gridCol w:w="1364"/>
        <w:gridCol w:w="1181"/>
        <w:gridCol w:w="1418"/>
        <w:gridCol w:w="1452"/>
      </w:tblGrid>
      <w:tr>
        <w:trPr>
          <w:trHeight w:val="110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17"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5"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8" w:right="180" w:hanging="209"/>
              <w:jc w:val="left"/>
              <w:rPr>
                <w:rFonts w:ascii="宋体" w:hAnsi="宋体" w:cs="宋体" w:eastAsia="宋体" w:hint="default"/>
                <w:sz w:val="21"/>
                <w:szCs w:val="21"/>
              </w:rPr>
            </w:pPr>
            <w:r>
              <w:rPr>
                <w:rFonts w:ascii="宋体" w:hAnsi="宋体" w:cs="宋体" w:eastAsia="宋体" w:hint="default"/>
                <w:sz w:val="21"/>
                <w:szCs w:val="21"/>
              </w:rPr>
              <w:t>任期起始</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6" w:right="182" w:hanging="212"/>
              <w:jc w:val="left"/>
              <w:rPr>
                <w:rFonts w:ascii="宋体" w:hAnsi="宋体" w:cs="宋体" w:eastAsia="宋体" w:hint="default"/>
                <w:sz w:val="21"/>
                <w:szCs w:val="21"/>
              </w:rPr>
            </w:pPr>
            <w:r>
              <w:rPr>
                <w:rFonts w:ascii="宋体" w:hAnsi="宋体" w:cs="宋体" w:eastAsia="宋体" w:hint="default"/>
                <w:sz w:val="21"/>
                <w:szCs w:val="21"/>
              </w:rPr>
              <w:t>任期终止</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65" w:right="147" w:hanging="315"/>
              <w:jc w:val="left"/>
              <w:rPr>
                <w:rFonts w:ascii="宋体" w:hAnsi="宋体" w:cs="宋体" w:eastAsia="宋体" w:hint="default"/>
                <w:sz w:val="21"/>
                <w:szCs w:val="21"/>
              </w:rPr>
            </w:pPr>
            <w:r>
              <w:rPr>
                <w:rFonts w:ascii="宋体" w:hAnsi="宋体" w:cs="宋体" w:eastAsia="宋体" w:hint="default"/>
                <w:sz w:val="21"/>
                <w:szCs w:val="21"/>
              </w:rPr>
              <w:t>年初持股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58" w:right="139" w:hanging="315"/>
              <w:jc w:val="left"/>
              <w:rPr>
                <w:rFonts w:ascii="宋体" w:hAnsi="宋体" w:cs="宋体" w:eastAsia="宋体" w:hint="default"/>
                <w:sz w:val="21"/>
                <w:szCs w:val="21"/>
              </w:rPr>
            </w:pPr>
            <w:r>
              <w:rPr>
                <w:rFonts w:ascii="宋体" w:hAnsi="宋体" w:cs="宋体" w:eastAsia="宋体" w:hint="default"/>
                <w:sz w:val="21"/>
                <w:szCs w:val="21"/>
              </w:rPr>
              <w:t>年末持股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51" w:right="147"/>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74" w:right="161" w:hanging="209"/>
              <w:jc w:val="left"/>
              <w:rPr>
                <w:rFonts w:ascii="宋体" w:hAnsi="宋体" w:cs="宋体" w:eastAsia="宋体" w:hint="default"/>
                <w:sz w:val="21"/>
                <w:szCs w:val="21"/>
              </w:rPr>
            </w:pPr>
            <w:r>
              <w:rPr>
                <w:rFonts w:ascii="宋体" w:hAnsi="宋体" w:cs="宋体" w:eastAsia="宋体" w:hint="default"/>
                <w:sz w:val="21"/>
                <w:szCs w:val="21"/>
              </w:rPr>
              <w:t>增减变动</w:t>
            </w:r>
            <w:r>
              <w:rPr>
                <w:rFonts w:ascii="宋体" w:hAnsi="宋体" w:cs="宋体" w:eastAsia="宋体" w:hint="default"/>
                <w:w w:val="100"/>
                <w:sz w:val="21"/>
                <w:szCs w:val="21"/>
              </w:rPr>
              <w:t> </w:t>
            </w:r>
            <w:r>
              <w:rPr>
                <w:rFonts w:ascii="宋体" w:hAnsi="宋体" w:cs="宋体" w:eastAsia="宋体" w:hint="default"/>
                <w:sz w:val="21"/>
                <w:szCs w:val="21"/>
              </w:rPr>
              <w:t>原因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0"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ind w:left="180" w:right="173"/>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hAnsi="宋体" w:cs="宋体" w:eastAsia="宋体" w:hint="default"/>
                <w:sz w:val="21"/>
                <w:szCs w:val="21"/>
              </w:rPr>
              <w:t>是否在公司</w:t>
            </w:r>
          </w:p>
          <w:p>
            <w:pPr>
              <w:pStyle w:val="TableParagraph"/>
              <w:spacing w:line="240" w:lineRule="auto"/>
              <w:ind w:left="511" w:right="192" w:hanging="317"/>
              <w:jc w:val="left"/>
              <w:rPr>
                <w:rFonts w:ascii="宋体" w:hAnsi="宋体" w:cs="宋体" w:eastAsia="宋体" w:hint="default"/>
                <w:sz w:val="21"/>
                <w:szCs w:val="21"/>
              </w:rPr>
            </w:pPr>
            <w:r>
              <w:rPr>
                <w:rFonts w:ascii="宋体" w:hAnsi="宋体" w:cs="宋体" w:eastAsia="宋体" w:hint="default"/>
                <w:sz w:val="21"/>
                <w:szCs w:val="21"/>
              </w:rPr>
              <w:t>关联方获取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报酬</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隋继广</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12</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7.9</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栾友</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26"/>
                <w:sz w:val="21"/>
                <w:szCs w:val="21"/>
              </w:rPr>
              <w:t>董事总经</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理</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2012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6</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6.6</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田晓耕</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26"/>
                <w:sz w:val="21"/>
                <w:szCs w:val="21"/>
              </w:rPr>
              <w:t>董事副总</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经理</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2012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6</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5.6</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唐文革</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26"/>
                <w:sz w:val="21"/>
                <w:szCs w:val="21"/>
              </w:rPr>
              <w:t>董事副总</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经理</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2012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6</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8" w:right="0"/>
              <w:jc w:val="left"/>
              <w:rPr>
                <w:rFonts w:ascii="宋体" w:hAnsi="宋体" w:cs="宋体" w:eastAsia="宋体" w:hint="default"/>
                <w:sz w:val="21"/>
                <w:szCs w:val="21"/>
              </w:rPr>
            </w:pPr>
            <w:r>
              <w:rPr>
                <w:rFonts w:ascii="宋体"/>
                <w:sz w:val="21"/>
              </w:rPr>
              <w:t>10,000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sz w:val="21"/>
              </w:rPr>
              <w:t>7,500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9" w:right="0"/>
              <w:jc w:val="left"/>
              <w:rPr>
                <w:rFonts w:ascii="宋体" w:hAnsi="宋体" w:cs="宋体" w:eastAsia="宋体" w:hint="default"/>
                <w:sz w:val="21"/>
                <w:szCs w:val="21"/>
              </w:rPr>
            </w:pPr>
            <w:r>
              <w:rPr>
                <w:rFonts w:ascii="宋体"/>
                <w:sz w:val="21"/>
              </w:rPr>
              <w:t>-2,500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6.4</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郭春峰</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2012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6</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6.6</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赵娜</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34</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2012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6</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3</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许兆辉</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2012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6</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2</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郭馨梅</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2012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6</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2</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杨金英</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44</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2012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6</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2</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杜秀云</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26"/>
                <w:sz w:val="21"/>
                <w:szCs w:val="21"/>
              </w:rPr>
              <w:t>监事会主</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席</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2012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6</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4.2</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林波</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45</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2012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6</w:t>
            </w:r>
          </w:p>
        </w:tc>
        <w:tc>
          <w:tcPr>
            <w:tcW w:w="122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4.3</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left"/>
        <w:rPr>
          <w:rFonts w:ascii="宋体" w:hAnsi="宋体" w:cs="宋体" w:eastAsia="宋体" w:hint="default"/>
          <w:sz w:val="21"/>
          <w:szCs w:val="21"/>
        </w:rPr>
        <w:sectPr>
          <w:type w:val="continuous"/>
          <w:pgSz w:w="16840" w:h="11910" w:orient="landscape"/>
          <w:pgMar w:top="1120" w:bottom="138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064"/>
        <w:gridCol w:w="1166"/>
        <w:gridCol w:w="859"/>
        <w:gridCol w:w="857"/>
        <w:gridCol w:w="1224"/>
        <w:gridCol w:w="1222"/>
        <w:gridCol w:w="1152"/>
        <w:gridCol w:w="1138"/>
        <w:gridCol w:w="1364"/>
        <w:gridCol w:w="1181"/>
        <w:gridCol w:w="1418"/>
        <w:gridCol w:w="1452"/>
      </w:tblGrid>
      <w:tr>
        <w:trPr>
          <w:trHeight w:val="281" w:hRule="exact"/>
        </w:trPr>
        <w:tc>
          <w:tcPr>
            <w:tcW w:w="1064"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5"/>
              <w:jc w:val="right"/>
              <w:rPr>
                <w:rFonts w:ascii="宋体" w:hAnsi="宋体" w:cs="宋体" w:eastAsia="宋体" w:hint="default"/>
                <w:sz w:val="21"/>
                <w:szCs w:val="21"/>
              </w:rPr>
            </w:pPr>
            <w:r>
              <w:rPr>
                <w:rFonts w:ascii="宋体" w:hAnsi="宋体" w:cs="宋体" w:eastAsia="宋体" w:hint="default"/>
                <w:sz w:val="21"/>
                <w:szCs w:val="21"/>
              </w:rPr>
              <w:t>冯智勇</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39</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2012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6</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4.2</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15"/>
              <w:jc w:val="right"/>
              <w:rPr>
                <w:rFonts w:ascii="宋体" w:hAnsi="宋体" w:cs="宋体" w:eastAsia="宋体" w:hint="default"/>
                <w:sz w:val="21"/>
                <w:szCs w:val="21"/>
              </w:rPr>
            </w:pPr>
            <w:r>
              <w:rPr>
                <w:rFonts w:ascii="宋体" w:hAnsi="宋体" w:cs="宋体" w:eastAsia="宋体" w:hint="default"/>
                <w:sz w:val="21"/>
                <w:szCs w:val="21"/>
              </w:rPr>
              <w:t>任海林</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2012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6</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5.5</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5"/>
              <w:jc w:val="right"/>
              <w:rPr>
                <w:rFonts w:ascii="宋体" w:hAnsi="宋体" w:cs="宋体" w:eastAsia="宋体" w:hint="default"/>
                <w:sz w:val="21"/>
                <w:szCs w:val="21"/>
              </w:rPr>
            </w:pPr>
            <w:r>
              <w:rPr>
                <w:rFonts w:ascii="宋体" w:hAnsi="宋体" w:cs="宋体" w:eastAsia="宋体" w:hint="default"/>
                <w:sz w:val="21"/>
                <w:szCs w:val="21"/>
              </w:rPr>
              <w:t>刘亚芳</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总会计师</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2012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6</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5.9</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5"/>
              <w:jc w:val="right"/>
              <w:rPr>
                <w:rFonts w:ascii="宋体" w:hAnsi="宋体" w:cs="宋体" w:eastAsia="宋体" w:hint="default"/>
                <w:sz w:val="21"/>
                <w:szCs w:val="21"/>
              </w:rPr>
            </w:pPr>
            <w:r>
              <w:rPr>
                <w:rFonts w:ascii="宋体" w:hAnsi="宋体" w:cs="宋体" w:eastAsia="宋体" w:hint="default"/>
                <w:sz w:val="21"/>
                <w:szCs w:val="21"/>
              </w:rPr>
              <w:t>张连增</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26"/>
                <w:sz w:val="21"/>
                <w:szCs w:val="21"/>
              </w:rPr>
              <w:t>董事会秘</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书</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2012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6</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2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5.9</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2"/>
              <w:jc w:val="right"/>
              <w:rPr>
                <w:rFonts w:ascii="宋体" w:hAnsi="宋体" w:cs="宋体" w:eastAsia="宋体" w:hint="default"/>
                <w:sz w:val="21"/>
                <w:szCs w:val="21"/>
              </w:rPr>
            </w:pPr>
            <w:r>
              <w:rPr>
                <w:rFonts w:ascii="宋体" w:hAnsi="宋体" w:cs="宋体" w:eastAsia="宋体" w:hint="default"/>
                <w:sz w:val="21"/>
                <w:szCs w:val="21"/>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w w:val="100"/>
                <w:sz w:val="21"/>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3" w:right="0"/>
              <w:jc w:val="left"/>
              <w:rPr>
                <w:rFonts w:ascii="宋体" w:hAnsi="宋体" w:cs="宋体" w:eastAsia="宋体" w:hint="default"/>
                <w:sz w:val="21"/>
                <w:szCs w:val="21"/>
              </w:rPr>
            </w:pPr>
            <w:r>
              <w:rPr>
                <w:rFonts w:ascii="宋体"/>
                <w:sz w:val="21"/>
              </w:rPr>
              <w:t>10000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4" w:right="0"/>
              <w:jc w:val="left"/>
              <w:rPr>
                <w:rFonts w:ascii="宋体" w:hAnsi="宋体" w:cs="宋体" w:eastAsia="宋体" w:hint="default"/>
                <w:sz w:val="21"/>
                <w:szCs w:val="21"/>
              </w:rPr>
            </w:pPr>
            <w:r>
              <w:rPr>
                <w:rFonts w:ascii="宋体"/>
                <w:sz w:val="21"/>
              </w:rPr>
              <w:t>7500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4" w:right="0"/>
              <w:jc w:val="left"/>
              <w:rPr>
                <w:rFonts w:ascii="宋体" w:hAnsi="宋体" w:cs="宋体" w:eastAsia="宋体" w:hint="default"/>
                <w:sz w:val="21"/>
                <w:szCs w:val="21"/>
              </w:rPr>
            </w:pPr>
            <w:r>
              <w:rPr>
                <w:rFonts w:ascii="宋体"/>
                <w:sz w:val="21"/>
              </w:rPr>
              <w:t>-2500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72.1</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53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隋继广</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最近五年历任黑化集团总经理助理兼原料供应分公司经理、黑化集团副总经理、黑化集团副总经理兼黑化集团工会主席。现任黑化集团执行董</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事、党委书记、总经理，本公司董事长。</w:t>
            </w:r>
          </w:p>
        </w:tc>
      </w:tr>
      <w:tr>
        <w:trPr>
          <w:trHeight w:val="5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栾友</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最近五年历任黑化集团双氧水厂厂长、本公司焦化厂厂长、黑化集团总调度长、黑化集团总经理助理、黑化集团副总经理。现任本公司董事总</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经理。</w:t>
            </w:r>
          </w:p>
        </w:tc>
      </w:tr>
      <w:tr>
        <w:trPr>
          <w:trHeight w:val="5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田晓耕</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最近五年历任本公司焦化厂焦油车间主任、副厂长兼总工程师，齐齐哈尔市德科化工有限责任公司副经理兼焦油加工区主任、鸡西市东森煤化</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工有限公司经理、本公司焦化厂厂长兼齐齐哈尔市德科化工有限责任公司董事长、经理。</w:t>
            </w:r>
            <w:r>
              <w:rPr>
                <w:rFonts w:ascii="宋体" w:hAnsi="宋体" w:cs="宋体" w:eastAsia="宋体" w:hint="default"/>
                <w:sz w:val="20"/>
                <w:szCs w:val="20"/>
              </w:rPr>
              <w:t>2013</w:t>
            </w:r>
            <w:r>
              <w:rPr>
                <w:rFonts w:ascii="宋体" w:hAnsi="宋体" w:cs="宋体" w:eastAsia="宋体" w:hint="default"/>
                <w:spacing w:val="-53"/>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宋体" w:hAnsi="宋体" w:cs="宋体" w:eastAsia="宋体" w:hint="default"/>
                <w:sz w:val="20"/>
                <w:szCs w:val="20"/>
              </w:rPr>
              <w:t>6</w:t>
            </w:r>
            <w:r>
              <w:rPr>
                <w:rFonts w:ascii="宋体" w:hAnsi="宋体" w:cs="宋体" w:eastAsia="宋体" w:hint="default"/>
                <w:spacing w:val="-53"/>
                <w:sz w:val="20"/>
                <w:szCs w:val="20"/>
              </w:rPr>
              <w:t> </w:t>
            </w:r>
            <w:r>
              <w:rPr>
                <w:rFonts w:ascii="宋体" w:hAnsi="宋体" w:cs="宋体" w:eastAsia="宋体" w:hint="default"/>
                <w:sz w:val="20"/>
                <w:szCs w:val="20"/>
              </w:rPr>
              <w:t>月起任本公司董事、副总经理。</w:t>
            </w:r>
          </w:p>
        </w:tc>
      </w:tr>
      <w:tr>
        <w:trPr>
          <w:trHeight w:val="5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唐文革</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最近五年历任黑化集团硝铵厂厂长助理、总工程师兼技术科科长；黑化集团安环部副部长、部长、黑化集团硝铵厂厂长。</w:t>
            </w:r>
            <w:r>
              <w:rPr>
                <w:rFonts w:ascii="宋体" w:hAnsi="宋体" w:cs="宋体" w:eastAsia="宋体" w:hint="default"/>
                <w:sz w:val="20"/>
                <w:szCs w:val="20"/>
              </w:rPr>
              <w:t>2012</w:t>
            </w:r>
            <w:r>
              <w:rPr>
                <w:rFonts w:ascii="宋体" w:hAnsi="宋体" w:cs="宋体" w:eastAsia="宋体" w:hint="default"/>
                <w:spacing w:val="-39"/>
                <w:sz w:val="20"/>
                <w:szCs w:val="20"/>
              </w:rPr>
              <w:t> </w:t>
            </w:r>
            <w:r>
              <w:rPr>
                <w:rFonts w:ascii="宋体" w:hAnsi="宋体" w:cs="宋体" w:eastAsia="宋体" w:hint="default"/>
                <w:sz w:val="20"/>
                <w:szCs w:val="20"/>
              </w:rPr>
              <w:t>年</w:t>
            </w:r>
            <w:r>
              <w:rPr>
                <w:rFonts w:ascii="宋体" w:hAnsi="宋体" w:cs="宋体" w:eastAsia="宋体" w:hint="default"/>
                <w:spacing w:val="-40"/>
                <w:sz w:val="20"/>
                <w:szCs w:val="20"/>
              </w:rPr>
              <w:t> </w:t>
            </w:r>
            <w:r>
              <w:rPr>
                <w:rFonts w:ascii="宋体" w:hAnsi="宋体" w:cs="宋体" w:eastAsia="宋体" w:hint="default"/>
                <w:sz w:val="20"/>
                <w:szCs w:val="20"/>
              </w:rPr>
              <w:t>6</w:t>
            </w:r>
            <w:r>
              <w:rPr>
                <w:rFonts w:ascii="宋体" w:hAnsi="宋体" w:cs="宋体" w:eastAsia="宋体" w:hint="default"/>
                <w:spacing w:val="-39"/>
                <w:sz w:val="20"/>
                <w:szCs w:val="20"/>
              </w:rPr>
              <w:t> </w:t>
            </w:r>
            <w:r>
              <w:rPr>
                <w:rFonts w:ascii="宋体" w:hAnsi="宋体" w:cs="宋体" w:eastAsia="宋体" w:hint="default"/>
                <w:sz w:val="20"/>
                <w:szCs w:val="20"/>
              </w:rPr>
              <w:t>月起任本公</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司董事、副总经理。</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郭春峰</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sz w:val="20"/>
                <w:szCs w:val="20"/>
              </w:rPr>
              <w:t>最近五年历任本公司尿素厂合成车间副主任、机械动力科科长、副厂长；本公司机械动力部部长。现任本公司董事。</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赵娜</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最近五年历任黑化集团团委书记。</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许兆辉</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黑龙江安联会计师事务所董事长。本公司独立董事。</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郭馨梅</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sz w:val="20"/>
                <w:szCs w:val="20"/>
              </w:rPr>
              <w:t>北京工商大学经济学院副院长兼文科实践中心主任；井冈山旅游发展股份有限公司独立董事。本公司独立董事。</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杨金英</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铁道部党校铁路企业管理教研部讲师、副教授；广东金马旅游集团股份有限公司独立董事。本公司独立董事。</w:t>
            </w:r>
          </w:p>
        </w:tc>
      </w:tr>
      <w:tr>
        <w:trPr>
          <w:trHeight w:val="52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杜秀云</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最近五年历任黑化集团公司财务部会计、黑化集团公司热电厂主管会计、德科公司副主任会计师、黑化集团公司财务部部长、黑化集团公司审</w:t>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计部部长，黑化集团公司财务部部长。</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林波</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最近五年任本公司监事部部长、纪委副书记。</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冯智勇</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最近五年历任黑化集团生产部副部长兼调度中心主任、黑化集团办公室主任、本公司总调度长、经济运营部部长。</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任海林</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本公司焦化厂副厂长，总工程师，厂长，本公司原料采购部部长。 </w:t>
            </w:r>
            <w:r>
              <w:rPr>
                <w:rFonts w:ascii="宋体" w:hAnsi="宋体" w:cs="宋体" w:eastAsia="宋体" w:hint="default"/>
                <w:sz w:val="20"/>
                <w:szCs w:val="20"/>
              </w:rPr>
              <w:t>2012 </w:t>
            </w:r>
            <w:r>
              <w:rPr>
                <w:rFonts w:ascii="宋体" w:hAnsi="宋体" w:cs="宋体" w:eastAsia="宋体" w:hint="default"/>
                <w:sz w:val="20"/>
                <w:szCs w:val="20"/>
              </w:rPr>
              <w:t>年 </w:t>
            </w:r>
            <w:r>
              <w:rPr>
                <w:rFonts w:ascii="宋体" w:hAnsi="宋体" w:cs="宋体" w:eastAsia="宋体" w:hint="default"/>
                <w:sz w:val="20"/>
                <w:szCs w:val="20"/>
              </w:rPr>
              <w:t>6</w:t>
            </w:r>
            <w:r>
              <w:rPr>
                <w:rFonts w:ascii="宋体" w:hAnsi="宋体" w:cs="宋体" w:eastAsia="宋体" w:hint="default"/>
                <w:spacing w:val="-8"/>
                <w:sz w:val="20"/>
                <w:szCs w:val="20"/>
              </w:rPr>
              <w:t> </w:t>
            </w:r>
            <w:r>
              <w:rPr>
                <w:rFonts w:ascii="宋体" w:hAnsi="宋体" w:cs="宋体" w:eastAsia="宋体" w:hint="default"/>
                <w:sz w:val="20"/>
                <w:szCs w:val="20"/>
              </w:rPr>
              <w:t>月起任本公司副总经理。</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刘亚芳</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最近五年任本公司总会计师、黑化集团总会计师</w:t>
            </w:r>
          </w:p>
        </w:tc>
      </w:tr>
    </w:tbl>
    <w:p>
      <w:pPr>
        <w:spacing w:after="0" w:line="230" w:lineRule="exact"/>
        <w:jc w:val="left"/>
        <w:rPr>
          <w:rFonts w:ascii="宋体" w:hAnsi="宋体" w:cs="宋体" w:eastAsia="宋体" w:hint="default"/>
          <w:sz w:val="20"/>
          <w:szCs w:val="20"/>
        </w:rPr>
        <w:sectPr>
          <w:pgSz w:w="16840" w:h="11910" w:orient="landscape"/>
          <w:pgMar w:header="880" w:footer="1195" w:top="1120" w:bottom="138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张连增</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最近五年任本公司董事会秘书</w:t>
            </w:r>
          </w:p>
        </w:tc>
      </w:tr>
    </w:tbl>
    <w:p>
      <w:pPr>
        <w:spacing w:line="240" w:lineRule="auto" w:before="8"/>
        <w:rPr>
          <w:rFonts w:ascii="Times New Roman" w:hAnsi="Times New Roman" w:cs="Times New Roman" w:eastAsia="Times New Roman" w:hint="default"/>
          <w:sz w:val="17"/>
          <w:szCs w:val="17"/>
        </w:rPr>
      </w:pPr>
    </w:p>
    <w:p>
      <w:pPr>
        <w:pStyle w:val="BodyText"/>
        <w:spacing w:line="240" w:lineRule="auto" w:before="36"/>
        <w:ind w:left="224" w:right="7897"/>
        <w:jc w:val="left"/>
      </w:pPr>
      <w:r>
        <w:rPr/>
        <w:t>其它情况说明</w:t>
      </w:r>
    </w:p>
    <w:p>
      <w:pPr>
        <w:spacing w:line="240" w:lineRule="auto" w:before="9"/>
        <w:rPr>
          <w:rFonts w:ascii="宋体" w:hAnsi="宋体" w:cs="宋体" w:eastAsia="宋体" w:hint="default"/>
          <w:sz w:val="20"/>
          <w:szCs w:val="20"/>
        </w:rPr>
      </w:pPr>
    </w:p>
    <w:p>
      <w:pPr>
        <w:spacing w:line="20" w:lineRule="exact"/>
        <w:ind w:left="218"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8,6e" filled="false" stroked="true" strokeweight=".6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left="224" w:right="789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7"/>
        </w:rPr>
        <w:t> </w:t>
      </w:r>
      <w:r>
        <w:rPr/>
        <w:t>董事、监事、高级管理人员报告期内被授予的股权激励情况</w:t>
      </w:r>
      <w:r>
        <w:rPr>
          <w:b w:val="0"/>
          <w:bCs w:val="0"/>
        </w:rPr>
      </w:r>
    </w:p>
    <w:p>
      <w:pPr>
        <w:pStyle w:val="Heading4"/>
        <w:spacing w:line="290" w:lineRule="auto" w:before="32"/>
        <w:ind w:left="224" w:right="7897"/>
        <w:jc w:val="left"/>
        <w:rPr>
          <w:b w:val="0"/>
          <w:bCs w:val="0"/>
        </w:rPr>
      </w:pPr>
      <w:r>
        <w:rPr>
          <w:rFonts w:ascii="宋体" w:hAnsi="宋体" w:cs="宋体" w:eastAsia="宋体" w:hint="default"/>
          <w:b w:val="0"/>
          <w:bCs w:val="0"/>
        </w:rPr>
        <w:t>□适用√不适用</w:t>
      </w:r>
      <w:r>
        <w:rPr>
          <w:rFonts w:ascii="宋体" w:hAnsi="宋体" w:cs="宋体" w:eastAsia="宋体" w:hint="default"/>
          <w:b w:val="0"/>
          <w:bCs w:val="0"/>
          <w:spacing w:val="-103"/>
        </w:rPr>
        <w:t> </w:t>
      </w:r>
      <w:r>
        <w:rPr>
          <w:rFonts w:ascii="宋体" w:hAnsi="宋体" w:cs="宋体" w:eastAsia="宋体" w:hint="default"/>
          <w:b w:val="0"/>
          <w:bCs w:val="0"/>
          <w:spacing w:val="-103"/>
        </w:rPr>
      </w:r>
      <w:r>
        <w:rPr>
          <w:spacing w:val="-1"/>
        </w:rPr>
        <w:t>二、现任及报告期内离任董事、监事和高级管理人员的任职情况</w:t>
      </w:r>
      <w:r>
        <w:rPr>
          <w:spacing w:val="-80"/>
        </w:rPr>
        <w:t> </w:t>
      </w:r>
      <w:r>
        <w:rPr>
          <w:spacing w:val="-80"/>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51" w:lineRule="exact"/>
        <w:ind w:left="224" w:right="7897"/>
        <w:jc w:val="left"/>
      </w:pPr>
      <w:r>
        <w:rPr/>
        <w:t>√适用 □不适用</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04"/>
        <w:gridCol w:w="3685"/>
        <w:gridCol w:w="2835"/>
        <w:gridCol w:w="2391"/>
        <w:gridCol w:w="2376"/>
      </w:tblGrid>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5"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2"/>
              <w:jc w:val="right"/>
              <w:rPr>
                <w:rFonts w:ascii="宋体" w:hAnsi="宋体" w:cs="宋体" w:eastAsia="宋体" w:hint="default"/>
                <w:sz w:val="21"/>
                <w:szCs w:val="21"/>
              </w:rPr>
            </w:pPr>
            <w:r>
              <w:rPr>
                <w:rFonts w:ascii="宋体" w:hAnsi="宋体" w:cs="宋体" w:eastAsia="宋体" w:hint="default"/>
                <w:spacing w:val="-1"/>
                <w:sz w:val="21"/>
                <w:szCs w:val="21"/>
              </w:rPr>
              <w:t>股东单位名称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557"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隋继广</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55"/>
              <w:jc w:val="right"/>
              <w:rPr>
                <w:rFonts w:ascii="宋体" w:hAnsi="宋体" w:cs="宋体" w:eastAsia="宋体" w:hint="default"/>
                <w:sz w:val="21"/>
                <w:szCs w:val="21"/>
              </w:rPr>
            </w:pPr>
            <w:r>
              <w:rPr>
                <w:rFonts w:ascii="宋体" w:hAnsi="宋体" w:cs="宋体" w:eastAsia="宋体" w:hint="default"/>
                <w:spacing w:val="-2"/>
                <w:sz w:val="21"/>
                <w:szCs w:val="21"/>
              </w:rPr>
              <w:t>黑龙江黑化集团有限公司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执行董事、党委书记、总经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理</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杜秀云</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5"/>
              <w:jc w:val="right"/>
              <w:rPr>
                <w:rFonts w:ascii="宋体" w:hAnsi="宋体" w:cs="宋体" w:eastAsia="宋体" w:hint="default"/>
                <w:sz w:val="21"/>
                <w:szCs w:val="21"/>
              </w:rPr>
            </w:pPr>
            <w:r>
              <w:rPr>
                <w:rFonts w:ascii="宋体" w:hAnsi="宋体" w:cs="宋体" w:eastAsia="宋体" w:hint="default"/>
                <w:spacing w:val="-2"/>
                <w:sz w:val="21"/>
                <w:szCs w:val="21"/>
              </w:rPr>
              <w:t>黑龙江黑化集团有限公司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财务部长</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在股东单位任职情况的说明</w:t>
            </w:r>
          </w:p>
        </w:tc>
        <w:tc>
          <w:tcPr>
            <w:tcW w:w="11287"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left="224" w:right="789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29"/>
        <w:ind w:left="224" w:right="7897"/>
        <w:jc w:val="left"/>
      </w:pPr>
      <w:r>
        <w:rPr/>
        <w:t>□适用 √不适用</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18"/>
        <w:gridCol w:w="3670"/>
        <w:gridCol w:w="2835"/>
        <w:gridCol w:w="2377"/>
        <w:gridCol w:w="2391"/>
      </w:tblGrid>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任职人员姓名</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0"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
        </w:tc>
        <w:tc>
          <w:tcPr>
            <w:tcW w:w="3670" w:type="dxa"/>
            <w:tcBorders>
              <w:top w:val="single" w:sz="4" w:space="0" w:color="000000"/>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
        </w:tc>
        <w:tc>
          <w:tcPr>
            <w:tcW w:w="3670" w:type="dxa"/>
            <w:tcBorders>
              <w:top w:val="single" w:sz="4" w:space="0" w:color="000000"/>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7"/>
              <w:jc w:val="center"/>
              <w:rPr>
                <w:rFonts w:ascii="宋体" w:hAnsi="宋体" w:cs="宋体" w:eastAsia="宋体" w:hint="default"/>
                <w:sz w:val="21"/>
                <w:szCs w:val="21"/>
              </w:rPr>
            </w:pPr>
            <w:r>
              <w:rPr>
                <w:rFonts w:ascii="宋体" w:hAnsi="宋体" w:cs="宋体" w:eastAsia="宋体" w:hint="default"/>
                <w:sz w:val="21"/>
                <w:szCs w:val="21"/>
              </w:rPr>
              <w:t>在其他单位任职情况的说明</w:t>
            </w:r>
          </w:p>
        </w:tc>
        <w:tc>
          <w:tcPr>
            <w:tcW w:w="11272"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4"/>
        <w:spacing w:line="240" w:lineRule="auto"/>
        <w:ind w:left="224" w:right="7897"/>
        <w:jc w:val="left"/>
        <w:rPr>
          <w:b w:val="0"/>
          <w:bCs w:val="0"/>
        </w:rPr>
      </w:pPr>
      <w:r>
        <w:rPr/>
        <w:t>三、董事、监事、高级管理人员报酬情况</w:t>
      </w:r>
      <w:r>
        <w:rPr>
          <w:b w:val="0"/>
          <w:bCs w:val="0"/>
        </w:rPr>
      </w:r>
    </w:p>
    <w:p>
      <w:pPr>
        <w:spacing w:line="240" w:lineRule="auto" w:before="1"/>
        <w:rPr>
          <w:rFonts w:ascii="宋体" w:hAnsi="宋体" w:cs="宋体" w:eastAsia="宋体" w:hint="default"/>
          <w:b/>
          <w:bCs/>
          <w:sz w:val="7"/>
          <w:szCs w:val="7"/>
        </w:rPr>
      </w:pPr>
    </w:p>
    <w:tbl>
      <w:tblPr>
        <w:tblW w:w="0" w:type="auto"/>
        <w:jc w:val="left"/>
        <w:tblInd w:w="111" w:type="dxa"/>
        <w:tblLayout w:type="fixed"/>
        <w:tblCellMar>
          <w:top w:w="0" w:type="dxa"/>
          <w:left w:w="0" w:type="dxa"/>
          <w:bottom w:w="0" w:type="dxa"/>
          <w:right w:w="0" w:type="dxa"/>
        </w:tblCellMar>
        <w:tblLook w:val="01E0"/>
      </w:tblPr>
      <w:tblGrid>
        <w:gridCol w:w="4362"/>
        <w:gridCol w:w="9729"/>
      </w:tblGrid>
      <w:tr>
        <w:trPr>
          <w:trHeight w:val="529"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根据其所担任的职位由董事会确定。独立董事报酬由董事会提出议案</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经股东大会审议确定。</w:t>
            </w:r>
          </w:p>
        </w:tc>
      </w:tr>
      <w:tr>
        <w:trPr>
          <w:trHeight w:val="28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按照《公司岗位工资实施办法》确定的标准，根据所担任的职务确定。</w:t>
            </w:r>
          </w:p>
        </w:tc>
      </w:tr>
      <w:tr>
        <w:trPr>
          <w:trHeight w:val="281"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董事、监事和高级管理人员报酬的实际支付情</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部分支付。</w:t>
            </w:r>
          </w:p>
        </w:tc>
      </w:tr>
    </w:tbl>
    <w:p>
      <w:pPr>
        <w:spacing w:after="0" w:line="241" w:lineRule="exact"/>
        <w:jc w:val="left"/>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10"/>
        <w:rPr>
          <w:rFonts w:ascii="宋体" w:hAnsi="宋体" w:cs="宋体" w:eastAsia="宋体" w:hint="default"/>
          <w:b/>
          <w:bCs/>
          <w:sz w:val="11"/>
          <w:szCs w:val="11"/>
        </w:rPr>
      </w:pPr>
    </w:p>
    <w:tbl>
      <w:tblPr>
        <w:tblW w:w="0" w:type="auto"/>
        <w:jc w:val="left"/>
        <w:tblInd w:w="111" w:type="dxa"/>
        <w:tblLayout w:type="fixed"/>
        <w:tblCellMar>
          <w:top w:w="0" w:type="dxa"/>
          <w:left w:w="0" w:type="dxa"/>
          <w:bottom w:w="0" w:type="dxa"/>
          <w:right w:w="0" w:type="dxa"/>
        </w:tblCellMar>
        <w:tblLook w:val="01E0"/>
      </w:tblPr>
      <w:tblGrid>
        <w:gridCol w:w="4362"/>
        <w:gridCol w:w="9729"/>
      </w:tblGrid>
      <w:tr>
        <w:trPr>
          <w:trHeight w:val="281"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况</w:t>
            </w:r>
          </w:p>
        </w:tc>
        <w:tc>
          <w:tcPr>
            <w:tcW w:w="972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报告期末全体董事、监事和高级管理人员实际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获得的报酬合计</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72.1</w:t>
            </w:r>
            <w:r>
              <w:rPr>
                <w:rFonts w:ascii="宋体" w:hAnsi="宋体" w:cs="宋体" w:eastAsia="宋体" w:hint="default"/>
                <w:spacing w:val="-51"/>
                <w:sz w:val="21"/>
                <w:szCs w:val="21"/>
              </w:rPr>
              <w:t> </w:t>
            </w:r>
            <w:r>
              <w:rPr>
                <w:rFonts w:ascii="宋体" w:hAnsi="宋体" w:cs="宋体" w:eastAsia="宋体" w:hint="default"/>
                <w:sz w:val="21"/>
                <w:szCs w:val="21"/>
              </w:rPr>
              <w:t>万元</w:t>
            </w:r>
          </w:p>
        </w:tc>
      </w:tr>
    </w:tbl>
    <w:p>
      <w:pPr>
        <w:spacing w:line="240" w:lineRule="auto" w:before="12"/>
        <w:rPr>
          <w:rFonts w:ascii="宋体" w:hAnsi="宋体" w:cs="宋体" w:eastAsia="宋体" w:hint="default"/>
          <w:b/>
          <w:bCs/>
          <w:sz w:val="19"/>
          <w:szCs w:val="19"/>
        </w:rPr>
      </w:pPr>
    </w:p>
    <w:p>
      <w:pPr>
        <w:pStyle w:val="Heading4"/>
        <w:spacing w:line="240" w:lineRule="auto"/>
        <w:ind w:left="224" w:right="7897"/>
        <w:jc w:val="left"/>
        <w:rPr>
          <w:b w:val="0"/>
          <w:bCs w:val="0"/>
        </w:rPr>
      </w:pPr>
      <w:r>
        <w:rPr/>
        <w:t>四、公司董事、监事、高级管理人员变动情况</w:t>
      </w:r>
      <w:r>
        <w:rPr>
          <w:b w:val="0"/>
          <w:bCs w:val="0"/>
        </w:rPr>
      </w:r>
    </w:p>
    <w:p>
      <w:pPr>
        <w:spacing w:line="240" w:lineRule="auto" w:before="1"/>
        <w:rPr>
          <w:rFonts w:ascii="宋体" w:hAnsi="宋体" w:cs="宋体" w:eastAsia="宋体" w:hint="default"/>
          <w:b/>
          <w:bCs/>
          <w:sz w:val="7"/>
          <w:szCs w:val="7"/>
        </w:rPr>
      </w:pPr>
    </w:p>
    <w:tbl>
      <w:tblPr>
        <w:tblW w:w="0" w:type="auto"/>
        <w:jc w:val="left"/>
        <w:tblInd w:w="111" w:type="dxa"/>
        <w:tblLayout w:type="fixed"/>
        <w:tblCellMar>
          <w:top w:w="0" w:type="dxa"/>
          <w:left w:w="0" w:type="dxa"/>
          <w:bottom w:w="0" w:type="dxa"/>
          <w:right w:w="0" w:type="dxa"/>
        </w:tblCellMar>
        <w:tblLook w:val="01E0"/>
      </w:tblPr>
      <w:tblGrid>
        <w:gridCol w:w="3524"/>
        <w:gridCol w:w="3521"/>
        <w:gridCol w:w="3524"/>
        <w:gridCol w:w="3521"/>
      </w:tblGrid>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
        </w:tc>
        <w:tc>
          <w:tcPr>
            <w:tcW w:w="3521" w:type="dxa"/>
            <w:tcBorders>
              <w:top w:val="single" w:sz="4" w:space="0" w:color="000000"/>
              <w:left w:val="single" w:sz="4" w:space="0" w:color="000000"/>
              <w:bottom w:val="single" w:sz="4" w:space="0" w:color="000000"/>
              <w:right w:val="single" w:sz="4" w:space="0" w:color="000000"/>
            </w:tcBorders>
          </w:tcPr>
          <w:p>
            <w:pPr/>
          </w:p>
        </w:tc>
        <w:tc>
          <w:tcPr>
            <w:tcW w:w="3524" w:type="dxa"/>
            <w:tcBorders>
              <w:top w:val="single" w:sz="4" w:space="0" w:color="000000"/>
              <w:left w:val="single" w:sz="4" w:space="0" w:color="000000"/>
              <w:bottom w:val="single" w:sz="4" w:space="0" w:color="000000"/>
              <w:right w:val="single" w:sz="4" w:space="0" w:color="000000"/>
            </w:tcBorders>
          </w:tcPr>
          <w:p>
            <w:pPr/>
          </w:p>
        </w:tc>
        <w:tc>
          <w:tcPr>
            <w:tcW w:w="35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
        </w:tc>
        <w:tc>
          <w:tcPr>
            <w:tcW w:w="3521" w:type="dxa"/>
            <w:tcBorders>
              <w:top w:val="single" w:sz="4" w:space="0" w:color="000000"/>
              <w:left w:val="single" w:sz="4" w:space="0" w:color="000000"/>
              <w:bottom w:val="single" w:sz="4" w:space="0" w:color="000000"/>
              <w:right w:val="single" w:sz="4" w:space="0" w:color="000000"/>
            </w:tcBorders>
          </w:tcPr>
          <w:p>
            <w:pPr/>
          </w:p>
        </w:tc>
        <w:tc>
          <w:tcPr>
            <w:tcW w:w="3524" w:type="dxa"/>
            <w:tcBorders>
              <w:top w:val="single" w:sz="4" w:space="0" w:color="000000"/>
              <w:left w:val="single" w:sz="4" w:space="0" w:color="000000"/>
              <w:bottom w:val="single" w:sz="4" w:space="0" w:color="000000"/>
              <w:right w:val="single" w:sz="4" w:space="0" w:color="000000"/>
            </w:tcBorders>
          </w:tcPr>
          <w:p>
            <w:pPr/>
          </w:p>
        </w:tc>
        <w:tc>
          <w:tcPr>
            <w:tcW w:w="35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b/>
          <w:bCs/>
          <w:sz w:val="19"/>
          <w:szCs w:val="19"/>
        </w:rPr>
      </w:pPr>
    </w:p>
    <w:p>
      <w:pPr>
        <w:pStyle w:val="Heading4"/>
        <w:spacing w:line="240" w:lineRule="auto"/>
        <w:ind w:left="224" w:right="7897"/>
        <w:jc w:val="left"/>
        <w:rPr>
          <w:b w:val="0"/>
          <w:bCs w:val="0"/>
        </w:rPr>
      </w:pPr>
      <w:r>
        <w:rPr/>
        <w:t>五、近三年受证券监管机构处罚的情况说明</w:t>
      </w:r>
      <w:r>
        <w:rPr>
          <w:b w:val="0"/>
          <w:bCs w:val="0"/>
        </w:rPr>
      </w:r>
    </w:p>
    <w:p>
      <w:pPr>
        <w:pStyle w:val="BodyText"/>
        <w:spacing w:line="240" w:lineRule="auto" w:before="58"/>
        <w:ind w:left="224" w:right="7897"/>
        <w:jc w:val="left"/>
      </w:pPr>
      <w:r>
        <w:rPr/>
        <w:t>□适用 √不适用</w:t>
      </w:r>
    </w:p>
    <w:p>
      <w:pPr>
        <w:spacing w:after="0" w:line="240" w:lineRule="auto"/>
        <w:jc w:val="left"/>
        <w:sectPr>
          <w:pgSz w:w="16840" w:h="11910" w:orient="landscape"/>
          <w:pgMar w:header="880" w:footer="1195" w:top="1120" w:bottom="1380" w:left="1300" w:right="12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4"/>
        <w:spacing w:line="240" w:lineRule="auto" w:before="0"/>
        <w:ind w:right="2811"/>
        <w:jc w:val="left"/>
        <w:rPr>
          <w:b w:val="0"/>
          <w:bCs w:val="0"/>
        </w:rPr>
      </w:pPr>
      <w:r>
        <w:rPr/>
        <w:t>六、母公司和主要子公司的员工情况</w:t>
      </w:r>
      <w:r>
        <w:rPr>
          <w:b w:val="0"/>
          <w:bCs w:val="0"/>
        </w:rPr>
      </w:r>
    </w:p>
    <w:p>
      <w:pPr>
        <w:pStyle w:val="Heading4"/>
        <w:spacing w:line="240" w:lineRule="auto" w:before="56"/>
        <w:ind w:right="2811"/>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2463</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9</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2472</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专业构成类别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2185</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43</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168</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64</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2472</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教育程度类别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硕士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6</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136</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618</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中专</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203</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高中及以下</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1509</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2472</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4"/>
        <w:spacing w:line="240" w:lineRule="auto"/>
        <w:ind w:right="2811"/>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spacing w:line="260" w:lineRule="exact" w:before="59"/>
        <w:ind w:left="218" w:right="455" w:firstLine="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z w:val="20"/>
          <w:szCs w:val="20"/>
        </w:rPr>
        <w:t>、全员实行绩效考核分配； </w:t>
      </w:r>
      <w:r>
        <w:rPr>
          <w:rFonts w:ascii="宋体" w:hAnsi="宋体" w:cs="宋体" w:eastAsia="宋体" w:hint="default"/>
          <w:sz w:val="20"/>
          <w:szCs w:val="20"/>
        </w:rPr>
        <w:t>2</w:t>
      </w:r>
      <w:r>
        <w:rPr>
          <w:rFonts w:ascii="宋体" w:hAnsi="宋体" w:cs="宋体" w:eastAsia="宋体" w:hint="default"/>
          <w:sz w:val="20"/>
          <w:szCs w:val="20"/>
        </w:rPr>
        <w:t>、高级管理人员实行年薪分配；</w:t>
      </w:r>
      <w:r>
        <w:rPr>
          <w:rFonts w:ascii="宋体" w:hAnsi="宋体" w:cs="宋体" w:eastAsia="宋体" w:hint="default"/>
          <w:spacing w:val="-7"/>
          <w:sz w:val="20"/>
          <w:szCs w:val="20"/>
        </w:rPr>
        <w:t> </w:t>
      </w:r>
      <w:r>
        <w:rPr>
          <w:rFonts w:ascii="宋体" w:hAnsi="宋体" w:cs="宋体" w:eastAsia="宋体" w:hint="default"/>
          <w:sz w:val="20"/>
          <w:szCs w:val="20"/>
        </w:rPr>
        <w:t>3</w:t>
      </w:r>
      <w:r>
        <w:rPr>
          <w:rFonts w:ascii="宋体" w:hAnsi="宋体" w:cs="宋体" w:eastAsia="宋体" w:hint="default"/>
          <w:sz w:val="20"/>
          <w:szCs w:val="20"/>
        </w:rPr>
        <w:t>、中层管理者实行职务工资</w:t>
      </w:r>
      <w:r>
        <w:rPr>
          <w:rFonts w:ascii="宋体" w:hAnsi="宋体" w:cs="宋体" w:eastAsia="宋体" w:hint="default"/>
          <w:sz w:val="20"/>
          <w:szCs w:val="20"/>
        </w:rPr>
        <w:t>+</w:t>
      </w:r>
      <w:r>
        <w:rPr>
          <w:rFonts w:ascii="宋体" w:hAnsi="宋体" w:cs="宋体" w:eastAsia="宋体" w:hint="default"/>
          <w:sz w:val="20"/>
          <w:szCs w:val="20"/>
        </w:rPr>
        <w:t>绩效</w:t>
      </w:r>
      <w:r>
        <w:rPr>
          <w:rFonts w:ascii="宋体" w:hAnsi="宋体" w:cs="宋体" w:eastAsia="宋体" w:hint="default"/>
          <w:w w:val="99"/>
          <w:sz w:val="20"/>
          <w:szCs w:val="20"/>
        </w:rPr>
        <w:t> </w:t>
      </w:r>
      <w:r>
        <w:rPr>
          <w:rFonts w:ascii="宋体" w:hAnsi="宋体" w:cs="宋体" w:eastAsia="宋体" w:hint="default"/>
          <w:sz w:val="20"/>
          <w:szCs w:val="20"/>
        </w:rPr>
        <w:t>工资；</w:t>
      </w:r>
      <w:r>
        <w:rPr>
          <w:rFonts w:ascii="宋体" w:hAnsi="宋体" w:cs="宋体" w:eastAsia="宋体" w:hint="default"/>
          <w:spacing w:val="-6"/>
          <w:sz w:val="20"/>
          <w:szCs w:val="20"/>
        </w:rPr>
        <w:t> </w:t>
      </w:r>
      <w:r>
        <w:rPr>
          <w:rFonts w:ascii="宋体" w:hAnsi="宋体" w:cs="宋体" w:eastAsia="宋体" w:hint="default"/>
          <w:sz w:val="20"/>
          <w:szCs w:val="20"/>
        </w:rPr>
        <w:t>4</w:t>
      </w:r>
      <w:r>
        <w:rPr>
          <w:rFonts w:ascii="宋体" w:hAnsi="宋体" w:cs="宋体" w:eastAsia="宋体" w:hint="default"/>
          <w:sz w:val="20"/>
          <w:szCs w:val="20"/>
        </w:rPr>
        <w:t>、工人和普通管理人员实行基础工资</w:t>
      </w:r>
      <w:r>
        <w:rPr>
          <w:rFonts w:ascii="宋体" w:hAnsi="宋体" w:cs="宋体" w:eastAsia="宋体" w:hint="default"/>
          <w:sz w:val="20"/>
          <w:szCs w:val="20"/>
        </w:rPr>
        <w:t>+</w:t>
      </w:r>
      <w:r>
        <w:rPr>
          <w:rFonts w:ascii="宋体" w:hAnsi="宋体" w:cs="宋体" w:eastAsia="宋体" w:hint="default"/>
          <w:sz w:val="20"/>
          <w:szCs w:val="20"/>
        </w:rPr>
        <w:t>年龄工资</w:t>
      </w:r>
      <w:r>
        <w:rPr>
          <w:rFonts w:ascii="宋体" w:hAnsi="宋体" w:cs="宋体" w:eastAsia="宋体" w:hint="default"/>
          <w:sz w:val="20"/>
          <w:szCs w:val="20"/>
        </w:rPr>
        <w:t>+</w:t>
      </w:r>
      <w:r>
        <w:rPr>
          <w:rFonts w:ascii="宋体" w:hAnsi="宋体" w:cs="宋体" w:eastAsia="宋体" w:hint="default"/>
          <w:sz w:val="20"/>
          <w:szCs w:val="20"/>
        </w:rPr>
        <w:t>绩效工资。</w:t>
      </w:r>
    </w:p>
    <w:p>
      <w:pPr>
        <w:spacing w:line="240" w:lineRule="auto" w:before="2"/>
        <w:rPr>
          <w:rFonts w:ascii="宋体" w:hAnsi="宋体" w:cs="宋体" w:eastAsia="宋体" w:hint="default"/>
          <w:sz w:val="23"/>
          <w:szCs w:val="23"/>
        </w:rPr>
      </w:pPr>
    </w:p>
    <w:p>
      <w:pPr>
        <w:pStyle w:val="Heading4"/>
        <w:spacing w:line="240" w:lineRule="auto" w:before="0"/>
        <w:ind w:right="2811"/>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spacing w:line="240" w:lineRule="auto" w:before="5"/>
        <w:rPr>
          <w:rFonts w:ascii="宋体" w:hAnsi="宋体" w:cs="宋体" w:eastAsia="宋体" w:hint="default"/>
          <w:b/>
          <w:bCs/>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4"/>
        <w:spacing w:line="240" w:lineRule="auto"/>
        <w:ind w:right="2811"/>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spacing w:line="240" w:lineRule="auto" w:before="12"/>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劳务外包的工时总数</w:t>
            </w: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劳务外包支付的报酬总额</w:t>
            </w:r>
          </w:p>
        </w:tc>
        <w:tc>
          <w:tcPr>
            <w:tcW w:w="45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b/>
          <w:bCs/>
          <w:sz w:val="19"/>
          <w:szCs w:val="19"/>
        </w:rPr>
      </w:pPr>
    </w:p>
    <w:p>
      <w:pPr>
        <w:pStyle w:val="Heading4"/>
        <w:spacing w:line="240" w:lineRule="auto"/>
        <w:ind w:right="2811"/>
        <w:jc w:val="left"/>
        <w:rPr>
          <w:b w:val="0"/>
          <w:bCs w:val="0"/>
        </w:rPr>
      </w:pPr>
      <w:r>
        <w:rPr/>
        <w:t>七、其他</w:t>
      </w:r>
      <w:r>
        <w:rPr>
          <w:b w:val="0"/>
          <w:bCs w:val="0"/>
        </w:rPr>
      </w:r>
    </w:p>
    <w:p>
      <w:pPr>
        <w:spacing w:line="240" w:lineRule="auto" w:before="6"/>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16"/>
          <w:szCs w:val="16"/>
        </w:rPr>
      </w:pPr>
    </w:p>
    <w:p>
      <w:pPr>
        <w:pStyle w:val="Heading1"/>
        <w:tabs>
          <w:tab w:pos="1259" w:val="left" w:leader="none"/>
        </w:tabs>
        <w:spacing w:line="240" w:lineRule="auto"/>
        <w:ind w:right="15"/>
        <w:jc w:val="center"/>
        <w:rPr>
          <w:b w:val="0"/>
          <w:bCs w:val="0"/>
        </w:rPr>
      </w:pPr>
      <w:bookmarkStart w:name="_TOC_250003" w:id="9"/>
      <w:r>
        <w:rPr>
          <w:w w:val="95"/>
        </w:rPr>
        <w:t>第九节</w:t>
        <w:tab/>
      </w:r>
      <w:r>
        <w:rPr/>
        <w:t>公司治理</w:t>
      </w:r>
      <w:bookmarkEnd w:id="9"/>
      <w:r>
        <w:rPr>
          <w:b w:val="0"/>
          <w:bCs w:val="0"/>
        </w:rPr>
      </w:r>
    </w:p>
    <w:p>
      <w:pPr>
        <w:spacing w:line="240" w:lineRule="auto" w:before="4"/>
        <w:rPr>
          <w:rFonts w:ascii="黑体" w:hAnsi="黑体" w:cs="黑体" w:eastAsia="黑体" w:hint="default"/>
          <w:b/>
          <w:bCs/>
          <w:sz w:val="19"/>
          <w:szCs w:val="19"/>
        </w:rPr>
      </w:pPr>
    </w:p>
    <w:p>
      <w:pPr>
        <w:pStyle w:val="Heading4"/>
        <w:spacing w:line="240" w:lineRule="auto" w:before="0"/>
        <w:ind w:right="2811"/>
        <w:jc w:val="left"/>
        <w:rPr>
          <w:b w:val="0"/>
          <w:bCs w:val="0"/>
        </w:rPr>
      </w:pPr>
      <w:r>
        <w:rPr/>
        <w:t>一、公司治理相关情况说明</w:t>
      </w:r>
      <w:r>
        <w:rPr>
          <w:b w:val="0"/>
          <w:bCs w:val="0"/>
        </w:rPr>
      </w:r>
    </w:p>
    <w:p>
      <w:pPr>
        <w:pStyle w:val="Heading3"/>
        <w:spacing w:line="357" w:lineRule="auto" w:before="50"/>
        <w:ind w:left="218" w:right="227" w:firstLine="419"/>
        <w:jc w:val="left"/>
      </w:pPr>
      <w:r>
        <w:rPr>
          <w:spacing w:val="-7"/>
        </w:rPr>
        <w:t>本公司报告期内，公司严格按照《公司法》、《证券法》、《上市公司治理准则》</w:t>
      </w:r>
      <w:r>
        <w:rPr/>
        <w:t> </w:t>
      </w:r>
      <w:r>
        <w:rPr>
          <w:spacing w:val="-2"/>
        </w:rPr>
        <w:t>和中国证监会相关法律法规的要求，结合本公司实际情况，继续深入开展公司治理专</w:t>
      </w:r>
    </w:p>
    <w:p>
      <w:pPr>
        <w:spacing w:after="0" w:line="357" w:lineRule="auto"/>
        <w:jc w:val="left"/>
        <w:sectPr>
          <w:headerReference w:type="default" r:id="rId17"/>
          <w:footerReference w:type="default" r:id="rId18"/>
          <w:pgSz w:w="11910" w:h="16840"/>
          <w:pgMar w:header="877" w:footer="1195" w:top="1100" w:bottom="1380" w:left="1580" w:right="1040"/>
          <w:pgNumType w:start="26"/>
        </w:sectPr>
      </w:pPr>
    </w:p>
    <w:p>
      <w:pPr>
        <w:spacing w:line="240" w:lineRule="auto" w:before="13"/>
        <w:rPr>
          <w:rFonts w:ascii="宋体" w:hAnsi="宋体" w:cs="宋体" w:eastAsia="宋体" w:hint="default"/>
          <w:sz w:val="25"/>
          <w:szCs w:val="25"/>
        </w:rPr>
      </w:pPr>
    </w:p>
    <w:p>
      <w:pPr>
        <w:pStyle w:val="Heading3"/>
        <w:spacing w:line="357" w:lineRule="auto" w:before="26"/>
        <w:ind w:right="102" w:firstLine="0"/>
        <w:jc w:val="left"/>
      </w:pPr>
      <w:r>
        <w:rPr>
          <w:spacing w:val="-2"/>
        </w:rPr>
        <w:t>项活动，使公司法人治理结构更加完善，公司运作也更加规范，公司治理的整体水平</w:t>
      </w:r>
      <w:r>
        <w:rPr>
          <w:spacing w:val="-94"/>
        </w:rPr>
        <w:t> </w:t>
      </w:r>
      <w:r>
        <w:rPr>
          <w:spacing w:val="-94"/>
        </w:rPr>
      </w:r>
      <w:r>
        <w:rPr/>
        <w:t>取得显著提高。主要体现在如下方面：</w:t>
      </w:r>
    </w:p>
    <w:p>
      <w:pPr>
        <w:pStyle w:val="Heading3"/>
        <w:spacing w:line="357" w:lineRule="auto" w:before="34"/>
        <w:ind w:right="234"/>
        <w:jc w:val="both"/>
      </w:pPr>
      <w:r>
        <w:rPr>
          <w:rFonts w:ascii="宋体" w:hAnsi="宋体" w:cs="宋体" w:eastAsia="宋体" w:hint="default"/>
        </w:rPr>
        <w:t>1</w:t>
      </w:r>
      <w:r>
        <w:rPr/>
        <w:t>、关于股东与股东大会：公司严格按照中国证监会发布《股东大会规范意见》 </w:t>
      </w:r>
      <w:r>
        <w:rPr>
          <w:spacing w:val="-2"/>
        </w:rPr>
        <w:t>和《公司章程》的有关规定召集、召开股东大会，使股东充分行使表决权，享有平等</w:t>
      </w:r>
      <w:r>
        <w:rPr>
          <w:spacing w:val="-96"/>
        </w:rPr>
        <w:t> </w:t>
      </w:r>
      <w:r>
        <w:rPr>
          <w:spacing w:val="-96"/>
        </w:rPr>
      </w:r>
      <w:r>
        <w:rPr/>
        <w:t>地位，确保股东的合法权益。</w:t>
      </w:r>
    </w:p>
    <w:p>
      <w:pPr>
        <w:pStyle w:val="Heading3"/>
        <w:spacing w:line="357" w:lineRule="auto" w:before="34"/>
        <w:ind w:right="102"/>
        <w:jc w:val="left"/>
      </w:pPr>
      <w:r>
        <w:rPr>
          <w:rFonts w:ascii="宋体" w:hAnsi="宋体" w:cs="宋体" w:eastAsia="宋体" w:hint="default"/>
        </w:rPr>
        <w:t>2</w:t>
      </w:r>
      <w:r>
        <w:rPr/>
        <w:t>、关于控股股东与上市公司的关系：公司控股股东严格规范自身行为，通过股 东大会行使出资人权利，没有超越股东大会直接或间接干预公司的决策和经营活动。</w:t>
      </w:r>
      <w:r>
        <w:rPr>
          <w:spacing w:val="-63"/>
        </w:rPr>
        <w:t> </w:t>
      </w:r>
      <w:r>
        <w:rPr>
          <w:spacing w:val="-63"/>
        </w:rPr>
      </w:r>
      <w:r>
        <w:rPr/>
        <w:t>公司与控股股东在人员、资产、财务、机构和业务方面已完全分开，公司董事会、监</w:t>
      </w:r>
      <w:r>
        <w:rPr>
          <w:spacing w:val="-10"/>
        </w:rPr>
        <w:t> </w:t>
      </w:r>
      <w:r>
        <w:rPr/>
        <w:t>事会和经营管理机构均独立运作。公司与控股股东进行的关联交易公平合理，均履行</w:t>
      </w:r>
      <w:r>
        <w:rPr/>
        <w:t> 法定程序并及时进行信息披露。</w:t>
      </w:r>
    </w:p>
    <w:p>
      <w:pPr>
        <w:pStyle w:val="Heading3"/>
        <w:spacing w:line="355" w:lineRule="auto"/>
        <w:ind w:right="305"/>
        <w:jc w:val="both"/>
      </w:pPr>
      <w:r>
        <w:rPr>
          <w:rFonts w:ascii="宋体" w:hAnsi="宋体" w:cs="宋体" w:eastAsia="宋体" w:hint="default"/>
        </w:rPr>
        <w:t>3</w:t>
      </w:r>
      <w:r>
        <w:rPr/>
        <w:t>、关于董事与董事会：公司严格按照《公司法》和《公司章程》规定的董事选 聘程序选举董事和独立董事。报告期内，公司董事会组成人员为 </w:t>
      </w:r>
      <w:r>
        <w:rPr>
          <w:rFonts w:ascii="宋体" w:hAnsi="宋体" w:cs="宋体" w:eastAsia="宋体" w:hint="default"/>
        </w:rPr>
        <w:t>9 </w:t>
      </w:r>
      <w:r>
        <w:rPr/>
        <w:t>人，其中独立董</w:t>
      </w:r>
    </w:p>
    <w:p>
      <w:pPr>
        <w:pStyle w:val="Heading3"/>
        <w:spacing w:line="355" w:lineRule="auto" w:before="38"/>
        <w:ind w:right="217" w:firstLine="0"/>
        <w:jc w:val="left"/>
      </w:pPr>
      <w:r>
        <w:rPr/>
        <w:t>事</w:t>
      </w:r>
      <w:r>
        <w:rPr>
          <w:spacing w:val="-61"/>
        </w:rPr>
        <w:t> </w:t>
      </w:r>
      <w:r>
        <w:rPr>
          <w:rFonts w:ascii="宋体" w:hAnsi="宋体" w:cs="宋体" w:eastAsia="宋体" w:hint="default"/>
        </w:rPr>
        <w:t>3</w:t>
      </w:r>
      <w:r>
        <w:rPr>
          <w:rFonts w:ascii="宋体" w:hAnsi="宋体" w:cs="宋体" w:eastAsia="宋体" w:hint="default"/>
          <w:spacing w:val="-60"/>
        </w:rPr>
        <w:t> </w:t>
      </w:r>
      <w:r>
        <w:rPr>
          <w:spacing w:val="-8"/>
        </w:rPr>
        <w:t>人，董事会的人数和人员构成符合法律、法规的要求。全体董事认真出席董事会，</w:t>
      </w:r>
      <w:r>
        <w:rPr/>
        <w:t> 履行诚信和勤勉职责，所做决策符合股东利益和公司长远发展的需要。</w:t>
      </w:r>
    </w:p>
    <w:p>
      <w:pPr>
        <w:pStyle w:val="Heading3"/>
        <w:spacing w:line="357" w:lineRule="auto" w:before="39"/>
        <w:ind w:right="102"/>
        <w:jc w:val="left"/>
      </w:pPr>
      <w:r>
        <w:rPr>
          <w:rFonts w:ascii="宋体" w:hAnsi="宋体" w:cs="宋体" w:eastAsia="宋体" w:hint="default"/>
        </w:rPr>
        <w:t>4</w:t>
      </w:r>
      <w:r>
        <w:rPr/>
        <w:t>、关于监事与监事会：公司严格按照《公司法》和《公司章程》规定的程序选 举监事。报告期内，公司监事会组成人员 </w:t>
      </w:r>
      <w:r>
        <w:rPr>
          <w:rFonts w:ascii="宋体" w:hAnsi="宋体" w:cs="宋体" w:eastAsia="宋体" w:hint="default"/>
        </w:rPr>
        <w:t>3</w:t>
      </w:r>
      <w:r>
        <w:rPr>
          <w:rFonts w:ascii="宋体" w:hAnsi="宋体" w:cs="宋体" w:eastAsia="宋体" w:hint="default"/>
          <w:spacing w:val="-54"/>
        </w:rPr>
        <w:t> </w:t>
      </w:r>
      <w:r>
        <w:rPr/>
        <w:t>人，监事会的人数和人员构成符合法律、 </w:t>
      </w:r>
      <w:r>
        <w:rPr>
          <w:spacing w:val="-8"/>
        </w:rPr>
        <w:t>法规的要求。全体监事认真履行监事职责，对公司重大事项、财务情况以及公司董事、</w:t>
      </w:r>
      <w:r>
        <w:rPr>
          <w:spacing w:val="-104"/>
        </w:rPr>
        <w:t> </w:t>
      </w:r>
      <w:r>
        <w:rPr>
          <w:spacing w:val="-104"/>
        </w:rPr>
      </w:r>
      <w:r>
        <w:rPr/>
        <w:t>高级管理人员履行职责的规范性、合法性进行监督，以此来维护公司和股东的合法权</w:t>
      </w:r>
      <w:r>
        <w:rPr/>
        <w:t> 益。</w:t>
      </w:r>
    </w:p>
    <w:p>
      <w:pPr>
        <w:pStyle w:val="Heading3"/>
        <w:spacing w:line="355" w:lineRule="auto"/>
        <w:ind w:right="306"/>
        <w:jc w:val="both"/>
      </w:pPr>
      <w:r>
        <w:rPr>
          <w:rFonts w:ascii="宋体" w:hAnsi="宋体" w:cs="宋体" w:eastAsia="宋体" w:hint="default"/>
        </w:rPr>
        <w:t>5</w:t>
      </w:r>
      <w:r>
        <w:rPr/>
        <w:t>、关于信息披露与透明度：公司严格按照《股票上市规则》和《公司章程》的 规定，真实、准确、完整、及时地披露相关信息。</w:t>
      </w:r>
    </w:p>
    <w:p>
      <w:pPr>
        <w:pStyle w:val="Heading3"/>
        <w:spacing w:line="357" w:lineRule="auto" w:before="39"/>
        <w:ind w:right="232"/>
        <w:jc w:val="both"/>
      </w:pPr>
      <w:r>
        <w:rPr>
          <w:rFonts w:ascii="宋体" w:hAnsi="宋体" w:cs="宋体" w:eastAsia="宋体" w:hint="default"/>
        </w:rPr>
        <w:t>6</w:t>
      </w:r>
      <w:r>
        <w:rPr/>
        <w:t>、关于内部控制建设：根据中国证监会的要求，公司在 </w:t>
      </w:r>
      <w:r>
        <w:rPr>
          <w:rFonts w:ascii="宋体" w:hAnsi="宋体" w:cs="宋体" w:eastAsia="宋体" w:hint="default"/>
        </w:rPr>
        <w:t>2012</w:t>
      </w:r>
      <w:r>
        <w:rPr>
          <w:rFonts w:ascii="宋体" w:hAnsi="宋体" w:cs="宋体" w:eastAsia="宋体" w:hint="default"/>
          <w:spacing w:val="1"/>
        </w:rPr>
        <w:t> </w:t>
      </w:r>
      <w:r>
        <w:rPr/>
        <w:t>年正式启动内部 </w:t>
      </w:r>
      <w:r>
        <w:rPr>
          <w:spacing w:val="-2"/>
        </w:rPr>
        <w:t>控制规范的制订及实施工作。报告期内，公司建立了内部控制管理手册，形成了公司</w:t>
      </w:r>
      <w:r>
        <w:rPr>
          <w:spacing w:val="-95"/>
        </w:rPr>
        <w:t> </w:t>
      </w:r>
      <w:r>
        <w:rPr>
          <w:spacing w:val="-95"/>
        </w:rPr>
      </w:r>
      <w:r>
        <w:rPr>
          <w:rFonts w:ascii="宋体" w:hAnsi="宋体" w:cs="宋体" w:eastAsia="宋体" w:hint="default"/>
        </w:rPr>
        <w:t>2015</w:t>
      </w:r>
      <w:r>
        <w:rPr>
          <w:rFonts w:ascii="宋体" w:hAnsi="宋体" w:cs="宋体" w:eastAsia="宋体" w:hint="default"/>
          <w:spacing w:val="-61"/>
        </w:rPr>
        <w:t> </w:t>
      </w:r>
      <w:r>
        <w:rPr>
          <w:spacing w:val="-3"/>
        </w:rPr>
        <w:t>年内部控制评价报告，规范和完善公司内部控制制度，为规避经营风险提高管理</w:t>
      </w:r>
      <w:r>
        <w:rPr/>
        <w:t> 水平奠定了基础。</w:t>
      </w:r>
    </w:p>
    <w:p>
      <w:pPr>
        <w:pStyle w:val="Heading3"/>
        <w:spacing w:line="357" w:lineRule="auto"/>
        <w:ind w:right="234"/>
        <w:jc w:val="both"/>
      </w:pPr>
      <w:r>
        <w:rPr>
          <w:rFonts w:ascii="宋体" w:hAnsi="宋体" w:cs="宋体" w:eastAsia="宋体" w:hint="default"/>
        </w:rPr>
        <w:t>7</w:t>
      </w:r>
      <w:r>
        <w:rPr/>
        <w:t>、关于公司内幕信息知情人登记管理制度建立健全情况：公司已按照中国证监 </w:t>
      </w:r>
      <w:r>
        <w:rPr>
          <w:spacing w:val="-2"/>
        </w:rPr>
        <w:t>会及黑龙江证监局的要求，制订了内幕信息知情人登记备案制度。报告期内，公司严</w:t>
      </w:r>
      <w:r>
        <w:rPr>
          <w:spacing w:val="-96"/>
        </w:rPr>
        <w:t> </w:t>
      </w:r>
      <w:r>
        <w:rPr>
          <w:spacing w:val="-96"/>
        </w:rPr>
      </w:r>
      <w:r>
        <w:rPr/>
        <w:t>格按照上述制度对内幕信息进行规范管理，杜绝内幕交易发生。</w:t>
      </w:r>
    </w:p>
    <w:p>
      <w:pPr>
        <w:spacing w:after="0" w:line="357" w:lineRule="auto"/>
        <w:jc w:val="both"/>
        <w:sectPr>
          <w:pgSz w:w="11910" w:h="16840"/>
          <w:pgMar w:header="877" w:footer="1195" w:top="1100" w:bottom="1380" w:left="1660" w:right="1040"/>
        </w:sectPr>
      </w:pPr>
    </w:p>
    <w:p>
      <w:pPr>
        <w:spacing w:line="240" w:lineRule="auto" w:before="9"/>
        <w:rPr>
          <w:rFonts w:ascii="宋体" w:hAnsi="宋体" w:cs="宋体" w:eastAsia="宋体" w:hint="default"/>
          <w:sz w:val="25"/>
          <w:szCs w:val="25"/>
        </w:rPr>
      </w:pPr>
    </w:p>
    <w:p>
      <w:pPr>
        <w:pStyle w:val="BodyText"/>
        <w:spacing w:line="240" w:lineRule="auto" w:before="36"/>
        <w:ind w:right="227"/>
        <w:jc w:val="left"/>
      </w:pPr>
      <w:r>
        <w:rPr/>
        <w:t>公司治理与中国证监会相关规定的要求是否存在重大差异；如有重大差异，应当说明原因</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right="2811"/>
        <w:jc w:val="left"/>
        <w:rPr>
          <w:b w:val="0"/>
          <w:bCs w:val="0"/>
        </w:rPr>
      </w:pPr>
      <w:r>
        <w:rPr/>
        <w:t>二、股东大会情况简介</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2312"/>
        <w:gridCol w:w="2165"/>
        <w:gridCol w:w="2408"/>
        <w:gridCol w:w="2165"/>
      </w:tblGrid>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29"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决议刊登的指定网站的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557"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0"/>
              <w:jc w:val="left"/>
              <w:rPr>
                <w:rFonts w:ascii="宋体" w:hAnsi="宋体" w:cs="宋体" w:eastAsia="宋体" w:hint="default"/>
                <w:sz w:val="21"/>
                <w:szCs w:val="21"/>
              </w:rPr>
            </w:pPr>
            <w:r>
              <w:rPr>
                <w:rFonts w:ascii="Calibri" w:hAnsi="Calibri" w:cs="Calibri" w:eastAsia="Calibri" w:hint="default"/>
                <w:sz w:val="21"/>
                <w:szCs w:val="21"/>
              </w:rPr>
              <w:t>2014</w:t>
            </w:r>
            <w:r>
              <w:rPr>
                <w:rFonts w:ascii="Calibri" w:hAnsi="Calibri" w:cs="Calibri" w:eastAsia="Calibri" w:hint="default"/>
                <w:spacing w:val="34"/>
                <w:sz w:val="21"/>
                <w:szCs w:val="21"/>
              </w:rPr>
              <w:t> </w:t>
            </w:r>
            <w:r>
              <w:rPr>
                <w:rFonts w:ascii="宋体" w:hAnsi="宋体" w:cs="宋体" w:eastAsia="宋体" w:hint="default"/>
                <w:spacing w:val="9"/>
                <w:sz w:val="21"/>
                <w:szCs w:val="21"/>
              </w:rPr>
              <w:t>年年度股东大会</w:t>
            </w:r>
            <w:r>
              <w:rPr>
                <w:rFonts w:ascii="宋体" w:hAnsi="宋体" w:cs="宋体" w:eastAsia="宋体" w:hint="default"/>
                <w:w w:val="100"/>
                <w:sz w:val="21"/>
                <w:szCs w:val="21"/>
              </w:rPr>
              <w:t> </w:t>
            </w:r>
            <w:r>
              <w:rPr>
                <w:rFonts w:ascii="宋体" w:hAnsi="宋体" w:cs="宋体" w:eastAsia="宋体" w:hint="default"/>
                <w:sz w:val="21"/>
                <w:szCs w:val="21"/>
              </w:rPr>
              <w:t>决议公告</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9"/>
              <w:jc w:val="center"/>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 </w:t>
            </w:r>
            <w:r>
              <w:rPr>
                <w:rFonts w:ascii="宋体" w:hAnsi="宋体" w:cs="宋体" w:eastAsia="宋体" w:hint="default"/>
                <w:sz w:val="21"/>
                <w:szCs w:val="21"/>
              </w:rPr>
              <w:t>6 </w:t>
            </w:r>
            <w:r>
              <w:rPr>
                <w:rFonts w:ascii="宋体" w:hAnsi="宋体" w:cs="宋体" w:eastAsia="宋体" w:hint="default"/>
                <w:sz w:val="21"/>
                <w:szCs w:val="21"/>
              </w:rPr>
              <w:t>月 </w:t>
            </w:r>
            <w:r>
              <w:rPr>
                <w:rFonts w:ascii="宋体" w:hAnsi="宋体" w:cs="宋体" w:eastAsia="宋体" w:hint="default"/>
                <w:sz w:val="21"/>
                <w:szCs w:val="21"/>
              </w:rPr>
              <w:t>19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hyperlink r:id="rId8">
              <w:r>
                <w:rPr>
                  <w:rFonts w:ascii="宋体"/>
                  <w:sz w:val="20"/>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7"/>
              <w:jc w:val="center"/>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 </w:t>
            </w:r>
            <w:r>
              <w:rPr>
                <w:rFonts w:ascii="宋体" w:hAnsi="宋体" w:cs="宋体" w:eastAsia="宋体" w:hint="default"/>
                <w:sz w:val="21"/>
                <w:szCs w:val="21"/>
              </w:rPr>
              <w:t>6 </w:t>
            </w:r>
            <w:r>
              <w:rPr>
                <w:rFonts w:ascii="宋体" w:hAnsi="宋体" w:cs="宋体" w:eastAsia="宋体" w:hint="default"/>
                <w:sz w:val="21"/>
                <w:szCs w:val="21"/>
              </w:rPr>
              <w:t>月 </w:t>
            </w: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100"/>
              <w:jc w:val="left"/>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34"/>
                <w:sz w:val="21"/>
                <w:szCs w:val="21"/>
              </w:rPr>
              <w:t> </w:t>
            </w:r>
            <w:r>
              <w:rPr>
                <w:rFonts w:ascii="宋体" w:hAnsi="宋体" w:cs="宋体" w:eastAsia="宋体" w:hint="default"/>
                <w:spacing w:val="9"/>
                <w:sz w:val="21"/>
                <w:szCs w:val="21"/>
              </w:rPr>
              <w:t>年第一次临时股</w:t>
            </w:r>
            <w:r>
              <w:rPr>
                <w:rFonts w:ascii="宋体" w:hAnsi="宋体" w:cs="宋体" w:eastAsia="宋体" w:hint="default"/>
                <w:w w:val="100"/>
                <w:sz w:val="21"/>
                <w:szCs w:val="21"/>
              </w:rPr>
              <w:t> </w:t>
            </w:r>
            <w:r>
              <w:rPr>
                <w:rFonts w:ascii="宋体" w:hAnsi="宋体" w:cs="宋体" w:eastAsia="宋体" w:hint="default"/>
                <w:sz w:val="21"/>
                <w:szCs w:val="21"/>
              </w:rPr>
              <w:t>东大会决议公告</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9"/>
              <w:jc w:val="center"/>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 </w:t>
            </w:r>
            <w:r>
              <w:rPr>
                <w:rFonts w:ascii="宋体" w:hAnsi="宋体" w:cs="宋体" w:eastAsia="宋体" w:hint="default"/>
                <w:sz w:val="21"/>
                <w:szCs w:val="21"/>
              </w:rPr>
              <w:t>9 </w:t>
            </w:r>
            <w:r>
              <w:rPr>
                <w:rFonts w:ascii="宋体" w:hAnsi="宋体" w:cs="宋体" w:eastAsia="宋体" w:hint="default"/>
                <w:sz w:val="21"/>
                <w:szCs w:val="21"/>
              </w:rPr>
              <w:t>月 </w:t>
            </w:r>
            <w:r>
              <w:rPr>
                <w:rFonts w:ascii="宋体" w:hAnsi="宋体" w:cs="宋体" w:eastAsia="宋体" w:hint="default"/>
                <w:sz w:val="21"/>
                <w:szCs w:val="21"/>
              </w:rPr>
              <w:t>16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hyperlink r:id="rId8">
              <w:r>
                <w:rPr>
                  <w:rFonts w:ascii="宋体"/>
                  <w:sz w:val="20"/>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
              <w:jc w:val="center"/>
              <w:rPr>
                <w:rFonts w:ascii="宋体" w:hAnsi="宋体" w:cs="宋体" w:eastAsia="宋体" w:hint="default"/>
                <w:sz w:val="21"/>
                <w:szCs w:val="21"/>
              </w:rPr>
            </w:pPr>
            <w:r>
              <w:rPr>
                <w:rFonts w:ascii="宋体" w:hAnsi="宋体" w:cs="宋体" w:eastAsia="宋体" w:hint="default"/>
                <w:sz w:val="21"/>
                <w:szCs w:val="21"/>
              </w:rPr>
              <w:t>2015 </w:t>
            </w:r>
            <w:r>
              <w:rPr>
                <w:rFonts w:ascii="宋体" w:hAnsi="宋体" w:cs="宋体" w:eastAsia="宋体" w:hint="default"/>
                <w:sz w:val="21"/>
                <w:szCs w:val="21"/>
              </w:rPr>
              <w:t>年 </w:t>
            </w:r>
            <w:r>
              <w:rPr>
                <w:rFonts w:ascii="宋体" w:hAnsi="宋体" w:cs="宋体" w:eastAsia="宋体" w:hint="default"/>
                <w:sz w:val="21"/>
                <w:szCs w:val="21"/>
              </w:rPr>
              <w:t>9 </w:t>
            </w:r>
            <w:r>
              <w:rPr>
                <w:rFonts w:ascii="宋体" w:hAnsi="宋体" w:cs="宋体" w:eastAsia="宋体" w:hint="default"/>
                <w:sz w:val="21"/>
                <w:szCs w:val="21"/>
              </w:rPr>
              <w:t>月 </w:t>
            </w:r>
            <w:r>
              <w:rPr>
                <w:rFonts w:ascii="宋体" w:hAnsi="宋体" w:cs="宋体" w:eastAsia="宋体" w:hint="default"/>
                <w:sz w:val="21"/>
                <w:szCs w:val="21"/>
              </w:rPr>
              <w:t>17 </w:t>
            </w:r>
            <w:r>
              <w:rPr>
                <w:rFonts w:ascii="宋体" w:hAnsi="宋体" w:cs="宋体" w:eastAsia="宋体" w:hint="default"/>
                <w:sz w:val="21"/>
                <w:szCs w:val="21"/>
              </w:rPr>
              <w:t>日</w:t>
            </w:r>
          </w:p>
        </w:tc>
      </w:tr>
    </w:tbl>
    <w:p>
      <w:pPr>
        <w:spacing w:line="240" w:lineRule="auto" w:before="5"/>
        <w:rPr>
          <w:rFonts w:ascii="宋体" w:hAnsi="宋体" w:cs="宋体" w:eastAsia="宋体" w:hint="default"/>
          <w:b/>
          <w:bCs/>
          <w:sz w:val="15"/>
          <w:szCs w:val="15"/>
        </w:rPr>
      </w:pPr>
    </w:p>
    <w:p>
      <w:pPr>
        <w:pStyle w:val="BodyText"/>
        <w:spacing w:line="240" w:lineRule="auto" w:before="36"/>
        <w:ind w:right="2811"/>
        <w:jc w:val="left"/>
      </w:pPr>
      <w:r>
        <w:rPr/>
        <w:t>股东大会情况说明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right="2811"/>
        <w:jc w:val="left"/>
        <w:rPr>
          <w:b w:val="0"/>
          <w:bCs w:val="0"/>
        </w:rPr>
      </w:pPr>
      <w:r>
        <w:rPr/>
        <w:t>三、董事履行职责情况</w:t>
      </w:r>
      <w:r>
        <w:rPr>
          <w:b w:val="0"/>
          <w:bCs w:val="0"/>
        </w:rPr>
      </w:r>
    </w:p>
    <w:p>
      <w:pPr>
        <w:pStyle w:val="Heading4"/>
        <w:spacing w:line="240" w:lineRule="auto" w:before="56"/>
        <w:ind w:right="2811"/>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71"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273"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103" w:right="98"/>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03" w:right="0"/>
              <w:jc w:val="left"/>
              <w:rPr>
                <w:rFonts w:ascii="宋体" w:hAnsi="宋体" w:cs="宋体" w:eastAsia="宋体" w:hint="default"/>
                <w:sz w:val="21"/>
                <w:szCs w:val="21"/>
              </w:rPr>
            </w:pPr>
            <w:r>
              <w:rPr>
                <w:rFonts w:ascii="宋体" w:hAnsi="宋体" w:cs="宋体" w:eastAsia="宋体" w:hint="default"/>
                <w:sz w:val="21"/>
                <w:szCs w:val="21"/>
              </w:rPr>
              <w:t>参加股东</w:t>
            </w:r>
          </w:p>
          <w:p>
            <w:pPr>
              <w:pStyle w:val="TableParagraph"/>
              <w:spacing w:line="274" w:lineRule="exact"/>
              <w:ind w:left="203" w:right="0"/>
              <w:jc w:val="left"/>
              <w:rPr>
                <w:rFonts w:ascii="宋体" w:hAnsi="宋体" w:cs="宋体" w:eastAsia="宋体" w:hint="default"/>
                <w:sz w:val="21"/>
                <w:szCs w:val="21"/>
              </w:rPr>
            </w:pPr>
            <w:r>
              <w:rPr>
                <w:rFonts w:ascii="宋体" w:hAnsi="宋体" w:cs="宋体" w:eastAsia="宋体" w:hint="default"/>
                <w:sz w:val="21"/>
                <w:szCs w:val="21"/>
              </w:rPr>
              <w:t>大会情况</w:t>
            </w:r>
          </w:p>
        </w:tc>
      </w:tr>
      <w:tr>
        <w:trPr>
          <w:trHeight w:val="826"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40" w:lineRule="auto"/>
              <w:ind w:left="334" w:right="120" w:hanging="210"/>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5" w:right="10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40" w:lineRule="auto"/>
              <w:ind w:left="163" w:right="161"/>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29" w:right="131"/>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04" w:right="206"/>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40" w:lineRule="auto"/>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40" w:lineRule="auto"/>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隋继广</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r>
      <w:tr>
        <w:trPr>
          <w:trHeight w:val="28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栾友</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唐文革</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田晓耕</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郭春峰</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sz w:val="20"/>
                <w:szCs w:val="20"/>
              </w:rPr>
              <w:t>赵娜</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w w:val="100"/>
                <w:sz w:val="21"/>
              </w:rPr>
              <w:t>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郭馨梅</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杨金英</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2</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sz w:val="20"/>
                <w:szCs w:val="20"/>
              </w:rPr>
              <w:t>许兆辉</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w w:val="100"/>
                <w:sz w:val="21"/>
              </w:rPr>
              <w:t>5</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2</w:t>
            </w:r>
          </w:p>
        </w:tc>
      </w:tr>
    </w:tbl>
    <w:p>
      <w:pPr>
        <w:spacing w:line="240" w:lineRule="auto" w:before="7"/>
        <w:rPr>
          <w:rFonts w:ascii="宋体" w:hAnsi="宋体" w:cs="宋体" w:eastAsia="宋体" w:hint="default"/>
          <w:b/>
          <w:bCs/>
          <w:sz w:val="15"/>
          <w:szCs w:val="15"/>
        </w:rPr>
      </w:pPr>
    </w:p>
    <w:p>
      <w:pPr>
        <w:pStyle w:val="BodyText"/>
        <w:spacing w:line="240" w:lineRule="auto" w:before="36"/>
        <w:ind w:right="2811"/>
        <w:jc w:val="left"/>
      </w:pPr>
      <w:r>
        <w:rPr/>
        <w:t>连续两次未亲自出席董事会会议的说明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9</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3</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5</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1</w:t>
            </w:r>
          </w:p>
        </w:tc>
      </w:tr>
    </w:tbl>
    <w:p>
      <w:pPr>
        <w:spacing w:line="240" w:lineRule="auto" w:before="12"/>
        <w:rPr>
          <w:rFonts w:ascii="宋体" w:hAnsi="宋体" w:cs="宋体" w:eastAsia="宋体" w:hint="default"/>
          <w:sz w:val="19"/>
          <w:szCs w:val="19"/>
        </w:rPr>
      </w:pPr>
    </w:p>
    <w:p>
      <w:pPr>
        <w:pStyle w:val="Heading4"/>
        <w:spacing w:line="240" w:lineRule="auto"/>
        <w:ind w:right="2811"/>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1668"/>
        <w:gridCol w:w="2269"/>
        <w:gridCol w:w="1844"/>
        <w:gridCol w:w="1561"/>
        <w:gridCol w:w="1709"/>
      </w:tblGrid>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9" w:right="0"/>
              <w:jc w:val="left"/>
              <w:rPr>
                <w:rFonts w:ascii="宋体" w:hAnsi="宋体" w:cs="宋体" w:eastAsia="宋体" w:hint="default"/>
                <w:sz w:val="21"/>
                <w:szCs w:val="21"/>
              </w:rPr>
            </w:pPr>
            <w:r>
              <w:rPr>
                <w:rFonts w:ascii="宋体" w:hAnsi="宋体" w:cs="宋体" w:eastAsia="宋体" w:hint="default"/>
                <w:sz w:val="21"/>
                <w:szCs w:val="21"/>
              </w:rPr>
              <w:t>独立董事姓名</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独立董事提出异议的</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有关事项内容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1" w:right="0"/>
              <w:jc w:val="left"/>
              <w:rPr>
                <w:rFonts w:ascii="宋体" w:hAnsi="宋体" w:cs="宋体" w:eastAsia="宋体" w:hint="default"/>
                <w:sz w:val="21"/>
                <w:szCs w:val="21"/>
              </w:rPr>
            </w:pPr>
            <w:r>
              <w:rPr>
                <w:rFonts w:ascii="宋体" w:hAnsi="宋体" w:cs="宋体" w:eastAsia="宋体" w:hint="default"/>
                <w:sz w:val="21"/>
                <w:szCs w:val="21"/>
              </w:rPr>
              <w:t>异议的内容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9" w:right="0"/>
              <w:jc w:val="left"/>
              <w:rPr>
                <w:rFonts w:ascii="宋体" w:hAnsi="宋体" w:cs="宋体" w:eastAsia="宋体" w:hint="default"/>
                <w:sz w:val="21"/>
                <w:szCs w:val="21"/>
              </w:rPr>
            </w:pPr>
            <w:r>
              <w:rPr>
                <w:rFonts w:ascii="宋体" w:hAnsi="宋体" w:cs="宋体" w:eastAsia="宋体" w:hint="default"/>
                <w:sz w:val="21"/>
                <w:szCs w:val="21"/>
              </w:rPr>
              <w:t>是否被采纳</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right="2811"/>
        <w:jc w:val="left"/>
      </w:pPr>
      <w:r>
        <w:rPr/>
        <w:t>独立董事对公司有关事项提出异议的说明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77" w:footer="1195" w:top="1100" w:bottom="1380" w:left="1580" w:right="1040"/>
        </w:sectPr>
      </w:pPr>
    </w:p>
    <w:p>
      <w:pPr>
        <w:spacing w:line="240" w:lineRule="auto" w:before="9"/>
        <w:rPr>
          <w:rFonts w:ascii="宋体" w:hAnsi="宋体" w:cs="宋体" w:eastAsia="宋体" w:hint="default"/>
          <w:sz w:val="25"/>
          <w:szCs w:val="25"/>
        </w:rPr>
      </w:pPr>
    </w:p>
    <w:p>
      <w:pPr>
        <w:pStyle w:val="Heading4"/>
        <w:spacing w:line="240" w:lineRule="auto"/>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spacing w:line="240" w:lineRule="auto" w:before="5"/>
        <w:rPr>
          <w:rFonts w:ascii="宋体" w:hAnsi="宋体" w:cs="宋体" w:eastAsia="宋体" w:hint="default"/>
          <w:b/>
          <w:bCs/>
          <w:sz w:val="23"/>
          <w:szCs w:val="2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4"/>
        <w:spacing w:line="272" w:lineRule="exact" w:before="64"/>
        <w:ind w:left="562" w:right="0" w:hanging="425"/>
        <w:jc w:val="left"/>
        <w:rPr>
          <w:b w:val="0"/>
          <w:bCs w:val="0"/>
        </w:rPr>
      </w:pPr>
      <w:r>
        <w:rPr/>
        <w:t>四、董事会下设专门委员会在报告期内履行职责时所提出的重要意见和建议，存在异议事项的，</w:t>
      </w:r>
      <w:r>
        <w:rPr>
          <w:spacing w:val="-31"/>
        </w:rPr>
        <w:t> </w:t>
      </w:r>
      <w:r>
        <w:rPr>
          <w:spacing w:val="-31"/>
        </w:rPr>
      </w:r>
      <w:r>
        <w:rPr/>
        <w:t>应当披露具体情况</w:t>
      </w:r>
      <w:r>
        <w:rPr>
          <w:b w:val="0"/>
          <w:bCs w:val="0"/>
        </w:rPr>
      </w:r>
    </w:p>
    <w:p>
      <w:pPr>
        <w:spacing w:line="240" w:lineRule="auto" w:before="7"/>
        <w:rPr>
          <w:rFonts w:ascii="宋体" w:hAnsi="宋体" w:cs="宋体" w:eastAsia="宋体" w:hint="default"/>
          <w:b/>
          <w:bCs/>
          <w:sz w:val="23"/>
          <w:szCs w:val="2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4"/>
        <w:spacing w:line="240" w:lineRule="auto"/>
        <w:ind w:left="138" w:right="0"/>
        <w:jc w:val="left"/>
        <w:rPr>
          <w:b w:val="0"/>
          <w:bCs w:val="0"/>
        </w:rPr>
      </w:pPr>
      <w:r>
        <w:rPr/>
        <w:t>五、监事会发现公司存在风险的说明</w:t>
      </w:r>
      <w:r>
        <w:rPr>
          <w:b w:val="0"/>
          <w:bCs w:val="0"/>
        </w:rPr>
      </w:r>
    </w:p>
    <w:p>
      <w:pPr>
        <w:spacing w:line="240" w:lineRule="auto" w:before="3"/>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4"/>
        <w:spacing w:line="240" w:lineRule="auto"/>
        <w:ind w:left="562" w:right="0" w:hanging="425"/>
        <w:jc w:val="left"/>
        <w:rPr>
          <w:b w:val="0"/>
          <w:bCs w:val="0"/>
        </w:rPr>
      </w:pPr>
      <w:r>
        <w:rPr>
          <w:spacing w:val="-1"/>
        </w:rPr>
        <w:t>六、公司就其与控股股东在业务、人员、资产、机构、财务等方面存在的不能保证独立性、不能</w:t>
      </w:r>
      <w:r>
        <w:rPr>
          <w:spacing w:val="-89"/>
        </w:rPr>
        <w:t> </w:t>
      </w:r>
      <w:r>
        <w:rPr>
          <w:spacing w:val="-89"/>
        </w:rPr>
      </w:r>
      <w:r>
        <w:rPr/>
        <w:t>保持自主经营能力的情况说明</w:t>
      </w:r>
      <w:r>
        <w:rPr>
          <w:b w:val="0"/>
          <w:bCs w:val="0"/>
        </w:rPr>
      </w:r>
    </w:p>
    <w:p>
      <w:pPr>
        <w:spacing w:line="240" w:lineRule="auto" w:before="3"/>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b/>
          <w:bCs/>
          <w:sz w:val="16"/>
          <w:szCs w:val="16"/>
        </w:rPr>
      </w:pPr>
    </w:p>
    <w:p>
      <w:pPr>
        <w:pStyle w:val="BodyText"/>
        <w:spacing w:line="240" w:lineRule="auto" w:before="36"/>
        <w:ind w:left="138" w:right="0"/>
        <w:jc w:val="left"/>
      </w:pPr>
      <w:r>
        <w:rPr/>
        <w:t>存在同业竞争的，公司相应的解决措施、工作进度及后续工作计划</w:t>
      </w:r>
    </w:p>
    <w:p>
      <w:pPr>
        <w:spacing w:line="240" w:lineRule="auto" w:before="11"/>
        <w:rPr>
          <w:rFonts w:ascii="宋体" w:hAnsi="宋体" w:cs="宋体" w:eastAsia="宋体" w:hint="default"/>
          <w:sz w:val="20"/>
          <w:szCs w:val="20"/>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left="138" w:right="0"/>
        <w:jc w:val="left"/>
        <w:rPr>
          <w:b w:val="0"/>
          <w:bCs w:val="0"/>
        </w:rPr>
      </w:pPr>
      <w:r>
        <w:rPr/>
        <w:t>七、报告期内对高级管理人员的考评机制，以及激励机制的建立、实施情况</w:t>
      </w:r>
      <w:r>
        <w:rPr>
          <w:b w:val="0"/>
          <w:bCs w:val="0"/>
        </w:rPr>
      </w:r>
    </w:p>
    <w:p>
      <w:pPr>
        <w:spacing w:line="240" w:lineRule="auto" w:before="3"/>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4"/>
        <w:spacing w:line="240" w:lineRule="auto"/>
        <w:ind w:left="138" w:right="0"/>
        <w:jc w:val="left"/>
        <w:rPr>
          <w:b w:val="0"/>
          <w:bCs w:val="0"/>
        </w:rPr>
      </w:pPr>
      <w:r>
        <w:rPr/>
        <w:t>八、是否披露内部控制自我评价报告</w:t>
      </w:r>
      <w:r>
        <w:rPr>
          <w:b w:val="0"/>
          <w:bCs w:val="0"/>
        </w:rPr>
      </w:r>
    </w:p>
    <w:p>
      <w:pPr>
        <w:pStyle w:val="BodyText"/>
        <w:spacing w:line="240" w:lineRule="auto" w:before="56"/>
        <w:ind w:left="138" w:right="0"/>
        <w:jc w:val="left"/>
      </w:pPr>
      <w:r>
        <w:rPr/>
        <w:t>√适用</w:t>
      </w:r>
      <w:r>
        <w:rPr>
          <w:spacing w:val="-1"/>
        </w:rPr>
        <w:t> </w:t>
      </w:r>
      <w:r>
        <w:rPr/>
        <w:t>□不适用</w:t>
      </w:r>
    </w:p>
    <w:p>
      <w:pPr>
        <w:spacing w:line="240" w:lineRule="auto" w:before="12"/>
        <w:rPr>
          <w:rFonts w:ascii="宋体" w:hAnsi="宋体" w:cs="宋体" w:eastAsia="宋体" w:hint="default"/>
          <w:sz w:val="20"/>
          <w:szCs w:val="20"/>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6"/>
          <w:szCs w:val="16"/>
        </w:rPr>
      </w:pPr>
    </w:p>
    <w:p>
      <w:pPr>
        <w:pStyle w:val="BodyText"/>
        <w:spacing w:line="273" w:lineRule="exact" w:before="36"/>
        <w:ind w:left="138" w:right="0"/>
        <w:jc w:val="left"/>
      </w:pPr>
      <w:r>
        <w:rPr/>
        <w:t>报告期内部控制存在重大缺陷情况的说明</w:t>
      </w:r>
    </w:p>
    <w:p>
      <w:pPr>
        <w:pStyle w:val="BodyText"/>
        <w:spacing w:line="273" w:lineRule="exact"/>
        <w:ind w:left="13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138" w:right="0"/>
        <w:jc w:val="left"/>
        <w:rPr>
          <w:b w:val="0"/>
          <w:bCs w:val="0"/>
        </w:rPr>
      </w:pPr>
      <w:r>
        <w:rPr/>
        <w:t>九、内部控制审计报告的相关情况说明</w:t>
      </w:r>
      <w:r>
        <w:rPr>
          <w:b w:val="0"/>
          <w:bCs w:val="0"/>
        </w:rPr>
      </w:r>
    </w:p>
    <w:p>
      <w:pPr>
        <w:pStyle w:val="Heading3"/>
        <w:spacing w:line="357" w:lineRule="auto" w:before="52"/>
        <w:ind w:right="0" w:firstLine="419"/>
        <w:jc w:val="left"/>
        <w:rPr>
          <w:sz w:val="21"/>
          <w:szCs w:val="21"/>
        </w:rPr>
      </w:pPr>
      <w:r>
        <w:rPr/>
        <w:t>建立健全并有效实施内部控制是公司董事会的责任；监事会对董事会建立与实施 内部控制进行监督；经理层负责组织领导公司内部控制的日常运行。公司根据《公司 法》、《证券法》、《企业内部控制基本规范》等有关法律法规的要求，结合公司实 际情况，建立了以财务报告为基础的内部控制管理体系，定期梳理各项业务流程并结 </w:t>
      </w:r>
      <w:r>
        <w:rPr>
          <w:spacing w:val="-2"/>
        </w:rPr>
        <w:t>合公司发展具体情况继续完善各项控制制度，形成持续有效的内部控制运行管理体系。</w:t>
      </w:r>
      <w:r>
        <w:rPr>
          <w:spacing w:val="-92"/>
        </w:rPr>
        <w:t> </w:t>
      </w:r>
      <w:r>
        <w:rPr>
          <w:spacing w:val="-92"/>
        </w:rPr>
      </w:r>
      <w:r>
        <w:rPr>
          <w:sz w:val="21"/>
          <w:szCs w:val="21"/>
        </w:rPr>
        <w:t>是否披露内部控制审计报告：是</w:t>
      </w:r>
    </w:p>
    <w:p>
      <w:pPr>
        <w:spacing w:line="240" w:lineRule="auto" w:before="5"/>
        <w:rPr>
          <w:rFonts w:ascii="宋体" w:hAnsi="宋体" w:cs="宋体" w:eastAsia="宋体" w:hint="default"/>
          <w:sz w:val="17"/>
          <w:szCs w:val="17"/>
        </w:rPr>
      </w:pPr>
    </w:p>
    <w:p>
      <w:pPr>
        <w:pStyle w:val="Heading4"/>
        <w:spacing w:line="240" w:lineRule="auto" w:before="0"/>
        <w:ind w:left="138" w:right="0"/>
        <w:jc w:val="left"/>
        <w:rPr>
          <w:b w:val="0"/>
          <w:bCs w:val="0"/>
        </w:rPr>
      </w:pPr>
      <w:r>
        <w:rPr/>
        <w:t>十、其他</w:t>
      </w:r>
      <w:r>
        <w:rPr>
          <w:b w:val="0"/>
          <w:bCs w:val="0"/>
        </w:rPr>
      </w:r>
    </w:p>
    <w:p>
      <w:pPr>
        <w:spacing w:line="240" w:lineRule="auto" w:before="6"/>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21"/>
          <w:szCs w:val="21"/>
        </w:rPr>
      </w:pPr>
    </w:p>
    <w:p>
      <w:pPr>
        <w:pStyle w:val="Heading1"/>
        <w:tabs>
          <w:tab w:pos="4060" w:val="left" w:leader="none"/>
        </w:tabs>
        <w:spacing w:line="240" w:lineRule="auto"/>
        <w:ind w:left="2800" w:right="0"/>
        <w:jc w:val="left"/>
        <w:rPr>
          <w:b w:val="0"/>
          <w:bCs w:val="0"/>
        </w:rPr>
      </w:pPr>
      <w:bookmarkStart w:name="_TOC_250002" w:id="10"/>
      <w:r>
        <w:rPr>
          <w:w w:val="95"/>
        </w:rPr>
        <w:t>第十节</w:t>
        <w:tab/>
      </w:r>
      <w:r>
        <w:rPr/>
        <w:t>公司债券相关情况</w:t>
      </w:r>
      <w:bookmarkEnd w:id="10"/>
      <w:r>
        <w:rPr>
          <w:b w:val="0"/>
          <w:bCs w:val="0"/>
        </w:rPr>
      </w:r>
    </w:p>
    <w:p>
      <w:pPr>
        <w:spacing w:line="240" w:lineRule="auto" w:before="7"/>
        <w:rPr>
          <w:rFonts w:ascii="黑体" w:hAnsi="黑体" w:cs="黑体" w:eastAsia="黑体" w:hint="default"/>
          <w:b/>
          <w:bCs/>
          <w:sz w:val="16"/>
          <w:szCs w:val="16"/>
        </w:rPr>
      </w:pPr>
    </w:p>
    <w:p>
      <w:pPr>
        <w:pStyle w:val="BodyText"/>
        <w:spacing w:line="240" w:lineRule="auto" w:before="36"/>
        <w:ind w:left="138" w:right="0"/>
        <w:jc w:val="left"/>
      </w:pPr>
      <w:r>
        <w:rPr/>
        <w:t>□适用</w:t>
      </w:r>
      <w:r>
        <w:rPr>
          <w:spacing w:val="-1"/>
        </w:rPr>
        <w:t> </w:t>
      </w:r>
      <w:r>
        <w:rPr/>
        <w:t>√不适用</w:t>
      </w:r>
    </w:p>
    <w:p>
      <w:pPr>
        <w:spacing w:after="0" w:line="240" w:lineRule="auto"/>
        <w:jc w:val="left"/>
        <w:sectPr>
          <w:pgSz w:w="11910" w:h="16840"/>
          <w:pgMar w:header="877" w:footer="1195" w:top="1100" w:bottom="1380" w:left="166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Heading1"/>
        <w:spacing w:line="240" w:lineRule="auto"/>
        <w:ind w:left="3343" w:right="3458"/>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footerReference w:type="default" r:id="rId19"/>
          <w:pgSz w:w="11910" w:h="16840"/>
          <w:pgMar w:footer="1195" w:header="877" w:top="1100" w:bottom="1380" w:left="1660" w:right="1020"/>
        </w:sectPr>
      </w:pPr>
    </w:p>
    <w:p>
      <w:pPr>
        <w:pStyle w:val="Heading4"/>
        <w:spacing w:line="240" w:lineRule="auto"/>
        <w:ind w:left="138" w:right="-18"/>
        <w:jc w:val="left"/>
        <w:rPr>
          <w:b w:val="0"/>
          <w:bCs w:val="0"/>
        </w:rPr>
      </w:pPr>
      <w:r>
        <w:rPr/>
        <w:t>一、审计报告</w:t>
      </w:r>
      <w:r>
        <w:rPr>
          <w:b w:val="0"/>
          <w:bCs w:val="0"/>
        </w:rPr>
      </w:r>
    </w:p>
    <w:p>
      <w:pPr>
        <w:pStyle w:val="BodyText"/>
        <w:spacing w:line="240" w:lineRule="auto" w:before="58"/>
        <w:ind w:left="138" w:right="-18"/>
        <w:jc w:val="left"/>
      </w:pPr>
      <w:r>
        <w:rPr/>
        <w:t>√适用</w:t>
      </w:r>
      <w:r>
        <w:rPr>
          <w:spacing w:val="-1"/>
        </w:rPr>
        <w:t> </w:t>
      </w:r>
      <w:r>
        <w:rPr/>
        <w:t>□不适用</w:t>
      </w:r>
    </w:p>
    <w:p>
      <w:pPr>
        <w:spacing w:line="240" w:lineRule="auto" w:before="0"/>
        <w:rPr>
          <w:rFonts w:ascii="宋体" w:hAnsi="宋体" w:cs="宋体" w:eastAsia="宋体" w:hint="default"/>
          <w:sz w:val="36"/>
          <w:szCs w:val="36"/>
        </w:rPr>
      </w:pPr>
      <w:r>
        <w:rPr/>
        <w:br w:type="column"/>
      </w:r>
      <w:r>
        <w:rPr>
          <w:rFonts w:ascii="宋体"/>
          <w:sz w:val="36"/>
        </w:rPr>
      </w:r>
    </w:p>
    <w:p>
      <w:pPr>
        <w:spacing w:before="263"/>
        <w:ind w:left="138" w:right="0" w:firstLine="0"/>
        <w:jc w:val="left"/>
        <w:rPr>
          <w:rFonts w:ascii="宋体" w:hAnsi="宋体" w:cs="宋体" w:eastAsia="宋体" w:hint="default"/>
          <w:sz w:val="36"/>
          <w:szCs w:val="36"/>
        </w:rPr>
      </w:pPr>
      <w:r>
        <w:rPr>
          <w:rFonts w:ascii="宋体" w:hAnsi="宋体" w:cs="宋体" w:eastAsia="宋体" w:hint="default"/>
          <w:b/>
          <w:bCs/>
          <w:sz w:val="36"/>
          <w:szCs w:val="36"/>
        </w:rPr>
        <w:t>审计报告</w:t>
      </w:r>
      <w:r>
        <w:rPr>
          <w:rFonts w:ascii="宋体" w:hAnsi="宋体" w:cs="宋体" w:eastAsia="宋体" w:hint="default"/>
          <w:sz w:val="36"/>
          <w:szCs w:val="36"/>
        </w:rPr>
      </w:r>
    </w:p>
    <w:p>
      <w:pPr>
        <w:spacing w:after="0"/>
        <w:jc w:val="left"/>
        <w:rPr>
          <w:rFonts w:ascii="宋体" w:hAnsi="宋体" w:cs="宋体" w:eastAsia="宋体" w:hint="default"/>
          <w:sz w:val="36"/>
          <w:szCs w:val="36"/>
        </w:rPr>
        <w:sectPr>
          <w:type w:val="continuous"/>
          <w:pgSz w:w="11910" w:h="16840"/>
          <w:pgMar w:top="1120" w:bottom="1380" w:left="1660" w:right="1020"/>
          <w:cols w:num="2" w:equalWidth="0">
            <w:col w:w="1715" w:space="1979"/>
            <w:col w:w="5536"/>
          </w:cols>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0"/>
          <w:szCs w:val="20"/>
        </w:rPr>
      </w:pPr>
    </w:p>
    <w:p>
      <w:pPr>
        <w:pStyle w:val="BodyText"/>
        <w:spacing w:line="240" w:lineRule="auto" w:before="36"/>
        <w:ind w:left="6136" w:right="0"/>
        <w:jc w:val="left"/>
      </w:pPr>
      <w:r>
        <w:rPr/>
        <w:t>信会师报字</w:t>
      </w:r>
      <w:r>
        <w:rPr>
          <w:rFonts w:ascii="宋体" w:hAnsi="宋体" w:cs="宋体" w:eastAsia="宋体" w:hint="default"/>
        </w:rPr>
        <w:t>[2016]</w:t>
      </w:r>
      <w:r>
        <w:rPr/>
        <w:t>第</w:t>
      </w:r>
      <w:r>
        <w:rPr>
          <w:spacing w:val="-55"/>
        </w:rPr>
        <w:t> </w:t>
      </w:r>
      <w:r>
        <w:rPr>
          <w:rFonts w:ascii="宋体" w:hAnsi="宋体" w:cs="宋体" w:eastAsia="宋体" w:hint="default"/>
        </w:rPr>
        <w:t>110448</w:t>
      </w:r>
      <w:r>
        <w:rPr>
          <w:rFonts w:ascii="宋体" w:hAnsi="宋体" w:cs="宋体" w:eastAsia="宋体" w:hint="default"/>
          <w:spacing w:val="-55"/>
        </w:rPr>
        <w:t> </w:t>
      </w:r>
      <w:r>
        <w:rPr/>
        <w:t>号</w:t>
      </w:r>
    </w:p>
    <w:p>
      <w:pPr>
        <w:spacing w:line="240" w:lineRule="auto" w:before="0"/>
        <w:rPr>
          <w:rFonts w:ascii="宋体" w:hAnsi="宋体" w:cs="宋体" w:eastAsia="宋体" w:hint="default"/>
          <w:sz w:val="20"/>
          <w:szCs w:val="20"/>
        </w:rPr>
      </w:pPr>
    </w:p>
    <w:p>
      <w:pPr>
        <w:spacing w:before="160"/>
        <w:ind w:left="138" w:right="0" w:firstLine="0"/>
        <w:jc w:val="both"/>
        <w:rPr>
          <w:rFonts w:ascii="宋体" w:hAnsi="宋体" w:cs="宋体" w:eastAsia="宋体" w:hint="default"/>
          <w:sz w:val="28"/>
          <w:szCs w:val="28"/>
        </w:rPr>
      </w:pPr>
      <w:r>
        <w:rPr>
          <w:rFonts w:ascii="宋体" w:hAnsi="宋体" w:cs="宋体" w:eastAsia="宋体" w:hint="default"/>
          <w:b/>
          <w:bCs/>
          <w:sz w:val="28"/>
          <w:szCs w:val="28"/>
        </w:rPr>
        <w:t>黑龙江黑化股份有限公司全体股东：</w:t>
      </w:r>
      <w:r>
        <w:rPr>
          <w:rFonts w:ascii="宋体" w:hAnsi="宋体" w:cs="宋体" w:eastAsia="宋体" w:hint="default"/>
          <w:sz w:val="28"/>
          <w:szCs w:val="28"/>
        </w:rPr>
      </w:r>
    </w:p>
    <w:p>
      <w:pPr>
        <w:spacing w:line="240" w:lineRule="auto" w:before="1"/>
        <w:rPr>
          <w:rFonts w:ascii="宋体" w:hAnsi="宋体" w:cs="宋体" w:eastAsia="宋体" w:hint="default"/>
          <w:b/>
          <w:bCs/>
          <w:sz w:val="33"/>
          <w:szCs w:val="33"/>
        </w:rPr>
      </w:pPr>
    </w:p>
    <w:p>
      <w:pPr>
        <w:pStyle w:val="Heading2"/>
        <w:spacing w:line="252" w:lineRule="auto"/>
        <w:ind w:left="138" w:right="0" w:firstLine="559"/>
        <w:jc w:val="left"/>
      </w:pPr>
      <w:r>
        <w:rPr/>
        <w:t>我们审计了后附的黑龙江黑化股份有限公司（以下简称</w:t>
      </w:r>
      <w:r>
        <w:rPr>
          <w:rFonts w:ascii="Times New Roman" w:hAnsi="Times New Roman" w:cs="Times New Roman" w:eastAsia="Times New Roman" w:hint="default"/>
        </w:rPr>
        <w:t>“</w:t>
      </w:r>
      <w:r>
        <w:rPr/>
        <w:t>黑化股份</w:t>
      </w:r>
      <w:r>
        <w:rPr>
          <w:rFonts w:ascii="Times New Roman" w:hAnsi="Times New Roman" w:cs="Times New Roman" w:eastAsia="Times New Roman" w:hint="default"/>
        </w:rPr>
        <w:t>”</w:t>
      </w:r>
      <w:r>
        <w:rPr/>
        <w:t>）</w:t>
      </w:r>
      <w:r>
        <w:rPr>
          <w:w w:val="100"/>
        </w:rPr>
        <w:t> </w:t>
      </w:r>
      <w:r>
        <w:rPr>
          <w:spacing w:val="-5"/>
        </w:rPr>
        <w:t>财务报表，包括</w:t>
      </w:r>
      <w:r>
        <w:rPr>
          <w:spacing w:val="-7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69"/>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71"/>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spacing w:val="-3"/>
        </w:rPr>
        <w:t>日的合并及公司资产负债表、</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3"/>
        </w:rPr>
        <w:t> </w:t>
      </w:r>
      <w:r>
        <w:rPr>
          <w:spacing w:val="-3"/>
        </w:rPr>
        <w:t>年度</w:t>
      </w:r>
      <w:r>
        <w:rPr>
          <w:spacing w:val="-134"/>
        </w:rPr>
        <w:t> </w:t>
      </w:r>
      <w:r>
        <w:rPr>
          <w:spacing w:val="-5"/>
        </w:rPr>
        <w:t>的合并及公司利润表、合并及公司现金流量表、合并及公司所有者权益变</w:t>
      </w:r>
      <w:r>
        <w:rPr>
          <w:spacing w:val="-112"/>
        </w:rPr>
        <w:t> </w:t>
      </w:r>
      <w:r>
        <w:rPr>
          <w:spacing w:val="-112"/>
        </w:rPr>
      </w:r>
      <w:r>
        <w:rPr/>
        <w:t>动表以及财务报表附注。</w:t>
      </w:r>
    </w:p>
    <w:p>
      <w:pPr>
        <w:spacing w:line="240" w:lineRule="auto" w:before="3"/>
        <w:rPr>
          <w:rFonts w:ascii="宋体" w:hAnsi="宋体" w:cs="宋体" w:eastAsia="宋体" w:hint="default"/>
          <w:sz w:val="32"/>
          <w:szCs w:val="32"/>
        </w:rPr>
      </w:pPr>
    </w:p>
    <w:p>
      <w:pPr>
        <w:spacing w:line="261" w:lineRule="auto" w:before="0"/>
        <w:ind w:left="697" w:right="0" w:firstLine="7"/>
        <w:jc w:val="left"/>
        <w:rPr>
          <w:rFonts w:ascii="宋体" w:hAnsi="宋体" w:cs="宋体" w:eastAsia="宋体" w:hint="default"/>
          <w:sz w:val="28"/>
          <w:szCs w:val="28"/>
        </w:rPr>
      </w:pPr>
      <w:r>
        <w:rPr>
          <w:rFonts w:ascii="宋体" w:hAnsi="宋体" w:cs="宋体" w:eastAsia="宋体" w:hint="default"/>
          <w:b/>
          <w:bCs/>
          <w:sz w:val="28"/>
          <w:szCs w:val="28"/>
        </w:rPr>
        <w:t>一、管理层对财务报表的责任</w:t>
      </w:r>
      <w:r>
        <w:rPr>
          <w:rFonts w:ascii="宋体" w:hAnsi="宋体" w:cs="宋体" w:eastAsia="宋体" w:hint="default"/>
          <w:b/>
          <w:bCs/>
          <w:w w:val="99"/>
          <w:sz w:val="28"/>
          <w:szCs w:val="28"/>
        </w:rPr>
        <w:t> </w:t>
      </w:r>
      <w:r>
        <w:rPr>
          <w:rFonts w:ascii="宋体" w:hAnsi="宋体" w:cs="宋体" w:eastAsia="宋体" w:hint="default"/>
          <w:spacing w:val="-1"/>
          <w:sz w:val="28"/>
          <w:szCs w:val="28"/>
        </w:rPr>
        <w:t>编制和公允列报财务报表是黑化股份管理层的责任。这种责任包括：</w:t>
      </w:r>
    </w:p>
    <w:p>
      <w:pPr>
        <w:pStyle w:val="Heading2"/>
        <w:spacing w:line="254" w:lineRule="auto" w:before="9"/>
        <w:ind w:left="138" w:right="248"/>
        <w:jc w:val="both"/>
      </w:pPr>
      <w:r>
        <w:rPr>
          <w:spacing w:val="-13"/>
          <w:w w:val="100"/>
        </w:rPr>
        <w:t>（</w:t>
      </w:r>
      <w:r>
        <w:rPr>
          <w:rFonts w:ascii="Times New Roman" w:hAnsi="Times New Roman" w:cs="Times New Roman" w:eastAsia="Times New Roman" w:hint="default"/>
          <w:spacing w:val="-13"/>
          <w:w w:val="100"/>
        </w:rPr>
        <w:t>1</w:t>
      </w:r>
      <w:r>
        <w:rPr>
          <w:spacing w:val="-13"/>
          <w:w w:val="100"/>
        </w:rPr>
        <w:t>）按照企业会计准则的规定编制财务报表，并使其实现公允反映；（</w:t>
      </w:r>
      <w:r>
        <w:rPr>
          <w:rFonts w:ascii="Times New Roman" w:hAnsi="Times New Roman" w:cs="Times New Roman" w:eastAsia="Times New Roman" w:hint="default"/>
          <w:spacing w:val="-13"/>
          <w:w w:val="100"/>
        </w:rPr>
        <w:t>2</w:t>
      </w:r>
      <w:r>
        <w:rPr>
          <w:spacing w:val="-13"/>
          <w:w w:val="100"/>
        </w:rPr>
        <w:t>）</w:t>
      </w:r>
      <w:r>
        <w:rPr>
          <w:spacing w:val="-134"/>
          <w:w w:val="100"/>
        </w:rPr>
        <w:t> </w:t>
      </w:r>
      <w:r>
        <w:rPr>
          <w:spacing w:val="-5"/>
        </w:rPr>
        <w:t>设计、执行和维护必要的内部控制，以使财务报表不存在由于舞弊或错误</w:t>
      </w:r>
      <w:r>
        <w:rPr>
          <w:spacing w:val="-112"/>
        </w:rPr>
        <w:t> </w:t>
      </w:r>
      <w:r>
        <w:rPr>
          <w:spacing w:val="-112"/>
        </w:rPr>
      </w:r>
      <w:r>
        <w:rPr/>
        <w:t>导致的重大错报。</w:t>
      </w:r>
    </w:p>
    <w:p>
      <w:pPr>
        <w:spacing w:line="240" w:lineRule="auto" w:before="13"/>
        <w:rPr>
          <w:rFonts w:ascii="宋体" w:hAnsi="宋体" w:cs="宋体" w:eastAsia="宋体" w:hint="default"/>
          <w:sz w:val="31"/>
          <w:szCs w:val="31"/>
        </w:rPr>
      </w:pPr>
    </w:p>
    <w:p>
      <w:pPr>
        <w:spacing w:line="261" w:lineRule="auto" w:before="0"/>
        <w:ind w:left="697" w:right="0" w:firstLine="7"/>
        <w:jc w:val="left"/>
        <w:rPr>
          <w:rFonts w:ascii="宋体" w:hAnsi="宋体" w:cs="宋体" w:eastAsia="宋体" w:hint="default"/>
          <w:sz w:val="28"/>
          <w:szCs w:val="28"/>
        </w:rPr>
      </w:pPr>
      <w:r>
        <w:rPr>
          <w:rFonts w:ascii="宋体" w:hAnsi="宋体" w:cs="宋体" w:eastAsia="宋体" w:hint="default"/>
          <w:b/>
          <w:bCs/>
          <w:sz w:val="28"/>
          <w:szCs w:val="28"/>
        </w:rPr>
        <w:t>二、注册会计师的责任</w:t>
      </w:r>
      <w:r>
        <w:rPr>
          <w:rFonts w:ascii="宋体" w:hAnsi="宋体" w:cs="宋体" w:eastAsia="宋体" w:hint="default"/>
          <w:b/>
          <w:bCs/>
          <w:w w:val="99"/>
          <w:sz w:val="28"/>
          <w:szCs w:val="28"/>
        </w:rPr>
        <w:t> </w:t>
      </w:r>
      <w:r>
        <w:rPr>
          <w:rFonts w:ascii="宋体" w:hAnsi="宋体" w:cs="宋体" w:eastAsia="宋体" w:hint="default"/>
          <w:spacing w:val="-6"/>
          <w:w w:val="100"/>
          <w:sz w:val="28"/>
          <w:szCs w:val="28"/>
        </w:rPr>
        <w:t>我们的责任是在执行审计工作的基础上对财务报表发表审计意见。我</w:t>
      </w:r>
    </w:p>
    <w:p>
      <w:pPr>
        <w:pStyle w:val="Heading2"/>
        <w:spacing w:line="261" w:lineRule="auto" w:before="9"/>
        <w:ind w:left="138" w:right="253"/>
        <w:jc w:val="both"/>
      </w:pPr>
      <w:r>
        <w:rPr>
          <w:spacing w:val="-5"/>
          <w:w w:val="100"/>
        </w:rPr>
        <w:t>们按照中国注册会计师审计准则的规定执行了审计工作。中国注册会计师</w:t>
      </w:r>
      <w:r>
        <w:rPr>
          <w:spacing w:val="-138"/>
          <w:w w:val="100"/>
        </w:rPr>
        <w:t> </w:t>
      </w:r>
      <w:r>
        <w:rPr>
          <w:spacing w:val="-138"/>
          <w:w w:val="100"/>
        </w:rPr>
      </w:r>
      <w:r>
        <w:rPr>
          <w:spacing w:val="-5"/>
          <w:w w:val="100"/>
        </w:rPr>
        <w:t>审计准则要求我们遵守中国注册会计师职业道德守则，计划和执行审计工</w:t>
      </w:r>
      <w:r>
        <w:rPr>
          <w:spacing w:val="-139"/>
          <w:w w:val="100"/>
        </w:rPr>
        <w:t> </w:t>
      </w:r>
      <w:r>
        <w:rPr>
          <w:spacing w:val="-139"/>
          <w:w w:val="100"/>
        </w:rPr>
      </w:r>
      <w:r>
        <w:rPr/>
        <w:t>作以对财务报表是否不存在重大错报获取合理保证。</w:t>
      </w:r>
    </w:p>
    <w:p>
      <w:pPr>
        <w:spacing w:line="240" w:lineRule="auto" w:before="4"/>
        <w:rPr>
          <w:rFonts w:ascii="宋体" w:hAnsi="宋体" w:cs="宋体" w:eastAsia="宋体" w:hint="default"/>
          <w:sz w:val="31"/>
          <w:szCs w:val="31"/>
        </w:rPr>
      </w:pPr>
    </w:p>
    <w:p>
      <w:pPr>
        <w:pStyle w:val="Heading2"/>
        <w:spacing w:line="261" w:lineRule="auto"/>
        <w:ind w:left="138" w:right="0" w:firstLine="559"/>
        <w:jc w:val="left"/>
      </w:pPr>
      <w:r>
        <w:rPr>
          <w:spacing w:val="-6"/>
          <w:w w:val="100"/>
        </w:rPr>
        <w:t>审计工作涉及实施审计程序，以获取有关财务报表金额和披露的审计</w:t>
      </w:r>
      <w:r>
        <w:rPr>
          <w:w w:val="100"/>
        </w:rPr>
        <w:t> </w:t>
      </w:r>
      <w:r>
        <w:rPr>
          <w:spacing w:val="-5"/>
        </w:rPr>
        <w:t>证据。选择的审计程序取决于注册会计师的判断，包括对由于舞弊或错误</w:t>
      </w:r>
      <w:r>
        <w:rPr>
          <w:spacing w:val="-112"/>
        </w:rPr>
        <w:t> </w:t>
      </w:r>
      <w:r>
        <w:rPr>
          <w:spacing w:val="-112"/>
        </w:rPr>
      </w:r>
      <w:r>
        <w:rPr>
          <w:spacing w:val="-5"/>
        </w:rPr>
        <w:t>导致的财务报表重大错报风险的评估。在进行风险评估时，注册会计师考</w:t>
      </w:r>
      <w:r>
        <w:rPr>
          <w:spacing w:val="-114"/>
        </w:rPr>
        <w:t> </w:t>
      </w:r>
      <w:r>
        <w:rPr>
          <w:spacing w:val="-114"/>
        </w:rPr>
      </w:r>
      <w:r>
        <w:rPr>
          <w:spacing w:val="-1"/>
        </w:rPr>
        <w:t>虑与财务报表编制和公允列报相关的内部控制，以设计恰当的审计程序，</w:t>
      </w:r>
      <w:r>
        <w:rPr>
          <w:spacing w:val="-95"/>
        </w:rPr>
        <w:t> </w:t>
      </w:r>
      <w:r>
        <w:rPr>
          <w:spacing w:val="-95"/>
        </w:rPr>
      </w:r>
      <w:r>
        <w:rPr>
          <w:spacing w:val="2"/>
        </w:rPr>
        <w:t>审计工作还包括评价管理层选用会计政策的恰当性和作出会计估计的合</w:t>
      </w:r>
      <w:r>
        <w:rPr>
          <w:spacing w:val="-68"/>
        </w:rPr>
        <w:t> </w:t>
      </w:r>
      <w:r>
        <w:rPr>
          <w:spacing w:val="-68"/>
        </w:rPr>
      </w:r>
      <w:r>
        <w:rPr/>
        <w:t>理性，以及评价财务报表的总体列报。</w:t>
      </w:r>
    </w:p>
    <w:p>
      <w:pPr>
        <w:spacing w:after="0" w:line="261" w:lineRule="auto"/>
        <w:jc w:val="left"/>
        <w:sectPr>
          <w:type w:val="continuous"/>
          <w:pgSz w:w="11910" w:h="16840"/>
          <w:pgMar w:top="1120" w:bottom="1380" w:left="1660" w:right="1020"/>
        </w:sectPr>
      </w:pPr>
    </w:p>
    <w:p>
      <w:pPr>
        <w:spacing w:line="240" w:lineRule="auto" w:before="2"/>
        <w:rPr>
          <w:rFonts w:ascii="宋体" w:hAnsi="宋体" w:cs="宋体" w:eastAsia="宋体" w:hint="default"/>
          <w:sz w:val="29"/>
          <w:szCs w:val="29"/>
        </w:rPr>
      </w:pPr>
    </w:p>
    <w:p>
      <w:pPr>
        <w:pStyle w:val="Heading2"/>
        <w:spacing w:line="261" w:lineRule="auto" w:before="14"/>
        <w:ind w:right="227" w:firstLine="559"/>
        <w:jc w:val="left"/>
      </w:pPr>
      <w:r>
        <w:rPr>
          <w:spacing w:val="-6"/>
        </w:rPr>
        <w:t>我们相信，我们获取的审计证据是充分、适当的，为发表审计意见提</w:t>
      </w:r>
      <w:r>
        <w:rPr>
          <w:w w:val="100"/>
        </w:rPr>
        <w:t> </w:t>
      </w:r>
      <w:r>
        <w:rPr/>
        <w:t>供了基础。</w:t>
      </w:r>
    </w:p>
    <w:p>
      <w:pPr>
        <w:spacing w:line="240" w:lineRule="auto" w:before="2"/>
        <w:rPr>
          <w:rFonts w:ascii="宋体" w:hAnsi="宋体" w:cs="宋体" w:eastAsia="宋体" w:hint="default"/>
          <w:sz w:val="31"/>
          <w:szCs w:val="31"/>
        </w:rPr>
      </w:pPr>
    </w:p>
    <w:p>
      <w:pPr>
        <w:pStyle w:val="Heading2"/>
        <w:spacing w:line="261" w:lineRule="auto"/>
        <w:ind w:left="777" w:right="227" w:firstLine="7"/>
        <w:jc w:val="left"/>
      </w:pPr>
      <w:r>
        <w:rPr>
          <w:rFonts w:ascii="宋体" w:hAnsi="宋体" w:cs="宋体" w:eastAsia="宋体" w:hint="default"/>
          <w:b/>
          <w:bCs/>
        </w:rPr>
        <w:t>三、审计意见</w:t>
      </w:r>
      <w:r>
        <w:rPr>
          <w:rFonts w:ascii="宋体" w:hAnsi="宋体" w:cs="宋体" w:eastAsia="宋体" w:hint="default"/>
          <w:b/>
          <w:bCs/>
          <w:w w:val="99"/>
        </w:rPr>
        <w:t> </w:t>
      </w:r>
      <w:r>
        <w:rPr>
          <w:spacing w:val="-6"/>
          <w:w w:val="100"/>
        </w:rPr>
        <w:t>我们认为，黑化股份财务报表在所有重大方面按照企业会计准则的规</w:t>
      </w:r>
    </w:p>
    <w:p>
      <w:pPr>
        <w:pStyle w:val="Heading2"/>
        <w:spacing w:line="240" w:lineRule="auto" w:before="9"/>
        <w:ind w:right="0"/>
        <w:jc w:val="both"/>
      </w:pPr>
      <w:r>
        <w:rPr/>
        <w:t>定编制，公允反映了黑化股份</w:t>
      </w:r>
      <w:r>
        <w:rPr>
          <w:spacing w:val="-6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70"/>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70"/>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日的合并及公司财务状况</w:t>
      </w:r>
    </w:p>
    <w:p>
      <w:pPr>
        <w:pStyle w:val="Heading2"/>
        <w:spacing w:line="240" w:lineRule="auto" w:before="11"/>
        <w:ind w:right="0"/>
        <w:jc w:val="both"/>
      </w:pPr>
      <w:r>
        <w:rPr/>
        <w:t>以及</w:t>
      </w:r>
      <w:r>
        <w:rPr>
          <w:spacing w:val="-7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年度的合并及公司经营成果和现金流量。</w:t>
      </w:r>
    </w:p>
    <w:p>
      <w:pPr>
        <w:spacing w:line="240" w:lineRule="auto" w:before="9"/>
        <w:rPr>
          <w:rFonts w:ascii="宋体" w:hAnsi="宋体" w:cs="宋体" w:eastAsia="宋体" w:hint="default"/>
          <w:sz w:val="31"/>
          <w:szCs w:val="31"/>
        </w:rPr>
      </w:pPr>
    </w:p>
    <w:p>
      <w:pPr>
        <w:pStyle w:val="Heading2"/>
        <w:spacing w:line="261" w:lineRule="auto"/>
        <w:ind w:left="777" w:right="227" w:firstLine="2"/>
        <w:jc w:val="left"/>
      </w:pPr>
      <w:r>
        <w:rPr>
          <w:rFonts w:ascii="宋体" w:hAnsi="宋体" w:cs="宋体" w:eastAsia="宋体" w:hint="default"/>
          <w:b/>
          <w:bCs/>
        </w:rPr>
        <w:t>四、强调事项</w:t>
      </w:r>
      <w:r>
        <w:rPr>
          <w:rFonts w:ascii="宋体" w:hAnsi="宋体" w:cs="宋体" w:eastAsia="宋体" w:hint="default"/>
          <w:b/>
          <w:bCs/>
          <w:w w:val="99"/>
        </w:rPr>
        <w:t> </w:t>
      </w:r>
      <w:r>
        <w:rPr>
          <w:spacing w:val="-6"/>
        </w:rPr>
        <w:t>我们提醒财务报表使用者关注，正如财务报表附注十（二）所述，截</w:t>
      </w:r>
    </w:p>
    <w:p>
      <w:pPr>
        <w:pStyle w:val="Heading2"/>
        <w:spacing w:line="240" w:lineRule="auto" w:before="9"/>
        <w:ind w:right="0"/>
        <w:jc w:val="both"/>
      </w:pPr>
      <w:r>
        <w:rPr/>
        <w:t>止</w:t>
      </w:r>
      <w:r>
        <w:rPr>
          <w:spacing w:val="-73"/>
        </w:rPr>
        <w:t> </w:t>
      </w:r>
      <w:r>
        <w:rPr>
          <w:rFonts w:ascii="宋体" w:hAnsi="宋体" w:cs="宋体" w:eastAsia="宋体" w:hint="default"/>
        </w:rPr>
        <w:t>2015</w:t>
      </w:r>
      <w:r>
        <w:rPr>
          <w:rFonts w:ascii="宋体" w:hAnsi="宋体" w:cs="宋体" w:eastAsia="宋体" w:hint="default"/>
          <w:spacing w:val="-71"/>
        </w:rPr>
        <w:t> </w:t>
      </w:r>
      <w:r>
        <w:rPr/>
        <w:t>年</w:t>
      </w:r>
      <w:r>
        <w:rPr>
          <w:spacing w:val="-73"/>
        </w:rPr>
        <w:t> </w:t>
      </w:r>
      <w:r>
        <w:rPr>
          <w:rFonts w:ascii="宋体" w:hAnsi="宋体" w:cs="宋体" w:eastAsia="宋体" w:hint="default"/>
        </w:rPr>
        <w:t>12</w:t>
      </w:r>
      <w:r>
        <w:rPr>
          <w:rFonts w:ascii="宋体" w:hAnsi="宋体" w:cs="宋体" w:eastAsia="宋体" w:hint="default"/>
          <w:spacing w:val="-72"/>
        </w:rPr>
        <w:t> </w:t>
      </w:r>
      <w:r>
        <w:rPr/>
        <w:t>月</w:t>
      </w:r>
      <w:r>
        <w:rPr>
          <w:spacing w:val="-75"/>
        </w:rPr>
        <w:t> </w:t>
      </w:r>
      <w:r>
        <w:rPr>
          <w:rFonts w:ascii="宋体" w:hAnsi="宋体" w:cs="宋体" w:eastAsia="宋体" w:hint="default"/>
        </w:rPr>
        <w:t>31</w:t>
      </w:r>
      <w:r>
        <w:rPr>
          <w:rFonts w:ascii="宋体" w:hAnsi="宋体" w:cs="宋体" w:eastAsia="宋体" w:hint="default"/>
          <w:spacing w:val="-74"/>
        </w:rPr>
        <w:t> </w:t>
      </w:r>
      <w:r>
        <w:rPr/>
        <w:t>日，黑化股份的母公司当年发生净亏损</w:t>
      </w:r>
      <w:r>
        <w:rPr>
          <w:spacing w:val="-71"/>
        </w:rPr>
        <w:t> </w:t>
      </w:r>
      <w:r>
        <w:rPr>
          <w:rFonts w:ascii="宋体" w:hAnsi="宋体" w:cs="宋体" w:eastAsia="宋体" w:hint="default"/>
        </w:rPr>
        <w:t>28,556.02</w:t>
      </w:r>
      <w:r>
        <w:rPr>
          <w:rFonts w:ascii="宋体" w:hAnsi="宋体" w:cs="宋体" w:eastAsia="宋体" w:hint="default"/>
          <w:spacing w:val="-71"/>
        </w:rPr>
        <w:t> </w:t>
      </w:r>
      <w:r>
        <w:rPr/>
        <w:t>万</w:t>
      </w:r>
    </w:p>
    <w:p>
      <w:pPr>
        <w:pStyle w:val="Heading2"/>
        <w:spacing w:line="261" w:lineRule="auto" w:before="34"/>
        <w:ind w:right="229"/>
        <w:jc w:val="both"/>
      </w:pPr>
      <w:r>
        <w:rPr>
          <w:spacing w:val="-6"/>
        </w:rPr>
        <w:t>元，流动负债高于资产总额</w:t>
      </w:r>
      <w:r>
        <w:rPr>
          <w:spacing w:val="-61"/>
        </w:rPr>
        <w:t> </w:t>
      </w:r>
      <w:r>
        <w:rPr>
          <w:rFonts w:ascii="宋体" w:hAnsi="宋体" w:cs="宋体" w:eastAsia="宋体" w:hint="default"/>
        </w:rPr>
        <w:t>26,052.27</w:t>
      </w:r>
      <w:r>
        <w:rPr>
          <w:rFonts w:ascii="宋体" w:hAnsi="宋体" w:cs="宋体" w:eastAsia="宋体" w:hint="default"/>
          <w:spacing w:val="-57"/>
        </w:rPr>
        <w:t> </w:t>
      </w:r>
      <w:r>
        <w:rPr>
          <w:spacing w:val="-6"/>
        </w:rPr>
        <w:t>万元。上述情况表明存在可能导致</w:t>
      </w:r>
      <w:r>
        <w:rPr>
          <w:spacing w:val="-137"/>
        </w:rPr>
        <w:t> </w:t>
      </w:r>
      <w:r>
        <w:rPr>
          <w:spacing w:val="-137"/>
        </w:rPr>
      </w:r>
      <w:r>
        <w:rPr>
          <w:spacing w:val="-5"/>
          <w:w w:val="100"/>
        </w:rPr>
        <w:t>对黑化股份持续经营能力产生重大疑虑的重大不确定性。本段内容不影响</w:t>
      </w:r>
      <w:r>
        <w:rPr>
          <w:spacing w:val="-136"/>
          <w:w w:val="100"/>
        </w:rPr>
        <w:t> </w:t>
      </w:r>
      <w:r>
        <w:rPr>
          <w:spacing w:val="-136"/>
          <w:w w:val="100"/>
        </w:rPr>
      </w:r>
      <w:r>
        <w:rPr/>
        <w:t>已发表的审计意见。</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6"/>
        <w:rPr>
          <w:rFonts w:ascii="宋体" w:hAnsi="宋体" w:cs="宋体" w:eastAsia="宋体" w:hint="default"/>
          <w:sz w:val="36"/>
          <w:szCs w:val="36"/>
        </w:rPr>
      </w:pPr>
    </w:p>
    <w:p>
      <w:pPr>
        <w:tabs>
          <w:tab w:pos="4617" w:val="left" w:leader="none"/>
        </w:tabs>
        <w:spacing w:before="0"/>
        <w:ind w:left="630" w:right="227" w:firstLine="0"/>
        <w:jc w:val="left"/>
        <w:rPr>
          <w:rFonts w:ascii="宋体" w:hAnsi="宋体" w:cs="宋体" w:eastAsia="宋体" w:hint="default"/>
          <w:sz w:val="28"/>
          <w:szCs w:val="28"/>
        </w:rPr>
      </w:pPr>
      <w:r>
        <w:rPr>
          <w:rFonts w:ascii="宋体" w:hAnsi="宋体" w:cs="宋体" w:eastAsia="宋体" w:hint="default"/>
          <w:b/>
          <w:bCs/>
          <w:w w:val="95"/>
          <w:sz w:val="28"/>
          <w:szCs w:val="28"/>
        </w:rPr>
        <w:t>立信会计师事务所</w:t>
        <w:tab/>
      </w:r>
      <w:r>
        <w:rPr>
          <w:rFonts w:ascii="宋体" w:hAnsi="宋体" w:cs="宋体" w:eastAsia="宋体" w:hint="default"/>
          <w:b/>
          <w:bCs/>
          <w:sz w:val="28"/>
          <w:szCs w:val="28"/>
        </w:rPr>
        <w:t>中国注册会计师：</w:t>
      </w:r>
      <w:r>
        <w:rPr>
          <w:rFonts w:ascii="宋体" w:hAnsi="宋体" w:cs="宋体" w:eastAsia="宋体" w:hint="default"/>
          <w:sz w:val="28"/>
          <w:szCs w:val="28"/>
        </w:rPr>
      </w:r>
    </w:p>
    <w:p>
      <w:pPr>
        <w:spacing w:before="32"/>
        <w:ind w:left="630" w:right="2811" w:firstLine="0"/>
        <w:jc w:val="left"/>
        <w:rPr>
          <w:rFonts w:ascii="宋体" w:hAnsi="宋体" w:cs="宋体" w:eastAsia="宋体" w:hint="default"/>
          <w:sz w:val="28"/>
          <w:szCs w:val="28"/>
        </w:rPr>
      </w:pPr>
      <w:r>
        <w:rPr>
          <w:rFonts w:ascii="宋体" w:hAnsi="宋体" w:cs="宋体" w:eastAsia="宋体" w:hint="default"/>
          <w:b/>
          <w:bCs/>
          <w:sz w:val="28"/>
          <w:szCs w:val="28"/>
        </w:rPr>
        <w:t>（特殊普通合伙）</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9"/>
        <w:rPr>
          <w:rFonts w:ascii="宋体" w:hAnsi="宋体" w:cs="宋体" w:eastAsia="宋体" w:hint="default"/>
          <w:b/>
          <w:bCs/>
          <w:sz w:val="35"/>
          <w:szCs w:val="35"/>
        </w:rPr>
      </w:pPr>
    </w:p>
    <w:p>
      <w:pPr>
        <w:spacing w:before="0"/>
        <w:ind w:left="4617" w:right="227" w:firstLine="0"/>
        <w:jc w:val="left"/>
        <w:rPr>
          <w:rFonts w:ascii="宋体" w:hAnsi="宋体" w:cs="宋体" w:eastAsia="宋体" w:hint="default"/>
          <w:sz w:val="28"/>
          <w:szCs w:val="28"/>
        </w:rPr>
      </w:pPr>
      <w:r>
        <w:rPr>
          <w:rFonts w:ascii="宋体" w:hAnsi="宋体" w:cs="宋体" w:eastAsia="宋体" w:hint="default"/>
          <w:b/>
          <w:bCs/>
          <w:sz w:val="28"/>
          <w:szCs w:val="28"/>
        </w:rPr>
        <w:t>中国注册会计师：</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5"/>
        <w:rPr>
          <w:rFonts w:ascii="宋体" w:hAnsi="宋体" w:cs="宋体" w:eastAsia="宋体" w:hint="default"/>
          <w:b/>
          <w:bCs/>
          <w:sz w:val="38"/>
          <w:szCs w:val="38"/>
        </w:rPr>
      </w:pPr>
    </w:p>
    <w:p>
      <w:pPr>
        <w:tabs>
          <w:tab w:pos="4865" w:val="left" w:leader="none"/>
        </w:tabs>
        <w:spacing w:before="0"/>
        <w:ind w:left="784" w:right="227" w:firstLine="0"/>
        <w:jc w:val="left"/>
        <w:rPr>
          <w:rFonts w:ascii="宋体" w:hAnsi="宋体" w:cs="宋体" w:eastAsia="宋体" w:hint="default"/>
          <w:sz w:val="28"/>
          <w:szCs w:val="28"/>
        </w:rPr>
      </w:pPr>
      <w:r>
        <w:rPr>
          <w:rFonts w:ascii="宋体" w:hAnsi="宋体" w:cs="宋体" w:eastAsia="宋体" w:hint="default"/>
          <w:b/>
          <w:bCs/>
          <w:sz w:val="28"/>
          <w:szCs w:val="28"/>
        </w:rPr>
        <w:t>中国·上海</w:t>
        <w:tab/>
        <w:t>二</w:t>
      </w:r>
      <w:r>
        <w:rPr>
          <w:rFonts w:ascii="宋体" w:hAnsi="宋体" w:cs="宋体" w:eastAsia="宋体" w:hint="default"/>
          <w:b/>
          <w:bCs/>
          <w:spacing w:val="-104"/>
          <w:sz w:val="28"/>
          <w:szCs w:val="28"/>
        </w:rPr>
        <w:t> </w:t>
      </w:r>
      <w:r>
        <w:rPr>
          <w:rFonts w:ascii="宋体" w:hAnsi="宋体" w:cs="宋体" w:eastAsia="宋体" w:hint="default"/>
          <w:b/>
          <w:bCs/>
          <w:sz w:val="28"/>
          <w:szCs w:val="28"/>
        </w:rPr>
        <w:t>〇</w:t>
      </w:r>
      <w:r>
        <w:rPr>
          <w:rFonts w:ascii="宋体" w:hAnsi="宋体" w:cs="宋体" w:eastAsia="宋体" w:hint="default"/>
          <w:b/>
          <w:bCs/>
          <w:spacing w:val="-104"/>
          <w:sz w:val="28"/>
          <w:szCs w:val="28"/>
        </w:rPr>
        <w:t> </w:t>
      </w:r>
      <w:r>
        <w:rPr>
          <w:rFonts w:ascii="宋体" w:hAnsi="宋体" w:cs="宋体" w:eastAsia="宋体" w:hint="default"/>
          <w:b/>
          <w:bCs/>
          <w:sz w:val="28"/>
          <w:szCs w:val="28"/>
        </w:rPr>
        <w:t>一</w:t>
      </w:r>
      <w:r>
        <w:rPr>
          <w:rFonts w:ascii="宋体" w:hAnsi="宋体" w:cs="宋体" w:eastAsia="宋体" w:hint="default"/>
          <w:b/>
          <w:bCs/>
          <w:spacing w:val="-102"/>
          <w:sz w:val="28"/>
          <w:szCs w:val="28"/>
        </w:rPr>
        <w:t> </w:t>
      </w:r>
      <w:r>
        <w:rPr>
          <w:rFonts w:ascii="宋体" w:hAnsi="宋体" w:cs="宋体" w:eastAsia="宋体" w:hint="default"/>
          <w:b/>
          <w:bCs/>
          <w:sz w:val="28"/>
          <w:szCs w:val="28"/>
        </w:rPr>
        <w:t>六</w:t>
      </w:r>
      <w:r>
        <w:rPr>
          <w:rFonts w:ascii="宋体" w:hAnsi="宋体" w:cs="宋体" w:eastAsia="宋体" w:hint="default"/>
          <w:b/>
          <w:bCs/>
          <w:spacing w:val="-101"/>
          <w:sz w:val="28"/>
          <w:szCs w:val="28"/>
        </w:rPr>
        <w:t> </w:t>
      </w:r>
      <w:r>
        <w:rPr>
          <w:rFonts w:ascii="宋体" w:hAnsi="宋体" w:cs="宋体" w:eastAsia="宋体" w:hint="default"/>
          <w:b/>
          <w:bCs/>
          <w:sz w:val="28"/>
          <w:szCs w:val="28"/>
        </w:rPr>
        <w:t>年四月二十七日</w:t>
      </w:r>
      <w:r>
        <w:rPr>
          <w:rFonts w:ascii="宋体" w:hAnsi="宋体" w:cs="宋体" w:eastAsia="宋体" w:hint="default"/>
          <w:sz w:val="28"/>
          <w:szCs w:val="28"/>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footerReference w:type="default" r:id="rId20"/>
          <w:pgSz w:w="11910" w:h="16840"/>
          <w:pgMar w:footer="1195" w:header="877" w:top="1100" w:bottom="1380" w:left="1580" w:right="1040"/>
          <w:pgNumType w:start="31"/>
        </w:sectPr>
      </w:pPr>
    </w:p>
    <w:p>
      <w:pPr>
        <w:pStyle w:val="Heading4"/>
        <w:spacing w:line="240" w:lineRule="auto"/>
        <w:ind w:right="-15"/>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5"/>
          <w:szCs w:val="25"/>
        </w:rPr>
      </w:pPr>
    </w:p>
    <w:p>
      <w:pPr>
        <w:pStyle w:val="BodyText"/>
        <w:spacing w:line="240" w:lineRule="auto"/>
        <w:ind w:right="-15"/>
        <w:jc w:val="left"/>
      </w:pPr>
      <w:r>
        <w:rPr/>
        <w:t>编制单位</w:t>
      </w:r>
      <w:r>
        <w:rPr>
          <w:rFonts w:ascii="宋体" w:hAnsi="宋体" w:cs="宋体" w:eastAsia="宋体" w:hint="default"/>
        </w:rPr>
        <w:t>: </w:t>
      </w:r>
      <w:r>
        <w:rPr/>
        <w:t>黑龙江黑化股份有限公司</w:t>
      </w:r>
    </w:p>
    <w:p>
      <w:pPr>
        <w:spacing w:line="240" w:lineRule="auto" w:before="1"/>
        <w:rPr>
          <w:rFonts w:ascii="宋体" w:hAnsi="宋体" w:cs="宋体" w:eastAsia="宋体" w:hint="default"/>
          <w:sz w:val="28"/>
          <w:szCs w:val="28"/>
        </w:rPr>
      </w:pPr>
      <w:r>
        <w:rPr/>
        <w:br w:type="column"/>
      </w:r>
      <w:r>
        <w:rPr>
          <w:rFonts w:ascii="宋体"/>
          <w:sz w:val="28"/>
        </w:rPr>
      </w:r>
    </w:p>
    <w:p>
      <w:pPr>
        <w:spacing w:before="0"/>
        <w:ind w:left="145" w:right="-16"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164" w:val="left" w:leader="none"/>
        </w:tabs>
        <w:spacing w:line="240" w:lineRule="auto" w:before="139"/>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3" w:equalWidth="0">
            <w:col w:w="3584" w:space="40"/>
            <w:col w:w="1881" w:space="1229"/>
            <w:col w:w="2556"/>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5"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6" w:right="0"/>
              <w:jc w:val="center"/>
              <w:rPr>
                <w:rFonts w:ascii="宋体" w:hAnsi="宋体" w:cs="宋体" w:eastAsia="宋体" w:hint="default"/>
                <w:sz w:val="21"/>
                <w:szCs w:val="21"/>
              </w:rPr>
            </w:pPr>
            <w:r>
              <w:rPr>
                <w:rFonts w:ascii="宋体" w:hAnsi="宋体" w:cs="宋体" w:eastAsia="宋体" w:hint="default"/>
                <w:sz w:val="21"/>
                <w:szCs w:val="21"/>
              </w:rPr>
              <w:t>五（一）</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27" w:right="0"/>
              <w:jc w:val="left"/>
              <w:rPr>
                <w:rFonts w:ascii="宋体" w:hAnsi="宋体" w:cs="宋体" w:eastAsia="宋体" w:hint="default"/>
                <w:sz w:val="21"/>
                <w:szCs w:val="21"/>
              </w:rPr>
            </w:pPr>
            <w:r>
              <w:rPr>
                <w:rFonts w:ascii="宋体"/>
                <w:sz w:val="21"/>
              </w:rPr>
              <w:t>22,792,345.68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2" w:right="0"/>
              <w:jc w:val="left"/>
              <w:rPr>
                <w:rFonts w:ascii="宋体" w:hAnsi="宋体" w:cs="宋体" w:eastAsia="宋体" w:hint="default"/>
                <w:sz w:val="21"/>
                <w:szCs w:val="21"/>
              </w:rPr>
            </w:pPr>
            <w:r>
              <w:rPr>
                <w:rFonts w:ascii="宋体"/>
                <w:sz w:val="21"/>
              </w:rPr>
              <w:t>344,375,318.76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五（二）</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1,771,882.22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五（三）</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145,602,789.86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187,893,434.53</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五（四）</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5,447,016.84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16,170,263.57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五（五）</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6,856,592.38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118,736,049.00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五（六）</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86,175,353.97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114,327,770.20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五（七）</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10,841,845.21</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279,487,826.16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781,552,836.06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五（八）</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726,196,797.64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781,433,624.22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五（九）</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1,314,515.20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999,871.80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727,511,312.84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782,433,496.02</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1,006,999,139.00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1,563,986,332.08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五（十一）</w:t>
            </w: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284,000,000.00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7"/>
              <w:jc w:val="right"/>
              <w:rPr>
                <w:rFonts w:ascii="宋体" w:hAnsi="宋体" w:cs="宋体" w:eastAsia="宋体" w:hint="default"/>
                <w:sz w:val="18"/>
                <w:szCs w:val="18"/>
              </w:rPr>
            </w:pPr>
            <w:r>
              <w:rPr>
                <w:rFonts w:ascii="宋体" w:hAnsi="宋体" w:cs="宋体" w:eastAsia="宋体" w:hint="default"/>
                <w:spacing w:val="-9"/>
                <w:sz w:val="18"/>
                <w:szCs w:val="18"/>
              </w:rPr>
              <w:t>五（十二）</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21,700,000.00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503,000,000.00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7"/>
              <w:jc w:val="right"/>
              <w:rPr>
                <w:rFonts w:ascii="宋体" w:hAnsi="宋体" w:cs="宋体" w:eastAsia="宋体" w:hint="default"/>
                <w:sz w:val="18"/>
                <w:szCs w:val="18"/>
              </w:rPr>
            </w:pPr>
            <w:r>
              <w:rPr>
                <w:rFonts w:ascii="宋体" w:hAnsi="宋体" w:cs="宋体" w:eastAsia="宋体" w:hint="default"/>
                <w:spacing w:val="-9"/>
                <w:sz w:val="18"/>
                <w:szCs w:val="18"/>
              </w:rPr>
              <w:t>五（十三）</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401,220,251.49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504,542,477.15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7"/>
              <w:jc w:val="right"/>
              <w:rPr>
                <w:rFonts w:ascii="宋体" w:hAnsi="宋体" w:cs="宋体" w:eastAsia="宋体" w:hint="default"/>
                <w:sz w:val="18"/>
                <w:szCs w:val="18"/>
              </w:rPr>
            </w:pPr>
            <w:r>
              <w:rPr>
                <w:rFonts w:ascii="宋体" w:hAnsi="宋体" w:cs="宋体" w:eastAsia="宋体" w:hint="default"/>
                <w:spacing w:val="-9"/>
                <w:sz w:val="18"/>
                <w:szCs w:val="18"/>
              </w:rPr>
              <w:t>五（十四）</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14,985,410.59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89,672,518.56</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7"/>
              <w:jc w:val="right"/>
              <w:rPr>
                <w:rFonts w:ascii="宋体" w:hAnsi="宋体" w:cs="宋体" w:eastAsia="宋体" w:hint="default"/>
                <w:sz w:val="18"/>
                <w:szCs w:val="18"/>
              </w:rPr>
            </w:pPr>
            <w:r>
              <w:rPr>
                <w:rFonts w:ascii="宋体" w:hAnsi="宋体" w:cs="宋体" w:eastAsia="宋体" w:hint="default"/>
                <w:spacing w:val="-9"/>
                <w:sz w:val="18"/>
                <w:szCs w:val="18"/>
              </w:rPr>
              <w:t>五（十五）</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9,084,080.33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11,726,888.33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7"/>
              <w:jc w:val="right"/>
              <w:rPr>
                <w:rFonts w:ascii="宋体" w:hAnsi="宋体" w:cs="宋体" w:eastAsia="宋体" w:hint="default"/>
                <w:sz w:val="18"/>
                <w:szCs w:val="18"/>
              </w:rPr>
            </w:pPr>
            <w:r>
              <w:rPr>
                <w:rFonts w:ascii="宋体" w:hAnsi="宋体" w:cs="宋体" w:eastAsia="宋体" w:hint="default"/>
                <w:spacing w:val="-9"/>
                <w:sz w:val="18"/>
                <w:szCs w:val="18"/>
              </w:rPr>
              <w:t>五（十六）</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14,120,342.10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10,414,549.68</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7"/>
              <w:jc w:val="right"/>
              <w:rPr>
                <w:rFonts w:ascii="宋体" w:hAnsi="宋体" w:cs="宋体" w:eastAsia="宋体" w:hint="default"/>
                <w:sz w:val="18"/>
                <w:szCs w:val="18"/>
              </w:rPr>
            </w:pPr>
            <w:r>
              <w:rPr>
                <w:rFonts w:ascii="宋体" w:hAnsi="宋体" w:cs="宋体" w:eastAsia="宋体" w:hint="default"/>
                <w:spacing w:val="-9"/>
                <w:sz w:val="18"/>
                <w:szCs w:val="18"/>
              </w:rPr>
              <w:t>五（十七）</w:t>
            </w: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510,443.84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7"/>
              <w:jc w:val="right"/>
              <w:rPr>
                <w:rFonts w:ascii="宋体" w:hAnsi="宋体" w:cs="宋体" w:eastAsia="宋体" w:hint="default"/>
                <w:sz w:val="18"/>
                <w:szCs w:val="18"/>
              </w:rPr>
            </w:pPr>
            <w:r>
              <w:rPr>
                <w:rFonts w:ascii="宋体" w:hAnsi="宋体" w:cs="宋体" w:eastAsia="宋体" w:hint="default"/>
                <w:spacing w:val="-9"/>
                <w:sz w:val="18"/>
                <w:szCs w:val="18"/>
              </w:rPr>
              <w:t>五（十八）</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806,077,497.86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12,863,705.51</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7"/>
              <w:jc w:val="right"/>
              <w:rPr>
                <w:rFonts w:ascii="宋体" w:hAnsi="宋体" w:cs="宋体" w:eastAsia="宋体" w:hint="default"/>
                <w:sz w:val="18"/>
                <w:szCs w:val="18"/>
              </w:rPr>
            </w:pPr>
            <w:r>
              <w:rPr>
                <w:rFonts w:ascii="宋体" w:hAnsi="宋体" w:cs="宋体" w:eastAsia="宋体" w:hint="default"/>
                <w:spacing w:val="-9"/>
                <w:sz w:val="18"/>
                <w:szCs w:val="18"/>
              </w:rPr>
              <w:t>五（十九）</w:t>
            </w: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67,541,609.20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1,267,187,582.37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1,484,272,192.27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7"/>
              <w:jc w:val="right"/>
              <w:rPr>
                <w:rFonts w:ascii="宋体" w:hAnsi="宋体" w:cs="宋体" w:eastAsia="宋体" w:hint="default"/>
                <w:sz w:val="18"/>
                <w:szCs w:val="18"/>
              </w:rPr>
            </w:pPr>
            <w:r>
              <w:rPr>
                <w:rFonts w:ascii="宋体" w:hAnsi="宋体" w:cs="宋体" w:eastAsia="宋体" w:hint="default"/>
                <w:spacing w:val="-9"/>
                <w:sz w:val="18"/>
                <w:szCs w:val="18"/>
              </w:rPr>
              <w:t>五（二十）</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4,380,000.00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55,032,932.22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9"/>
              <w:jc w:val="right"/>
              <w:rPr>
                <w:rFonts w:ascii="宋体" w:hAnsi="宋体" w:cs="宋体" w:eastAsia="宋体" w:hint="default"/>
                <w:sz w:val="15"/>
                <w:szCs w:val="15"/>
              </w:rPr>
            </w:pPr>
            <w:r>
              <w:rPr>
                <w:rFonts w:ascii="宋体" w:hAnsi="宋体" w:cs="宋体" w:eastAsia="宋体" w:hint="default"/>
                <w:spacing w:val="-11"/>
                <w:sz w:val="15"/>
                <w:szCs w:val="15"/>
              </w:rPr>
              <w:t>五（二十一）</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17,003,076.92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18,535,384.62</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21,383,076.92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73,568,316.84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1,288,570,659.29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1,557,840,509.11</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19"/>
              <w:jc w:val="right"/>
              <w:rPr>
                <w:rFonts w:ascii="宋体" w:hAnsi="宋体" w:cs="宋体" w:eastAsia="宋体" w:hint="default"/>
                <w:sz w:val="15"/>
                <w:szCs w:val="15"/>
              </w:rPr>
            </w:pPr>
            <w:r>
              <w:rPr>
                <w:rFonts w:ascii="宋体" w:hAnsi="宋体" w:cs="宋体" w:eastAsia="宋体" w:hint="default"/>
                <w:spacing w:val="-11"/>
                <w:sz w:val="15"/>
                <w:szCs w:val="15"/>
              </w:rPr>
              <w:t>五（二十二）</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390,000,000.00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390,000,000.00</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19"/>
              <w:jc w:val="right"/>
              <w:rPr>
                <w:rFonts w:ascii="宋体" w:hAnsi="宋体" w:cs="宋体" w:eastAsia="宋体" w:hint="default"/>
                <w:sz w:val="15"/>
                <w:szCs w:val="15"/>
              </w:rPr>
            </w:pPr>
            <w:r>
              <w:rPr>
                <w:rFonts w:ascii="宋体" w:hAnsi="宋体" w:cs="宋体" w:eastAsia="宋体" w:hint="default"/>
                <w:spacing w:val="-11"/>
                <w:sz w:val="15"/>
                <w:szCs w:val="15"/>
              </w:rPr>
              <w:t>五（二十三）</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325,637,339.56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325,637,339.56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19"/>
              <w:jc w:val="right"/>
              <w:rPr>
                <w:rFonts w:ascii="宋体" w:hAnsi="宋体" w:cs="宋体" w:eastAsia="宋体" w:hint="default"/>
                <w:sz w:val="15"/>
                <w:szCs w:val="15"/>
              </w:rPr>
            </w:pPr>
            <w:r>
              <w:rPr>
                <w:rFonts w:ascii="宋体" w:hAnsi="宋体" w:cs="宋体" w:eastAsia="宋体" w:hint="default"/>
                <w:spacing w:val="-11"/>
                <w:sz w:val="15"/>
                <w:szCs w:val="15"/>
              </w:rPr>
              <w:t>五（二十四）</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9,969,578.70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29,199,994.09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9"/>
              <w:jc w:val="right"/>
              <w:rPr>
                <w:rFonts w:ascii="宋体" w:hAnsi="宋体" w:cs="宋体" w:eastAsia="宋体" w:hint="default"/>
                <w:sz w:val="15"/>
                <w:szCs w:val="15"/>
              </w:rPr>
            </w:pPr>
            <w:r>
              <w:rPr>
                <w:rFonts w:ascii="宋体" w:hAnsi="宋体" w:cs="宋体" w:eastAsia="宋体" w:hint="default"/>
                <w:spacing w:val="-11"/>
                <w:sz w:val="15"/>
                <w:szCs w:val="15"/>
              </w:rPr>
              <w:t>五（二十五）</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28,067,460.06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28,067,460.06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9"/>
              <w:jc w:val="right"/>
              <w:rPr>
                <w:rFonts w:ascii="宋体" w:hAnsi="宋体" w:cs="宋体" w:eastAsia="宋体" w:hint="default"/>
                <w:sz w:val="15"/>
                <w:szCs w:val="15"/>
              </w:rPr>
            </w:pPr>
            <w:r>
              <w:rPr>
                <w:rFonts w:ascii="宋体" w:hAnsi="宋体" w:cs="宋体" w:eastAsia="宋体" w:hint="default"/>
                <w:spacing w:val="-11"/>
                <w:sz w:val="15"/>
                <w:szCs w:val="15"/>
              </w:rPr>
              <w:t>五（二十六）</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-1,033,816,123.88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-766,029,419.33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-280,141,745.56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6,875,374.38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-1,429,774.73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-729,551.41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-281,571,520.29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6,145,822.97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1,006,999,139.00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1,563,986,332.08</w:t>
            </w:r>
          </w:p>
        </w:tc>
      </w:tr>
    </w:tbl>
    <w:p>
      <w:pPr>
        <w:spacing w:after="0" w:line="241" w:lineRule="exact"/>
        <w:jc w:val="righ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6"/>
          <w:szCs w:val="16"/>
        </w:rPr>
      </w:pPr>
    </w:p>
    <w:p>
      <w:pPr>
        <w:pStyle w:val="BodyText"/>
        <w:spacing w:line="240" w:lineRule="auto"/>
        <w:ind w:right="227"/>
        <w:jc w:val="left"/>
      </w:pPr>
      <w:r>
        <w:rPr/>
        <w:t>法定代表人：隋继广 主管会计工作负责人：刘亚芳</w:t>
      </w:r>
      <w:r>
        <w:rPr>
          <w:spacing w:val="-6"/>
        </w:rPr>
        <w:t> </w:t>
      </w:r>
      <w:r>
        <w:rPr/>
        <w:t>会计机构负责人：杜秀云</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ind w:right="0"/>
        <w:jc w:val="left"/>
      </w:pPr>
      <w:r>
        <w:rPr>
          <w:spacing w:val="-2"/>
        </w:rPr>
        <w:t>编制单位</w:t>
      </w:r>
      <w:r>
        <w:rPr>
          <w:rFonts w:ascii="宋体" w:hAnsi="宋体" w:cs="宋体" w:eastAsia="宋体" w:hint="default"/>
          <w:spacing w:val="-2"/>
        </w:rPr>
        <w:t>:</w:t>
      </w:r>
      <w:r>
        <w:rPr>
          <w:spacing w:val="-2"/>
        </w:rPr>
        <w:t>黑龙江黑化股份有限公司</w:t>
      </w:r>
    </w:p>
    <w:p>
      <w:pPr>
        <w:spacing w:before="36"/>
        <w:ind w:left="218" w:right="-16" w:firstLine="21"/>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3" w:equalWidth="0">
            <w:col w:w="3476" w:space="74"/>
            <w:col w:w="1954" w:space="1229"/>
            <w:col w:w="255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6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22,790,579.55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344,366,285.73</w:t>
            </w:r>
          </w:p>
        </w:tc>
      </w:tr>
      <w:tr>
        <w:trPr>
          <w:trHeight w:val="562"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1,771,882.22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50,000.00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1" w:right="0"/>
              <w:jc w:val="center"/>
              <w:rPr>
                <w:rFonts w:ascii="宋体" w:hAnsi="宋体" w:cs="宋体" w:eastAsia="宋体" w:hint="default"/>
                <w:sz w:val="18"/>
                <w:szCs w:val="18"/>
              </w:rPr>
            </w:pPr>
            <w:r>
              <w:rPr>
                <w:rFonts w:ascii="宋体" w:hAnsi="宋体" w:cs="宋体" w:eastAsia="宋体" w:hint="default"/>
                <w:spacing w:val="-14"/>
                <w:sz w:val="18"/>
                <w:szCs w:val="18"/>
              </w:rPr>
              <w:t>十一（一）</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152,183,850.81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195,741,660.08</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5,447,016.84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16,170,263.57</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1" w:right="0"/>
              <w:jc w:val="center"/>
              <w:rPr>
                <w:rFonts w:ascii="宋体" w:hAnsi="宋体" w:cs="宋体" w:eastAsia="宋体" w:hint="default"/>
                <w:sz w:val="18"/>
                <w:szCs w:val="18"/>
              </w:rPr>
            </w:pPr>
            <w:r>
              <w:rPr>
                <w:rFonts w:ascii="宋体" w:hAnsi="宋体" w:cs="宋体" w:eastAsia="宋体" w:hint="default"/>
                <w:spacing w:val="-14"/>
                <w:sz w:val="18"/>
                <w:szCs w:val="18"/>
              </w:rPr>
              <w:t>十一（二）</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5,357,032.58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117,232,104.00</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76,868,735.21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107,397,826.65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10,841,845.21</w:t>
            </w: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275,260,942.42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780,958,140.03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（三）</w:t>
            </w: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19,030,000.00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714,864,266.77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769,151,019.56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1,314,515.20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999,871.80</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716,178,781.97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789,180,891.36</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991,439,724.39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1,570,139,031.39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284,000,000.00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562"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21,700,000.00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503,000,000.00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388,162,267.15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496,291,359.68</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14,598,578.34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89,121,636.81</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8,660,750.52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11,306,708.41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14,120,342.10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10,414,549.68</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510,443.84</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804,720,460.76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11,499,501.29</w:t>
            </w: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67,541,609.20</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1,251,962,398.87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1,473,685,808.91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50,652,932.22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17,003,076.92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18,535,384.62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17,003,076.92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69,188,316.84</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1,268,965,475.79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1,542,874,125.75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390,000,000.00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390,000,000.00</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325,637,339.56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325,637,339.56</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9,969,578.70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29,199,994.09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28,067,460.06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28,067,460.06</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-1,031,200,129.72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-745,639,888.07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-277,525,751.40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27,264,905.64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991,439,724.39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1,570,139,031.39</w:t>
            </w:r>
          </w:p>
        </w:tc>
      </w:tr>
    </w:tbl>
    <w:p>
      <w:pPr>
        <w:spacing w:line="240" w:lineRule="auto" w:before="5"/>
        <w:rPr>
          <w:rFonts w:ascii="宋体" w:hAnsi="宋体" w:cs="宋体" w:eastAsia="宋体" w:hint="default"/>
          <w:sz w:val="15"/>
          <w:szCs w:val="15"/>
        </w:rPr>
      </w:pPr>
    </w:p>
    <w:p>
      <w:pPr>
        <w:pStyle w:val="BodyText"/>
        <w:spacing w:line="240" w:lineRule="auto" w:before="36"/>
        <w:ind w:right="227"/>
        <w:jc w:val="left"/>
      </w:pPr>
      <w:r>
        <w:rPr/>
        <w:t>法定代表人：隋继广 主管会计工作负责人：刘亚芳</w:t>
      </w:r>
      <w:r>
        <w:rPr>
          <w:spacing w:val="-6"/>
        </w:rPr>
        <w:t> </w:t>
      </w:r>
      <w:r>
        <w:rPr/>
        <w:t>会计机构负责人：杜秀云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Heading4"/>
        <w:spacing w:line="240" w:lineRule="auto" w:before="0"/>
        <w:ind w:left="0" w:right="15"/>
        <w:jc w:val="center"/>
        <w:rPr>
          <w:b w:val="0"/>
          <w:bCs w:val="0"/>
        </w:rPr>
      </w:pPr>
      <w:r>
        <w:rPr/>
        <w:t>合并利润表</w:t>
      </w:r>
      <w:r>
        <w:rPr>
          <w:b w:val="0"/>
          <w:bCs w:val="0"/>
        </w:rPr>
      </w:r>
    </w:p>
    <w:p>
      <w:pPr>
        <w:spacing w:after="0" w:line="240" w:lineRule="auto"/>
        <w:jc w:val="center"/>
        <w:sectPr>
          <w:pgSz w:w="11910" w:h="16840"/>
          <w:pgMar w:header="877" w:footer="1195" w:top="1100" w:bottom="1380" w:left="1580" w:right="1040"/>
        </w:sectPr>
      </w:pPr>
    </w:p>
    <w:p>
      <w:pPr>
        <w:spacing w:line="240" w:lineRule="auto" w:before="9"/>
        <w:rPr>
          <w:rFonts w:ascii="宋体" w:hAnsi="宋体" w:cs="宋体" w:eastAsia="宋体" w:hint="default"/>
          <w:b/>
          <w:bCs/>
          <w:sz w:val="25"/>
          <w:szCs w:val="25"/>
        </w:rPr>
      </w:pPr>
    </w:p>
    <w:p>
      <w:pPr>
        <w:pStyle w:val="BodyText"/>
        <w:spacing w:line="274" w:lineRule="exact" w:before="36"/>
        <w:ind w:left="0" w:right="12"/>
        <w:jc w:val="center"/>
      </w:pPr>
      <w:r>
        <w:rPr>
          <w:rFonts w:ascii="宋体" w:hAnsi="宋体" w:cs="宋体" w:eastAsia="宋体" w:hint="default"/>
        </w:rPr>
        <w:t>2015</w:t>
      </w:r>
      <w:r>
        <w:rPr>
          <w:rFonts w:ascii="宋体" w:hAnsi="宋体" w:cs="宋体" w:eastAsia="宋体" w:hint="default"/>
          <w:spacing w:val="-54"/>
        </w:rPr>
        <w:t> </w:t>
      </w:r>
      <w:r>
        <w:rPr/>
        <w:t>年</w:t>
      </w:r>
      <w:r>
        <w:rPr>
          <w:spacing w:val="-51"/>
        </w:rPr>
        <w:t> </w:t>
      </w:r>
      <w:r>
        <w:rPr>
          <w:rFonts w:ascii="宋体" w:hAnsi="宋体" w:cs="宋体" w:eastAsia="宋体" w:hint="default"/>
        </w:rPr>
        <w:t>1</w:t>
      </w:r>
      <w:r>
        <w:rPr/>
        <w:t>—</w:t>
      </w:r>
      <w:r>
        <w:rPr>
          <w:rFonts w:ascii="宋体" w:hAnsi="宋体" w:cs="宋体" w:eastAsia="宋体" w:hint="default"/>
        </w:rPr>
        <w:t>12</w:t>
      </w:r>
      <w:r>
        <w:rPr>
          <w:rFonts w:ascii="宋体" w:hAnsi="宋体" w:cs="宋体" w:eastAsia="宋体" w:hint="default"/>
          <w:spacing w:val="-54"/>
        </w:rPr>
        <w:t> </w:t>
      </w:r>
      <w:r>
        <w:rPr/>
        <w:t>月</w:t>
      </w:r>
    </w:p>
    <w:p>
      <w:pPr>
        <w:pStyle w:val="BodyText"/>
        <w:tabs>
          <w:tab w:pos="946" w:val="left" w:leader="none"/>
        </w:tabs>
        <w:spacing w:line="274" w:lineRule="exact"/>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4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866,466,339.89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1,080,180,738.62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6" w:right="0"/>
              <w:jc w:val="center"/>
              <w:rPr>
                <w:rFonts w:ascii="宋体" w:hAnsi="宋体" w:cs="宋体" w:eastAsia="宋体" w:hint="default"/>
                <w:sz w:val="15"/>
                <w:szCs w:val="15"/>
              </w:rPr>
            </w:pPr>
            <w:r>
              <w:rPr>
                <w:rFonts w:ascii="宋体" w:hAnsi="宋体" w:cs="宋体" w:eastAsia="宋体" w:hint="default"/>
                <w:spacing w:val="-75"/>
                <w:w w:val="100"/>
                <w:sz w:val="15"/>
                <w:szCs w:val="15"/>
              </w:rPr>
              <w:t>五</w:t>
            </w:r>
            <w:r>
              <w:rPr>
                <w:rFonts w:ascii="宋体" w:hAnsi="宋体" w:cs="宋体" w:eastAsia="宋体" w:hint="default"/>
                <w:spacing w:val="-3"/>
                <w:w w:val="100"/>
                <w:sz w:val="15"/>
                <w:szCs w:val="15"/>
              </w:rPr>
              <w:t>（</w:t>
            </w:r>
            <w:r>
              <w:rPr>
                <w:rFonts w:ascii="宋体" w:hAnsi="宋体" w:cs="宋体" w:eastAsia="宋体" w:hint="default"/>
                <w:w w:val="100"/>
                <w:sz w:val="15"/>
                <w:szCs w:val="15"/>
              </w:rPr>
              <w:t>二</w:t>
            </w:r>
            <w:r>
              <w:rPr>
                <w:rFonts w:ascii="宋体" w:hAnsi="宋体" w:cs="宋体" w:eastAsia="宋体" w:hint="default"/>
                <w:spacing w:val="-3"/>
                <w:w w:val="100"/>
                <w:sz w:val="15"/>
                <w:szCs w:val="15"/>
              </w:rPr>
              <w:t>十</w:t>
            </w:r>
            <w:r>
              <w:rPr>
                <w:rFonts w:ascii="宋体" w:hAnsi="宋体" w:cs="宋体" w:eastAsia="宋体" w:hint="default"/>
                <w:w w:val="100"/>
                <w:sz w:val="15"/>
                <w:szCs w:val="15"/>
              </w:rPr>
              <w:t>七）</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866,466,339.89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1,080,180,738.62</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1,138,484,672.80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1,372,895,733.73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76" w:right="0"/>
              <w:jc w:val="center"/>
              <w:rPr>
                <w:rFonts w:ascii="宋体" w:hAnsi="宋体" w:cs="宋体" w:eastAsia="宋体" w:hint="default"/>
                <w:sz w:val="15"/>
                <w:szCs w:val="15"/>
              </w:rPr>
            </w:pPr>
            <w:r>
              <w:rPr>
                <w:rFonts w:ascii="宋体" w:hAnsi="宋体" w:cs="宋体" w:eastAsia="宋体" w:hint="default"/>
                <w:spacing w:val="-75"/>
                <w:w w:val="100"/>
                <w:sz w:val="15"/>
                <w:szCs w:val="15"/>
              </w:rPr>
              <w:t>五</w:t>
            </w:r>
            <w:r>
              <w:rPr>
                <w:rFonts w:ascii="宋体" w:hAnsi="宋体" w:cs="宋体" w:eastAsia="宋体" w:hint="default"/>
                <w:spacing w:val="-3"/>
                <w:w w:val="100"/>
                <w:sz w:val="15"/>
                <w:szCs w:val="15"/>
              </w:rPr>
              <w:t>（</w:t>
            </w:r>
            <w:r>
              <w:rPr>
                <w:rFonts w:ascii="宋体" w:hAnsi="宋体" w:cs="宋体" w:eastAsia="宋体" w:hint="default"/>
                <w:w w:val="100"/>
                <w:sz w:val="15"/>
                <w:szCs w:val="15"/>
              </w:rPr>
              <w:t>二</w:t>
            </w:r>
            <w:r>
              <w:rPr>
                <w:rFonts w:ascii="宋体" w:hAnsi="宋体" w:cs="宋体" w:eastAsia="宋体" w:hint="default"/>
                <w:spacing w:val="-3"/>
                <w:w w:val="100"/>
                <w:sz w:val="15"/>
                <w:szCs w:val="15"/>
              </w:rPr>
              <w:t>十</w:t>
            </w:r>
            <w:r>
              <w:rPr>
                <w:rFonts w:ascii="宋体" w:hAnsi="宋体" w:cs="宋体" w:eastAsia="宋体" w:hint="default"/>
                <w:w w:val="100"/>
                <w:sz w:val="15"/>
                <w:szCs w:val="15"/>
              </w:rPr>
              <w:t>七）</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1,010,068,055.19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1,253,050,605.31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76" w:right="0"/>
              <w:jc w:val="center"/>
              <w:rPr>
                <w:rFonts w:ascii="宋体" w:hAnsi="宋体" w:cs="宋体" w:eastAsia="宋体" w:hint="default"/>
                <w:sz w:val="15"/>
                <w:szCs w:val="15"/>
              </w:rPr>
            </w:pPr>
            <w:r>
              <w:rPr>
                <w:rFonts w:ascii="宋体" w:hAnsi="宋体" w:cs="宋体" w:eastAsia="宋体" w:hint="default"/>
                <w:spacing w:val="-75"/>
                <w:w w:val="100"/>
                <w:sz w:val="15"/>
                <w:szCs w:val="15"/>
              </w:rPr>
              <w:t>五</w:t>
            </w:r>
            <w:r>
              <w:rPr>
                <w:rFonts w:ascii="宋体" w:hAnsi="宋体" w:cs="宋体" w:eastAsia="宋体" w:hint="default"/>
                <w:spacing w:val="-3"/>
                <w:w w:val="100"/>
                <w:sz w:val="15"/>
                <w:szCs w:val="15"/>
              </w:rPr>
              <w:t>（</w:t>
            </w:r>
            <w:r>
              <w:rPr>
                <w:rFonts w:ascii="宋体" w:hAnsi="宋体" w:cs="宋体" w:eastAsia="宋体" w:hint="default"/>
                <w:w w:val="100"/>
                <w:sz w:val="15"/>
                <w:szCs w:val="15"/>
              </w:rPr>
              <w:t>二</w:t>
            </w:r>
            <w:r>
              <w:rPr>
                <w:rFonts w:ascii="宋体" w:hAnsi="宋体" w:cs="宋体" w:eastAsia="宋体" w:hint="default"/>
                <w:spacing w:val="-3"/>
                <w:w w:val="100"/>
                <w:sz w:val="15"/>
                <w:szCs w:val="15"/>
              </w:rPr>
              <w:t>十</w:t>
            </w:r>
            <w:r>
              <w:rPr>
                <w:rFonts w:ascii="宋体" w:hAnsi="宋体" w:cs="宋体" w:eastAsia="宋体" w:hint="default"/>
                <w:w w:val="100"/>
                <w:sz w:val="15"/>
                <w:szCs w:val="15"/>
              </w:rPr>
              <w:t>八）</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19,258.73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9,107.54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6" w:right="0"/>
              <w:jc w:val="center"/>
              <w:rPr>
                <w:rFonts w:ascii="宋体" w:hAnsi="宋体" w:cs="宋体" w:eastAsia="宋体" w:hint="default"/>
                <w:sz w:val="15"/>
                <w:szCs w:val="15"/>
              </w:rPr>
            </w:pPr>
            <w:r>
              <w:rPr>
                <w:rFonts w:ascii="宋体" w:hAnsi="宋体" w:cs="宋体" w:eastAsia="宋体" w:hint="default"/>
                <w:spacing w:val="-75"/>
                <w:w w:val="100"/>
                <w:sz w:val="15"/>
                <w:szCs w:val="15"/>
              </w:rPr>
              <w:t>五</w:t>
            </w:r>
            <w:r>
              <w:rPr>
                <w:rFonts w:ascii="宋体" w:hAnsi="宋体" w:cs="宋体" w:eastAsia="宋体" w:hint="default"/>
                <w:spacing w:val="-3"/>
                <w:w w:val="100"/>
                <w:sz w:val="15"/>
                <w:szCs w:val="15"/>
              </w:rPr>
              <w:t>（</w:t>
            </w:r>
            <w:r>
              <w:rPr>
                <w:rFonts w:ascii="宋体" w:hAnsi="宋体" w:cs="宋体" w:eastAsia="宋体" w:hint="default"/>
                <w:w w:val="100"/>
                <w:sz w:val="15"/>
                <w:szCs w:val="15"/>
              </w:rPr>
              <w:t>二</w:t>
            </w:r>
            <w:r>
              <w:rPr>
                <w:rFonts w:ascii="宋体" w:hAnsi="宋体" w:cs="宋体" w:eastAsia="宋体" w:hint="default"/>
                <w:spacing w:val="-3"/>
                <w:w w:val="100"/>
                <w:sz w:val="15"/>
                <w:szCs w:val="15"/>
              </w:rPr>
              <w:t>十</w:t>
            </w:r>
            <w:r>
              <w:rPr>
                <w:rFonts w:ascii="宋体" w:hAnsi="宋体" w:cs="宋体" w:eastAsia="宋体" w:hint="default"/>
                <w:w w:val="100"/>
                <w:sz w:val="15"/>
                <w:szCs w:val="15"/>
              </w:rPr>
              <w:t>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6,214,582.34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10,074,289.72</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hAnsi="宋体" w:cs="宋体" w:eastAsia="宋体" w:hint="default"/>
                <w:sz w:val="15"/>
                <w:szCs w:val="15"/>
              </w:rPr>
              <w:t>五（三十）</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97,080,407.99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68,087,403.95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76" w:right="0"/>
              <w:jc w:val="center"/>
              <w:rPr>
                <w:rFonts w:ascii="宋体" w:hAnsi="宋体" w:cs="宋体" w:eastAsia="宋体" w:hint="default"/>
                <w:sz w:val="15"/>
                <w:szCs w:val="15"/>
              </w:rPr>
            </w:pPr>
            <w:r>
              <w:rPr>
                <w:rFonts w:ascii="宋体" w:hAnsi="宋体" w:cs="宋体" w:eastAsia="宋体" w:hint="default"/>
                <w:spacing w:val="-75"/>
                <w:w w:val="100"/>
                <w:sz w:val="15"/>
                <w:szCs w:val="15"/>
              </w:rPr>
              <w:t>五</w:t>
            </w:r>
            <w:r>
              <w:rPr>
                <w:rFonts w:ascii="宋体" w:hAnsi="宋体" w:cs="宋体" w:eastAsia="宋体" w:hint="default"/>
                <w:spacing w:val="-3"/>
                <w:w w:val="100"/>
                <w:sz w:val="15"/>
                <w:szCs w:val="15"/>
              </w:rPr>
              <w:t>（</w:t>
            </w:r>
            <w:r>
              <w:rPr>
                <w:rFonts w:ascii="宋体" w:hAnsi="宋体" w:cs="宋体" w:eastAsia="宋体" w:hint="default"/>
                <w:w w:val="100"/>
                <w:sz w:val="15"/>
                <w:szCs w:val="15"/>
              </w:rPr>
              <w:t>三</w:t>
            </w:r>
            <w:r>
              <w:rPr>
                <w:rFonts w:ascii="宋体" w:hAnsi="宋体" w:cs="宋体" w:eastAsia="宋体" w:hint="default"/>
                <w:spacing w:val="-3"/>
                <w:w w:val="100"/>
                <w:sz w:val="15"/>
                <w:szCs w:val="15"/>
              </w:rPr>
              <w:t>十</w:t>
            </w:r>
            <w:r>
              <w:rPr>
                <w:rFonts w:ascii="宋体" w:hAnsi="宋体" w:cs="宋体" w:eastAsia="宋体" w:hint="default"/>
                <w:w w:val="100"/>
                <w:sz w:val="15"/>
                <w:szCs w:val="15"/>
              </w:rPr>
              <w:t>一）</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7,501,749.57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36,393,218.22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6" w:right="0"/>
              <w:jc w:val="center"/>
              <w:rPr>
                <w:rFonts w:ascii="宋体" w:hAnsi="宋体" w:cs="宋体" w:eastAsia="宋体" w:hint="default"/>
                <w:sz w:val="15"/>
                <w:szCs w:val="15"/>
              </w:rPr>
            </w:pPr>
            <w:r>
              <w:rPr>
                <w:rFonts w:ascii="宋体" w:hAnsi="宋体" w:cs="宋体" w:eastAsia="宋体" w:hint="default"/>
                <w:spacing w:val="-75"/>
                <w:w w:val="100"/>
                <w:sz w:val="15"/>
                <w:szCs w:val="15"/>
              </w:rPr>
              <w:t>五</w:t>
            </w:r>
            <w:r>
              <w:rPr>
                <w:rFonts w:ascii="宋体" w:hAnsi="宋体" w:cs="宋体" w:eastAsia="宋体" w:hint="default"/>
                <w:spacing w:val="-3"/>
                <w:w w:val="100"/>
                <w:sz w:val="15"/>
                <w:szCs w:val="15"/>
              </w:rPr>
              <w:t>（</w:t>
            </w:r>
            <w:r>
              <w:rPr>
                <w:rFonts w:ascii="宋体" w:hAnsi="宋体" w:cs="宋体" w:eastAsia="宋体" w:hint="default"/>
                <w:w w:val="100"/>
                <w:sz w:val="15"/>
                <w:szCs w:val="15"/>
              </w:rPr>
              <w:t>三</w:t>
            </w:r>
            <w:r>
              <w:rPr>
                <w:rFonts w:ascii="宋体" w:hAnsi="宋体" w:cs="宋体" w:eastAsia="宋体" w:hint="default"/>
                <w:spacing w:val="-3"/>
                <w:w w:val="100"/>
                <w:sz w:val="15"/>
                <w:szCs w:val="15"/>
              </w:rPr>
              <w:t>十</w:t>
            </w:r>
            <w:r>
              <w:rPr>
                <w:rFonts w:ascii="宋体" w:hAnsi="宋体" w:cs="宋体" w:eastAsia="宋体" w:hint="default"/>
                <w:w w:val="100"/>
                <w:sz w:val="15"/>
                <w:szCs w:val="15"/>
              </w:rPr>
              <w:t>二）</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17,600,618.98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5,281,108.99</w:t>
            </w: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-272,018,332.91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-292,714,995.11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76" w:right="0"/>
              <w:jc w:val="center"/>
              <w:rPr>
                <w:rFonts w:ascii="宋体" w:hAnsi="宋体" w:cs="宋体" w:eastAsia="宋体" w:hint="default"/>
                <w:sz w:val="15"/>
                <w:szCs w:val="15"/>
              </w:rPr>
            </w:pPr>
            <w:r>
              <w:rPr>
                <w:rFonts w:ascii="宋体" w:hAnsi="宋体" w:cs="宋体" w:eastAsia="宋体" w:hint="default"/>
                <w:spacing w:val="-75"/>
                <w:w w:val="100"/>
                <w:sz w:val="15"/>
                <w:szCs w:val="15"/>
              </w:rPr>
              <w:t>五</w:t>
            </w:r>
            <w:r>
              <w:rPr>
                <w:rFonts w:ascii="宋体" w:hAnsi="宋体" w:cs="宋体" w:eastAsia="宋体" w:hint="default"/>
                <w:spacing w:val="-3"/>
                <w:w w:val="100"/>
                <w:sz w:val="15"/>
                <w:szCs w:val="15"/>
              </w:rPr>
              <w:t>（</w:t>
            </w:r>
            <w:r>
              <w:rPr>
                <w:rFonts w:ascii="宋体" w:hAnsi="宋体" w:cs="宋体" w:eastAsia="宋体" w:hint="default"/>
                <w:w w:val="100"/>
                <w:sz w:val="15"/>
                <w:szCs w:val="15"/>
              </w:rPr>
              <w:t>三</w:t>
            </w:r>
            <w:r>
              <w:rPr>
                <w:rFonts w:ascii="宋体" w:hAnsi="宋体" w:cs="宋体" w:eastAsia="宋体" w:hint="default"/>
                <w:spacing w:val="-3"/>
                <w:w w:val="100"/>
                <w:sz w:val="15"/>
                <w:szCs w:val="15"/>
              </w:rPr>
              <w:t>十</w:t>
            </w:r>
            <w:r>
              <w:rPr>
                <w:rFonts w:ascii="宋体" w:hAnsi="宋体" w:cs="宋体" w:eastAsia="宋体" w:hint="default"/>
                <w:w w:val="100"/>
                <w:sz w:val="15"/>
                <w:szCs w:val="15"/>
              </w:rPr>
              <w:t>三）</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3,649,562.97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1,692,405.05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8,744.95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75,476.51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6" w:right="0"/>
              <w:jc w:val="center"/>
              <w:rPr>
                <w:rFonts w:ascii="宋体" w:hAnsi="宋体" w:cs="宋体" w:eastAsia="宋体" w:hint="default"/>
                <w:sz w:val="15"/>
                <w:szCs w:val="15"/>
              </w:rPr>
            </w:pPr>
            <w:r>
              <w:rPr>
                <w:rFonts w:ascii="宋体" w:hAnsi="宋体" w:cs="宋体" w:eastAsia="宋体" w:hint="default"/>
                <w:spacing w:val="-75"/>
                <w:w w:val="100"/>
                <w:sz w:val="15"/>
                <w:szCs w:val="15"/>
              </w:rPr>
              <w:t>五</w:t>
            </w:r>
            <w:r>
              <w:rPr>
                <w:rFonts w:ascii="宋体" w:hAnsi="宋体" w:cs="宋体" w:eastAsia="宋体" w:hint="default"/>
                <w:spacing w:val="-3"/>
                <w:w w:val="100"/>
                <w:sz w:val="15"/>
                <w:szCs w:val="15"/>
              </w:rPr>
              <w:t>（</w:t>
            </w:r>
            <w:r>
              <w:rPr>
                <w:rFonts w:ascii="宋体" w:hAnsi="宋体" w:cs="宋体" w:eastAsia="宋体" w:hint="default"/>
                <w:w w:val="100"/>
                <w:sz w:val="15"/>
                <w:szCs w:val="15"/>
              </w:rPr>
              <w:t>三</w:t>
            </w:r>
            <w:r>
              <w:rPr>
                <w:rFonts w:ascii="宋体" w:hAnsi="宋体" w:cs="宋体" w:eastAsia="宋体" w:hint="default"/>
                <w:spacing w:val="-3"/>
                <w:w w:val="100"/>
                <w:sz w:val="15"/>
                <w:szCs w:val="15"/>
              </w:rPr>
              <w:t>十</w:t>
            </w:r>
            <w:r>
              <w:rPr>
                <w:rFonts w:ascii="宋体" w:hAnsi="宋体" w:cs="宋体" w:eastAsia="宋体" w:hint="default"/>
                <w:w w:val="100"/>
                <w:sz w:val="15"/>
                <w:szCs w:val="15"/>
              </w:rPr>
              <w:t>四）</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118,157.93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16,771,757.97</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1,731.00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四、利润总额（亏损总额以“－”号填列）</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-268,486,927.87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-307,794,348.03</w:t>
            </w:r>
          </w:p>
        </w:tc>
      </w:tr>
      <w:tr>
        <w:trPr>
          <w:trHeight w:val="28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-268,486,927.87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-307,794,348.03</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-267,786,704.55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-305,801,242.42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-700,223.32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-1,993,105.61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归属母公司所有者的其他综合收益的税</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（一）以后不能重分类进损益的其他综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净资产的变动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（二）以后将重分类进损益的其他综合</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631"/>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分类进损益的其他综合收益中享有的份额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售金融资产损益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32"/>
              <w:jc w:val="righ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现金流量套期损益的有效部分</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归属于少数股东的其他综合收益的税后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-268,486,927.87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-307,794,348.03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32"/>
              <w:jc w:val="right"/>
              <w:rPr>
                <w:rFonts w:ascii="宋体" w:hAnsi="宋体" w:cs="宋体" w:eastAsia="宋体" w:hint="default"/>
                <w:sz w:val="21"/>
                <w:szCs w:val="21"/>
              </w:rPr>
            </w:pPr>
            <w:r>
              <w:rPr>
                <w:rFonts w:ascii="宋体" w:hAnsi="宋体" w:cs="宋体" w:eastAsia="宋体" w:hint="default"/>
                <w:spacing w:val="-2"/>
                <w:sz w:val="21"/>
                <w:szCs w:val="21"/>
              </w:rPr>
              <w:t>归属于母公司所有者的综合收益总额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-267,786,704.55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-305,801,242.42</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-700,223.32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-1,993,105.61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-0.69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-0.78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-0.69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-0.78</w:t>
            </w:r>
          </w:p>
        </w:tc>
      </w:tr>
    </w:tbl>
    <w:p>
      <w:pPr>
        <w:spacing w:line="240" w:lineRule="auto" w:before="5"/>
        <w:rPr>
          <w:rFonts w:ascii="宋体" w:hAnsi="宋体" w:cs="宋体" w:eastAsia="宋体" w:hint="default"/>
          <w:sz w:val="15"/>
          <w:szCs w:val="15"/>
        </w:rPr>
      </w:pPr>
    </w:p>
    <w:p>
      <w:pPr>
        <w:pStyle w:val="BodyText"/>
        <w:tabs>
          <w:tab w:pos="2577" w:val="left" w:leader="none"/>
          <w:tab w:pos="7412" w:val="left" w:leader="none"/>
        </w:tabs>
        <w:spacing w:line="240" w:lineRule="auto" w:before="36"/>
        <w:ind w:right="237"/>
        <w:jc w:val="left"/>
      </w:pPr>
      <w:r>
        <w:rPr>
          <w:spacing w:val="-2"/>
        </w:rPr>
        <w:t>本期发生同一控制下企业合并的，被合并方在合并前实现的净利润为：</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333399"/>
        </w:rPr>
        <w:t> </w:t>
        <w:tab/>
      </w:r>
      <w:r>
        <w:rPr>
          <w:rFonts w:ascii="Times New Roman" w:hAnsi="Times New Roman" w:cs="Times New Roman" w:eastAsia="Times New Roman" w:hint="default"/>
          <w:spacing w:val="-2"/>
        </w:rPr>
      </w:r>
      <w:r>
        <w:rPr>
          <w:spacing w:val="-2"/>
        </w:rPr>
        <w:t>元</w:t>
      </w:r>
      <w:r>
        <w:rPr>
          <w:rFonts w:ascii="宋体" w:hAnsi="宋体" w:cs="宋体" w:eastAsia="宋体" w:hint="default"/>
          <w:spacing w:val="-2"/>
        </w:rPr>
        <w:t>,</w:t>
      </w:r>
      <w:r>
        <w:rPr>
          <w:spacing w:val="-2"/>
        </w:rPr>
        <w:t>上期被合并方</w:t>
      </w:r>
      <w:r>
        <w:rPr>
          <w:spacing w:val="-89"/>
        </w:rPr>
        <w:t> </w:t>
      </w:r>
      <w:r>
        <w:rPr>
          <w:spacing w:val="-89"/>
        </w:rPr>
      </w:r>
      <w:r>
        <w:rPr>
          <w:spacing w:val="-2"/>
        </w:rPr>
        <w:t>实现的净利润为：</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333399"/>
        </w:rPr>
        <w:t> </w:t>
        <w:tab/>
      </w:r>
      <w:r>
        <w:rPr>
          <w:rFonts w:ascii="Times New Roman" w:hAnsi="Times New Roman" w:cs="Times New Roman" w:eastAsia="Times New Roman" w:hint="default"/>
          <w:spacing w:val="-2"/>
        </w:rPr>
      </w:r>
      <w:r>
        <w:rPr/>
        <w:t>元。</w:t>
      </w:r>
    </w:p>
    <w:p>
      <w:pPr>
        <w:pStyle w:val="BodyText"/>
        <w:spacing w:line="271" w:lineRule="exact"/>
        <w:ind w:right="227"/>
        <w:jc w:val="left"/>
      </w:pPr>
      <w:r>
        <w:rPr/>
        <w:t>法定代表人：隋继广 主管会计工作负责人：刘亚芳</w:t>
      </w:r>
      <w:r>
        <w:rPr>
          <w:spacing w:val="-6"/>
        </w:rPr>
        <w:t> </w:t>
      </w:r>
      <w:r>
        <w:rPr/>
        <w:t>会计机构负责人：杜秀云</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77" w:footer="1195" w:top="1100" w:bottom="1380" w:left="1580" w:right="1040"/>
        </w:sectPr>
      </w:pPr>
    </w:p>
    <w:p>
      <w:pPr>
        <w:spacing w:line="272" w:lineRule="exact" w:before="64"/>
        <w:ind w:left="3873" w:right="-16"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hAnsi="宋体" w:cs="宋体" w:eastAsia="宋体" w:hint="default"/>
                <w:spacing w:val="-12"/>
                <w:sz w:val="18"/>
                <w:szCs w:val="18"/>
              </w:rPr>
              <w:t>十一（四）</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862,546,762.89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1,072,860,746.62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88" w:right="0"/>
              <w:jc w:val="center"/>
              <w:rPr>
                <w:rFonts w:ascii="宋体" w:hAnsi="宋体" w:cs="宋体" w:eastAsia="宋体" w:hint="default"/>
                <w:sz w:val="18"/>
                <w:szCs w:val="18"/>
              </w:rPr>
            </w:pPr>
            <w:r>
              <w:rPr>
                <w:rFonts w:ascii="宋体" w:hAnsi="宋体" w:cs="宋体" w:eastAsia="宋体" w:hint="default"/>
                <w:spacing w:val="-12"/>
                <w:sz w:val="18"/>
                <w:szCs w:val="18"/>
              </w:rPr>
              <w:t>十一（四）</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1,007,917,863.15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1,244,638,044.46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17,515.14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9,107.54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6,214,582.34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9,898,644.22</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95,259,907.65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66,233,092.52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7,498,844.20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36,390,751.86</w:t>
            </w:r>
          </w:p>
        </w:tc>
      </w:tr>
      <w:tr>
        <w:trPr>
          <w:trHeight w:val="28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34,735,696.91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2,004,732.98</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-289,097,646.50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-286,313,626.96</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3,649,562.97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1,692,405.05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8,744.95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75,476.51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112,158.12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16,771,757.97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1,731.00</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-285,560,241.65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-301,392,979.88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0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-285,560,241.65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-301,392,979.88</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60"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（一）以后不能重分类进损益的其他综合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资产的变动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46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权益法下在被投资单位不能重分类</w:t>
            </w:r>
          </w:p>
          <w:p>
            <w:pPr>
              <w:pStyle w:val="TableParagraph"/>
              <w:spacing w:line="273" w:lineRule="exact"/>
              <w:ind w:left="43" w:right="0"/>
              <w:jc w:val="left"/>
              <w:rPr>
                <w:rFonts w:ascii="宋体" w:hAnsi="宋体" w:cs="宋体" w:eastAsia="宋体" w:hint="default"/>
                <w:sz w:val="21"/>
                <w:szCs w:val="21"/>
              </w:rPr>
            </w:pPr>
            <w:r>
              <w:rPr>
                <w:rFonts w:ascii="宋体" w:hAnsi="宋体" w:cs="宋体" w:eastAsia="宋体" w:hint="default"/>
                <w:sz w:val="21"/>
                <w:szCs w:val="21"/>
              </w:rPr>
              <w:t>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（二）以后将重分类进损益的其他综合收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可供出售金融资产公允价值变动损</w:t>
            </w:r>
          </w:p>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持有至到期投资重分类为可供出售</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-285,560,241.65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-301,392,979.88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0"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-0.73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-0.77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-0.73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-0.77</w:t>
            </w:r>
          </w:p>
        </w:tc>
      </w:tr>
    </w:tbl>
    <w:p>
      <w:pPr>
        <w:spacing w:line="240" w:lineRule="auto" w:before="5"/>
        <w:rPr>
          <w:rFonts w:ascii="宋体" w:hAnsi="宋体" w:cs="宋体" w:eastAsia="宋体" w:hint="default"/>
          <w:sz w:val="15"/>
          <w:szCs w:val="15"/>
        </w:rPr>
      </w:pPr>
    </w:p>
    <w:p>
      <w:pPr>
        <w:pStyle w:val="BodyText"/>
        <w:spacing w:line="240" w:lineRule="auto" w:before="36"/>
        <w:ind w:right="227"/>
        <w:jc w:val="left"/>
      </w:pPr>
      <w:r>
        <w:rPr/>
        <w:t>法定代表人：隋继广 主管会计工作负责人：刘亚芳</w:t>
      </w:r>
      <w:r>
        <w:rPr>
          <w:spacing w:val="-6"/>
        </w:rPr>
        <w:t> </w:t>
      </w:r>
      <w:r>
        <w:rPr/>
        <w:t>会计机构负责人：杜秀云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77" w:footer="1195" w:top="1100" w:bottom="1380" w:left="1580" w:right="1040"/>
        </w:sectPr>
      </w:pPr>
    </w:p>
    <w:p>
      <w:pPr>
        <w:spacing w:before="36"/>
        <w:ind w:left="3873" w:right="0" w:firstLine="21"/>
        <w:jc w:val="right"/>
        <w:rPr>
          <w:rFonts w:ascii="宋体" w:hAnsi="宋体" w:cs="宋体" w:eastAsia="宋体" w:hint="default"/>
          <w:sz w:val="21"/>
          <w:szCs w:val="21"/>
        </w:rPr>
      </w:pPr>
      <w:r>
        <w:rPr>
          <w:rFonts w:ascii="宋体" w:hAnsi="宋体" w:cs="宋体" w:eastAsia="宋体" w:hint="default"/>
          <w:b/>
          <w:bCs/>
          <w:sz w:val="21"/>
          <w:szCs w:val="21"/>
        </w:rPr>
        <w:t>合并现金流量表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53" w:val="left" w:leader="none"/>
        </w:tabs>
        <w:spacing w:line="240" w:lineRule="auto"/>
        <w:ind w:left="1301"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9" w:right="0"/>
              <w:jc w:val="left"/>
              <w:rPr>
                <w:rFonts w:ascii="宋体" w:hAnsi="宋体" w:cs="宋体" w:eastAsia="宋体" w:hint="default"/>
                <w:sz w:val="21"/>
                <w:szCs w:val="21"/>
              </w:rPr>
            </w:pPr>
            <w:r>
              <w:rPr>
                <w:rFonts w:ascii="宋体"/>
                <w:sz w:val="21"/>
              </w:rPr>
              <w:t>346,170,338.57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451,600,935.82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客户存款和同业存放款项净增加额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向其他金融机构拆入资金净增加额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当期损益的金融资产净增加额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79" w:right="0"/>
              <w:jc w:val="center"/>
              <w:rPr>
                <w:rFonts w:ascii="宋体" w:hAnsi="宋体" w:cs="宋体" w:eastAsia="宋体" w:hint="default"/>
                <w:sz w:val="15"/>
                <w:szCs w:val="15"/>
              </w:rPr>
            </w:pPr>
            <w:r>
              <w:rPr>
                <w:rFonts w:ascii="宋体" w:hAnsi="宋体" w:cs="宋体" w:eastAsia="宋体" w:hint="default"/>
                <w:spacing w:val="-11"/>
                <w:sz w:val="15"/>
                <w:szCs w:val="15"/>
              </w:rPr>
              <w:t>五（三十五）</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29" w:right="0"/>
              <w:jc w:val="left"/>
              <w:rPr>
                <w:rFonts w:ascii="宋体" w:hAnsi="宋体" w:cs="宋体" w:eastAsia="宋体" w:hint="default"/>
                <w:sz w:val="21"/>
                <w:szCs w:val="21"/>
              </w:rPr>
            </w:pPr>
            <w:r>
              <w:rPr>
                <w:rFonts w:ascii="宋体"/>
                <w:sz w:val="21"/>
              </w:rPr>
              <w:t>593,651,497.34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6,902,085.13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9" w:right="0"/>
              <w:jc w:val="left"/>
              <w:rPr>
                <w:rFonts w:ascii="宋体" w:hAnsi="宋体" w:cs="宋体" w:eastAsia="宋体" w:hint="default"/>
                <w:sz w:val="21"/>
                <w:szCs w:val="21"/>
              </w:rPr>
            </w:pPr>
            <w:r>
              <w:rPr>
                <w:rFonts w:ascii="宋体"/>
                <w:sz w:val="21"/>
              </w:rPr>
              <w:t>939,821,835.91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458,503,020.95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9" w:right="0"/>
              <w:jc w:val="left"/>
              <w:rPr>
                <w:rFonts w:ascii="宋体" w:hAnsi="宋体" w:cs="宋体" w:eastAsia="宋体" w:hint="default"/>
                <w:sz w:val="21"/>
                <w:szCs w:val="21"/>
              </w:rPr>
            </w:pPr>
            <w:r>
              <w:rPr>
                <w:rFonts w:ascii="宋体"/>
                <w:sz w:val="21"/>
              </w:rPr>
              <w:t>588,733,041.98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290,927,526.20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存放中央银行和同业款项净增加额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76,316,330.09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103,763,588.61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22,455.30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1,790,116.52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9"/>
              <w:jc w:val="right"/>
              <w:rPr>
                <w:rFonts w:ascii="宋体" w:hAnsi="宋体" w:cs="宋体" w:eastAsia="宋体" w:hint="default"/>
                <w:sz w:val="15"/>
                <w:szCs w:val="15"/>
              </w:rPr>
            </w:pPr>
            <w:r>
              <w:rPr>
                <w:rFonts w:ascii="宋体" w:hAnsi="宋体" w:cs="宋体" w:eastAsia="宋体" w:hint="default"/>
                <w:spacing w:val="-11"/>
                <w:sz w:val="15"/>
                <w:szCs w:val="15"/>
              </w:rPr>
              <w:t>五（三十五）</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185,144,486.95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14,124,778.84</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850,216,314.32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410,606,010.17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经营活动产生的现金流量净额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89,605,521.59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47,897,010.78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103,023.92</w:t>
            </w: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103,023.92</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103,023.92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44,000,000.00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564,920,000.00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9"/>
              <w:jc w:val="right"/>
              <w:rPr>
                <w:rFonts w:ascii="宋体" w:hAnsi="宋体" w:cs="宋体" w:eastAsia="宋体" w:hint="default"/>
                <w:sz w:val="15"/>
                <w:szCs w:val="15"/>
              </w:rPr>
            </w:pPr>
            <w:r>
              <w:rPr>
                <w:rFonts w:ascii="宋体" w:hAnsi="宋体" w:cs="宋体" w:eastAsia="宋体" w:hint="default"/>
                <w:spacing w:val="-11"/>
                <w:sz w:val="15"/>
                <w:szCs w:val="15"/>
              </w:rPr>
              <w:t>五（三十五）</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251,300,000.00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266,698,889.85</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295,300,000.00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831,618,889.85</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328,000,000.00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740,920,000.00</w:t>
            </w: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12,601,673.94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27,658,980.77</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利、利润</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9"/>
              <w:jc w:val="right"/>
              <w:rPr>
                <w:rFonts w:ascii="宋体" w:hAnsi="宋体" w:cs="宋体" w:eastAsia="宋体" w:hint="default"/>
                <w:sz w:val="15"/>
                <w:szCs w:val="15"/>
              </w:rPr>
            </w:pPr>
            <w:r>
              <w:rPr>
                <w:rFonts w:ascii="宋体" w:hAnsi="宋体" w:cs="宋体" w:eastAsia="宋体" w:hint="default"/>
                <w:spacing w:val="-11"/>
                <w:sz w:val="15"/>
                <w:szCs w:val="15"/>
              </w:rPr>
              <w:t>五（三十五）</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114,589,060.45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72,910,099.20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455,190,734.39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841,489,079.97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筹资活动产生的现金流量净额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-159,890,734.39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-9,870,190.12</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-70,285,212.80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38,129,844.58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71,375,318.76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33,245,474.18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1,090,105.96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71,375,318.76</w:t>
            </w:r>
          </w:p>
        </w:tc>
      </w:tr>
    </w:tbl>
    <w:p>
      <w:pPr>
        <w:spacing w:after="0" w:line="241" w:lineRule="exact"/>
        <w:jc w:val="righ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6"/>
          <w:szCs w:val="16"/>
        </w:rPr>
      </w:pPr>
    </w:p>
    <w:p>
      <w:pPr>
        <w:pStyle w:val="BodyText"/>
        <w:spacing w:line="240" w:lineRule="auto"/>
        <w:ind w:right="227"/>
        <w:jc w:val="left"/>
      </w:pPr>
      <w:r>
        <w:rPr/>
        <w:t>法定代表人：隋继广 主管会计工作负责人：刘亚芳</w:t>
      </w:r>
      <w:r>
        <w:rPr>
          <w:spacing w:val="-6"/>
        </w:rPr>
        <w:t> </w:t>
      </w:r>
      <w:r>
        <w:rPr/>
        <w:t>会计机构负责人：杜秀云</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21"/>
          <w:pgSz w:w="11910" w:h="16840"/>
          <w:pgMar w:footer="1195" w:header="877" w:top="1100" w:bottom="1380" w:left="1580" w:right="1040"/>
        </w:sectPr>
      </w:pPr>
    </w:p>
    <w:p>
      <w:pPr>
        <w:spacing w:before="36"/>
        <w:ind w:left="3873" w:right="-17" w:hanging="84"/>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03"/>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77" w:val="left" w:leader="none"/>
        </w:tabs>
        <w:spacing w:line="240" w:lineRule="auto"/>
        <w:ind w:left="1431"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480" w:space="40"/>
            <w:col w:w="3770"/>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96"/>
        <w:gridCol w:w="2208"/>
        <w:gridCol w:w="2194"/>
      </w:tblGrid>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4"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342,232,560.07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439,120,089.80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593,557,189.10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6,902,085.13</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935,789,749.17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3"/>
              <w:jc w:val="right"/>
              <w:rPr>
                <w:rFonts w:ascii="宋体" w:hAnsi="宋体" w:cs="宋体" w:eastAsia="宋体" w:hint="default"/>
                <w:sz w:val="21"/>
                <w:szCs w:val="21"/>
              </w:rPr>
            </w:pPr>
            <w:r>
              <w:rPr>
                <w:rFonts w:ascii="宋体"/>
                <w:spacing w:val="-1"/>
                <w:sz w:val="21"/>
              </w:rPr>
              <w:t>446,022,174.93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585,254,541.12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279,299,443.60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75,768,686.74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102,923,439.55</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22,455.30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1,790,116.52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185,131,277.52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14,119,656.21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846,176,960.68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398,132,655.88</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89,612,788.49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47,889,519.05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103,023.92</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103,023.92</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103,023.92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44,000,000.00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564,920,000.00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251,300,000.00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266,698,889.85</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295,300,000.00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831,618,889.85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328,000,000.00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740,920,000.00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12,601,673.94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27,658,980.77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114,589,060.45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72,910,099.20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455,190,734.39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841,489,079.97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筹资活动产生的现金流量净额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-159,890,734.39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-9,870,190.12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1"/>
        <w:gridCol w:w="996"/>
        <w:gridCol w:w="2208"/>
        <w:gridCol w:w="2194"/>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-70,277,945.90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38,122,352.85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71,366,285.73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33,243,932.88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1,088,339.83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71,366,285.73</w:t>
            </w:r>
          </w:p>
        </w:tc>
      </w:tr>
    </w:tbl>
    <w:p>
      <w:pPr>
        <w:spacing w:line="240" w:lineRule="auto" w:before="5"/>
        <w:rPr>
          <w:rFonts w:ascii="宋体" w:hAnsi="宋体" w:cs="宋体" w:eastAsia="宋体" w:hint="default"/>
          <w:sz w:val="15"/>
          <w:szCs w:val="15"/>
        </w:rPr>
      </w:pPr>
    </w:p>
    <w:p>
      <w:pPr>
        <w:pStyle w:val="BodyText"/>
        <w:spacing w:line="240" w:lineRule="auto" w:before="36"/>
        <w:ind w:right="227"/>
        <w:jc w:val="left"/>
      </w:pPr>
      <w:r>
        <w:rPr/>
        <w:t>法定代表人：隋继广 主管会计工作负责人：刘亚芳</w:t>
      </w:r>
      <w:r>
        <w:rPr>
          <w:spacing w:val="-6"/>
        </w:rPr>
        <w:t> </w:t>
      </w:r>
      <w:r>
        <w:rPr/>
        <w:t>会计机构负责人：杜秀云</w:t>
      </w:r>
    </w:p>
    <w:p>
      <w:pPr>
        <w:spacing w:after="0" w:line="240" w:lineRule="auto"/>
        <w:jc w:val="left"/>
        <w:sectPr>
          <w:footerReference w:type="default" r:id="rId22"/>
          <w:pgSz w:w="11910" w:h="16840"/>
          <w:pgMar w:footer="1195" w:header="877" w:top="1100" w:bottom="1380" w:left="1580" w:right="1040"/>
        </w:sect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23"/>
          <w:footerReference w:type="default" r:id="rId24"/>
          <w:pgSz w:w="16840" w:h="11910" w:orient="landscape"/>
          <w:pgMar w:header="882" w:footer="1195" w:top="1120" w:bottom="1380" w:left="1360" w:right="1220"/>
          <w:pgNumType w:start="42"/>
        </w:sectPr>
      </w:pPr>
    </w:p>
    <w:p>
      <w:pPr>
        <w:spacing w:before="36"/>
        <w:ind w:left="6328" w:right="-9" w:hanging="293"/>
        <w:jc w:val="left"/>
        <w:rPr>
          <w:rFonts w:ascii="宋体" w:hAnsi="宋体" w:cs="宋体" w:eastAsia="宋体" w:hint="default"/>
          <w:sz w:val="21"/>
          <w:szCs w:val="21"/>
        </w:rPr>
      </w:pPr>
      <w:r>
        <w:rPr>
          <w:rFonts w:ascii="宋体" w:hAnsi="宋体" w:cs="宋体" w:eastAsia="宋体" w:hint="default"/>
          <w:b/>
          <w:bCs/>
          <w:spacing w:val="-1"/>
          <w:sz w:val="21"/>
          <w:szCs w:val="21"/>
        </w:rPr>
        <w:t>合并所有者权益变动表</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4698" w:val="left" w:leader="none"/>
        </w:tabs>
        <w:spacing w:line="240" w:lineRule="auto"/>
        <w:ind w:left="375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360" w:right="1220"/>
          <w:cols w:num="2" w:equalWidth="0">
            <w:col w:w="8146" w:space="40"/>
            <w:col w:w="6074"/>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292"/>
        <w:gridCol w:w="852"/>
        <w:gridCol w:w="855"/>
        <w:gridCol w:w="869"/>
        <w:gridCol w:w="869"/>
        <w:gridCol w:w="871"/>
        <w:gridCol w:w="872"/>
        <w:gridCol w:w="876"/>
        <w:gridCol w:w="857"/>
        <w:gridCol w:w="874"/>
        <w:gridCol w:w="871"/>
        <w:gridCol w:w="874"/>
        <w:gridCol w:w="1102"/>
        <w:gridCol w:w="1095"/>
      </w:tblGrid>
      <w:tr>
        <w:trPr>
          <w:trHeight w:val="250" w:hRule="exact"/>
        </w:trPr>
        <w:tc>
          <w:tcPr>
            <w:tcW w:w="22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73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6"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0" w:hRule="exact"/>
        </w:trPr>
        <w:tc>
          <w:tcPr>
            <w:tcW w:w="2292" w:type="dxa"/>
            <w:vMerge/>
            <w:tcBorders>
              <w:left w:val="single" w:sz="4" w:space="0" w:color="000000"/>
              <w:right w:val="single" w:sz="4" w:space="0" w:color="000000"/>
            </w:tcBorders>
          </w:tcPr>
          <w:p>
            <w:pPr/>
          </w:p>
        </w:tc>
        <w:tc>
          <w:tcPr>
            <w:tcW w:w="953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57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55"/>
              <w:ind w:left="364" w:right="185"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0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55"/>
              <w:ind w:left="271" w:right="1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62" w:hRule="exact"/>
        </w:trPr>
        <w:tc>
          <w:tcPr>
            <w:tcW w:w="2292" w:type="dxa"/>
            <w:vMerge/>
            <w:tcBorders>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7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9"/>
              <w:ind w:left="338" w:right="161"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872" w:type="dxa"/>
            <w:vMerge w:val="restart"/>
            <w:tcBorders>
              <w:top w:val="single" w:sz="4" w:space="0" w:color="000000"/>
              <w:left w:val="single" w:sz="4" w:space="0" w:color="000000"/>
              <w:right w:val="single" w:sz="4" w:space="0" w:color="000000"/>
            </w:tcBorders>
          </w:tcPr>
          <w:p>
            <w:pPr>
              <w:pStyle w:val="TableParagraph"/>
              <w:spacing w:line="244" w:lineRule="auto" w:before="89"/>
              <w:ind w:left="341" w:right="101" w:hanging="238"/>
              <w:jc w:val="left"/>
              <w:rPr>
                <w:rFonts w:ascii="宋体" w:hAnsi="宋体" w:cs="宋体" w:eastAsia="宋体" w:hint="default"/>
                <w:sz w:val="18"/>
                <w:szCs w:val="18"/>
              </w:rPr>
            </w:pPr>
            <w:r>
              <w:rPr>
                <w:rFonts w:ascii="宋体" w:hAnsi="宋体" w:cs="宋体" w:eastAsia="宋体" w:hint="default"/>
                <w:spacing w:val="-17"/>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876" w:type="dxa"/>
            <w:vMerge w:val="restart"/>
            <w:tcBorders>
              <w:top w:val="single" w:sz="4" w:space="0" w:color="000000"/>
              <w:left w:val="single" w:sz="4" w:space="0" w:color="000000"/>
              <w:right w:val="single" w:sz="4" w:space="0" w:color="000000"/>
            </w:tcBorders>
          </w:tcPr>
          <w:p>
            <w:pPr>
              <w:pStyle w:val="TableParagraph"/>
              <w:spacing w:line="244" w:lineRule="auto" w:before="89"/>
              <w:ind w:left="163" w:right="161"/>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89"/>
              <w:ind w:left="335" w:right="149"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874" w:type="dxa"/>
            <w:vMerge w:val="restart"/>
            <w:tcBorders>
              <w:top w:val="single" w:sz="4" w:space="0" w:color="000000"/>
              <w:left w:val="single" w:sz="4" w:space="0" w:color="000000"/>
              <w:right w:val="single" w:sz="4" w:space="0" w:color="000000"/>
            </w:tcBorders>
          </w:tcPr>
          <w:p>
            <w:pPr>
              <w:pStyle w:val="TableParagraph"/>
              <w:spacing w:line="244" w:lineRule="auto" w:before="89"/>
              <w:ind w:left="343" w:right="159"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9"/>
              <w:ind w:left="160" w:right="15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874" w:type="dxa"/>
            <w:vMerge w:val="restart"/>
            <w:tcBorders>
              <w:top w:val="single" w:sz="4" w:space="0" w:color="000000"/>
              <w:left w:val="single" w:sz="4" w:space="0" w:color="000000"/>
              <w:right w:val="single" w:sz="4" w:space="0" w:color="000000"/>
            </w:tcBorders>
          </w:tcPr>
          <w:p>
            <w:pPr>
              <w:pStyle w:val="TableParagraph"/>
              <w:spacing w:line="244" w:lineRule="auto" w:before="89"/>
              <w:ind w:left="252" w:right="161"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1102" w:type="dxa"/>
            <w:vMerge/>
            <w:tcBorders>
              <w:left w:val="single" w:sz="4" w:space="0" w:color="000000"/>
              <w:right w:val="single" w:sz="4" w:space="0" w:color="000000"/>
            </w:tcBorders>
          </w:tcPr>
          <w:p>
            <w:pPr/>
          </w:p>
        </w:tc>
        <w:tc>
          <w:tcPr>
            <w:tcW w:w="1095" w:type="dxa"/>
            <w:vMerge/>
            <w:tcBorders>
              <w:left w:val="single" w:sz="4" w:space="0" w:color="000000"/>
              <w:right w:val="single" w:sz="4" w:space="0" w:color="000000"/>
            </w:tcBorders>
          </w:tcPr>
          <w:p>
            <w:pPr/>
          </w:p>
        </w:tc>
      </w:tr>
      <w:tr>
        <w:trPr>
          <w:trHeight w:val="356" w:hRule="exact"/>
        </w:trPr>
        <w:tc>
          <w:tcPr>
            <w:tcW w:w="229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51"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1"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76"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74"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74" w:type="dxa"/>
            <w:vMerge/>
            <w:tcBorders>
              <w:left w:val="single" w:sz="4" w:space="0" w:color="000000"/>
              <w:bottom w:val="single" w:sz="4" w:space="0" w:color="000000"/>
              <w:right w:val="single" w:sz="4" w:space="0" w:color="000000"/>
            </w:tcBorders>
          </w:tcPr>
          <w:p>
            <w:pPr/>
          </w:p>
        </w:tc>
        <w:tc>
          <w:tcPr>
            <w:tcW w:w="1102" w:type="dxa"/>
            <w:vMerge/>
            <w:tcBorders>
              <w:left w:val="single" w:sz="4" w:space="0" w:color="000000"/>
              <w:bottom w:val="single" w:sz="4" w:space="0" w:color="000000"/>
              <w:right w:val="single" w:sz="4" w:space="0" w:color="000000"/>
            </w:tcBorders>
          </w:tcPr>
          <w:p>
            <w:pPr/>
          </w:p>
        </w:tc>
        <w:tc>
          <w:tcPr>
            <w:tcW w:w="1095" w:type="dxa"/>
            <w:vMerge/>
            <w:tcBorders>
              <w:left w:val="single" w:sz="4" w:space="0" w:color="000000"/>
              <w:bottom w:val="single" w:sz="4" w:space="0" w:color="000000"/>
              <w:right w:val="single" w:sz="4" w:space="0" w:color="000000"/>
            </w:tcBorders>
          </w:tcPr>
          <w:p>
            <w:pPr/>
          </w:p>
        </w:tc>
      </w:tr>
      <w:tr>
        <w:trPr>
          <w:trHeight w:val="710"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390,000</w:t>
            </w:r>
          </w:p>
          <w:p>
            <w:pPr>
              <w:pStyle w:val="TableParagraph"/>
              <w:spacing w:line="234" w:lineRule="exact"/>
              <w:ind w:left="110" w:right="0"/>
              <w:jc w:val="left"/>
              <w:rPr>
                <w:rFonts w:ascii="宋体" w:hAnsi="宋体" w:cs="宋体" w:eastAsia="宋体" w:hint="default"/>
                <w:sz w:val="18"/>
                <w:szCs w:val="18"/>
              </w:rPr>
            </w:pPr>
            <w:r>
              <w:rPr>
                <w:rFonts w:ascii="宋体"/>
                <w:sz w:val="18"/>
              </w:rPr>
              <w:t>,000.00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325,637</w:t>
            </w:r>
          </w:p>
          <w:p>
            <w:pPr>
              <w:pStyle w:val="TableParagraph"/>
              <w:spacing w:line="234" w:lineRule="exact"/>
              <w:ind w:left="124" w:right="0"/>
              <w:jc w:val="left"/>
              <w:rPr>
                <w:rFonts w:ascii="宋体" w:hAnsi="宋体" w:cs="宋体" w:eastAsia="宋体" w:hint="default"/>
                <w:sz w:val="18"/>
                <w:szCs w:val="18"/>
              </w:rPr>
            </w:pPr>
            <w:r>
              <w:rPr>
                <w:rFonts w:ascii="宋体"/>
                <w:sz w:val="18"/>
              </w:rPr>
              <w:t>,339.56</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5" w:right="0"/>
              <w:jc w:val="left"/>
              <w:rPr>
                <w:rFonts w:ascii="宋体" w:hAnsi="宋体" w:cs="宋体" w:eastAsia="宋体" w:hint="default"/>
                <w:sz w:val="18"/>
                <w:szCs w:val="18"/>
              </w:rPr>
            </w:pPr>
            <w:r>
              <w:rPr>
                <w:rFonts w:ascii="宋体"/>
                <w:sz w:val="18"/>
              </w:rPr>
              <w:t>29,199,</w:t>
            </w:r>
          </w:p>
          <w:p>
            <w:pPr>
              <w:pStyle w:val="TableParagraph"/>
              <w:spacing w:line="234" w:lineRule="exact"/>
              <w:ind w:left="206" w:right="0"/>
              <w:jc w:val="left"/>
              <w:rPr>
                <w:rFonts w:ascii="宋体" w:hAnsi="宋体" w:cs="宋体" w:eastAsia="宋体" w:hint="default"/>
                <w:sz w:val="18"/>
                <w:szCs w:val="18"/>
              </w:rPr>
            </w:pPr>
            <w:r>
              <w:rPr>
                <w:rFonts w:ascii="宋体"/>
                <w:sz w:val="18"/>
              </w:rPr>
              <w:t>994.09</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28,067,</w:t>
            </w:r>
          </w:p>
          <w:p>
            <w:pPr>
              <w:pStyle w:val="TableParagraph"/>
              <w:spacing w:line="234" w:lineRule="exact"/>
              <w:ind w:left="220" w:right="0"/>
              <w:jc w:val="left"/>
              <w:rPr>
                <w:rFonts w:ascii="宋体" w:hAnsi="宋体" w:cs="宋体" w:eastAsia="宋体" w:hint="default"/>
                <w:sz w:val="18"/>
                <w:szCs w:val="18"/>
              </w:rPr>
            </w:pPr>
            <w:r>
              <w:rPr>
                <w:rFonts w:ascii="宋体"/>
                <w:sz w:val="18"/>
              </w:rPr>
              <w:t>460.06</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z w:val="18"/>
              </w:rPr>
              <w:t>-766,02</w:t>
            </w:r>
          </w:p>
          <w:p>
            <w:pPr>
              <w:pStyle w:val="TableParagraph"/>
              <w:spacing w:line="233" w:lineRule="exact"/>
              <w:ind w:right="100"/>
              <w:jc w:val="right"/>
              <w:rPr>
                <w:rFonts w:ascii="宋体" w:hAnsi="宋体" w:cs="宋体" w:eastAsia="宋体" w:hint="default"/>
                <w:sz w:val="18"/>
                <w:szCs w:val="18"/>
              </w:rPr>
            </w:pPr>
            <w:r>
              <w:rPr>
                <w:rFonts w:ascii="宋体"/>
                <w:sz w:val="18"/>
              </w:rPr>
              <w:t>9,419.3</w:t>
            </w:r>
          </w:p>
          <w:p>
            <w:pPr>
              <w:pStyle w:val="TableParagraph"/>
              <w:spacing w:line="234" w:lineRule="exact"/>
              <w:ind w:right="102"/>
              <w:jc w:val="right"/>
              <w:rPr>
                <w:rFonts w:ascii="宋体" w:hAnsi="宋体" w:cs="宋体" w:eastAsia="宋体" w:hint="default"/>
                <w:sz w:val="18"/>
                <w:szCs w:val="18"/>
              </w:rPr>
            </w:pPr>
            <w:r>
              <w:rPr>
                <w:rFonts w:ascii="宋体"/>
                <w:sz w:val="18"/>
              </w:rPr>
              <w:t>3</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-729,551.</w:t>
            </w:r>
          </w:p>
          <w:p>
            <w:pPr>
              <w:pStyle w:val="TableParagraph"/>
              <w:spacing w:line="234" w:lineRule="exact"/>
              <w:ind w:right="98"/>
              <w:jc w:val="right"/>
              <w:rPr>
                <w:rFonts w:ascii="宋体" w:hAnsi="宋体" w:cs="宋体" w:eastAsia="宋体" w:hint="default"/>
                <w:sz w:val="18"/>
                <w:szCs w:val="18"/>
              </w:rPr>
            </w:pPr>
            <w:r>
              <w:rPr>
                <w:rFonts w:ascii="宋体"/>
                <w:sz w:val="18"/>
              </w:rPr>
              <w:t>41</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sz w:val="18"/>
              </w:rPr>
              <w:t>6,145,822</w:t>
            </w:r>
          </w:p>
          <w:p>
            <w:pPr>
              <w:pStyle w:val="TableParagraph"/>
              <w:spacing w:line="234" w:lineRule="exact"/>
              <w:ind w:left="710" w:right="0"/>
              <w:jc w:val="left"/>
              <w:rPr>
                <w:rFonts w:ascii="宋体" w:hAnsi="宋体" w:cs="宋体" w:eastAsia="宋体" w:hint="default"/>
                <w:sz w:val="18"/>
                <w:szCs w:val="18"/>
              </w:rPr>
            </w:pPr>
            <w:r>
              <w:rPr>
                <w:rFonts w:ascii="宋体"/>
                <w:sz w:val="18"/>
              </w:rPr>
              <w:t>.97</w:t>
            </w: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6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0" w:right="0"/>
              <w:jc w:val="left"/>
              <w:rPr>
                <w:rFonts w:ascii="宋体" w:hAnsi="宋体" w:cs="宋体" w:eastAsia="宋体" w:hint="default"/>
                <w:sz w:val="18"/>
                <w:szCs w:val="18"/>
              </w:rPr>
            </w:pPr>
            <w:r>
              <w:rPr>
                <w:rFonts w:ascii="宋体"/>
                <w:sz w:val="18"/>
              </w:rPr>
              <w:t>390,000</w:t>
            </w:r>
          </w:p>
          <w:p>
            <w:pPr>
              <w:pStyle w:val="TableParagraph"/>
              <w:spacing w:line="234" w:lineRule="exact"/>
              <w:ind w:left="110" w:right="0"/>
              <w:jc w:val="left"/>
              <w:rPr>
                <w:rFonts w:ascii="宋体" w:hAnsi="宋体" w:cs="宋体" w:eastAsia="宋体" w:hint="default"/>
                <w:sz w:val="18"/>
                <w:szCs w:val="18"/>
              </w:rPr>
            </w:pPr>
            <w:r>
              <w:rPr>
                <w:rFonts w:ascii="宋体"/>
                <w:sz w:val="18"/>
              </w:rPr>
              <w:t>,000.00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4" w:right="0"/>
              <w:jc w:val="left"/>
              <w:rPr>
                <w:rFonts w:ascii="宋体" w:hAnsi="宋体" w:cs="宋体" w:eastAsia="宋体" w:hint="default"/>
                <w:sz w:val="18"/>
                <w:szCs w:val="18"/>
              </w:rPr>
            </w:pPr>
            <w:r>
              <w:rPr>
                <w:rFonts w:ascii="宋体"/>
                <w:sz w:val="18"/>
              </w:rPr>
              <w:t>325,637</w:t>
            </w:r>
          </w:p>
          <w:p>
            <w:pPr>
              <w:pStyle w:val="TableParagraph"/>
              <w:spacing w:line="234" w:lineRule="exact"/>
              <w:ind w:left="124" w:right="0"/>
              <w:jc w:val="left"/>
              <w:rPr>
                <w:rFonts w:ascii="宋体" w:hAnsi="宋体" w:cs="宋体" w:eastAsia="宋体" w:hint="default"/>
                <w:sz w:val="18"/>
                <w:szCs w:val="18"/>
              </w:rPr>
            </w:pPr>
            <w:r>
              <w:rPr>
                <w:rFonts w:ascii="宋体"/>
                <w:sz w:val="18"/>
              </w:rPr>
              <w:t>,339.56</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5" w:right="0"/>
              <w:jc w:val="left"/>
              <w:rPr>
                <w:rFonts w:ascii="宋体" w:hAnsi="宋体" w:cs="宋体" w:eastAsia="宋体" w:hint="default"/>
                <w:sz w:val="18"/>
                <w:szCs w:val="18"/>
              </w:rPr>
            </w:pPr>
            <w:r>
              <w:rPr>
                <w:rFonts w:ascii="宋体"/>
                <w:sz w:val="18"/>
              </w:rPr>
              <w:t>29,199,</w:t>
            </w:r>
          </w:p>
          <w:p>
            <w:pPr>
              <w:pStyle w:val="TableParagraph"/>
              <w:spacing w:line="234" w:lineRule="exact"/>
              <w:ind w:left="206" w:right="0"/>
              <w:jc w:val="left"/>
              <w:rPr>
                <w:rFonts w:ascii="宋体" w:hAnsi="宋体" w:cs="宋体" w:eastAsia="宋体" w:hint="default"/>
                <w:sz w:val="18"/>
                <w:szCs w:val="18"/>
              </w:rPr>
            </w:pPr>
            <w:r>
              <w:rPr>
                <w:rFonts w:ascii="宋体"/>
                <w:sz w:val="18"/>
              </w:rPr>
              <w:t>994.09</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9" w:right="0"/>
              <w:jc w:val="left"/>
              <w:rPr>
                <w:rFonts w:ascii="宋体" w:hAnsi="宋体" w:cs="宋体" w:eastAsia="宋体" w:hint="default"/>
                <w:sz w:val="18"/>
                <w:szCs w:val="18"/>
              </w:rPr>
            </w:pPr>
            <w:r>
              <w:rPr>
                <w:rFonts w:ascii="宋体"/>
                <w:sz w:val="18"/>
              </w:rPr>
              <w:t>28,067,</w:t>
            </w:r>
          </w:p>
          <w:p>
            <w:pPr>
              <w:pStyle w:val="TableParagraph"/>
              <w:spacing w:line="234" w:lineRule="exact"/>
              <w:ind w:left="220" w:right="0"/>
              <w:jc w:val="left"/>
              <w:rPr>
                <w:rFonts w:ascii="宋体" w:hAnsi="宋体" w:cs="宋体" w:eastAsia="宋体" w:hint="default"/>
                <w:sz w:val="18"/>
                <w:szCs w:val="18"/>
              </w:rPr>
            </w:pPr>
            <w:r>
              <w:rPr>
                <w:rFonts w:ascii="宋体"/>
                <w:sz w:val="18"/>
              </w:rPr>
              <w:t>460.06</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z w:val="18"/>
              </w:rPr>
              <w:t>-766,02</w:t>
            </w:r>
          </w:p>
          <w:p>
            <w:pPr>
              <w:pStyle w:val="TableParagraph"/>
              <w:spacing w:line="233" w:lineRule="exact"/>
              <w:ind w:right="100"/>
              <w:jc w:val="right"/>
              <w:rPr>
                <w:rFonts w:ascii="宋体" w:hAnsi="宋体" w:cs="宋体" w:eastAsia="宋体" w:hint="default"/>
                <w:sz w:val="18"/>
                <w:szCs w:val="18"/>
              </w:rPr>
            </w:pPr>
            <w:r>
              <w:rPr>
                <w:rFonts w:ascii="宋体"/>
                <w:sz w:val="18"/>
              </w:rPr>
              <w:t>9,419.3</w:t>
            </w:r>
          </w:p>
          <w:p>
            <w:pPr>
              <w:pStyle w:val="TableParagraph"/>
              <w:spacing w:line="234" w:lineRule="exact"/>
              <w:ind w:right="102"/>
              <w:jc w:val="right"/>
              <w:rPr>
                <w:rFonts w:ascii="宋体" w:hAnsi="宋体" w:cs="宋体" w:eastAsia="宋体" w:hint="default"/>
                <w:sz w:val="18"/>
                <w:szCs w:val="18"/>
              </w:rPr>
            </w:pPr>
            <w:r>
              <w:rPr>
                <w:rFonts w:ascii="宋体"/>
                <w:sz w:val="18"/>
              </w:rPr>
              <w:t>3</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-729,551.</w:t>
            </w:r>
          </w:p>
          <w:p>
            <w:pPr>
              <w:pStyle w:val="TableParagraph"/>
              <w:spacing w:line="234" w:lineRule="exact"/>
              <w:ind w:right="98"/>
              <w:jc w:val="right"/>
              <w:rPr>
                <w:rFonts w:ascii="宋体" w:hAnsi="宋体" w:cs="宋体" w:eastAsia="宋体" w:hint="default"/>
                <w:sz w:val="18"/>
                <w:szCs w:val="18"/>
              </w:rPr>
            </w:pPr>
            <w:r>
              <w:rPr>
                <w:rFonts w:ascii="宋体"/>
                <w:sz w:val="18"/>
              </w:rPr>
              <w:t>41</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0" w:right="0"/>
              <w:jc w:val="left"/>
              <w:rPr>
                <w:rFonts w:ascii="宋体" w:hAnsi="宋体" w:cs="宋体" w:eastAsia="宋体" w:hint="default"/>
                <w:sz w:val="18"/>
                <w:szCs w:val="18"/>
              </w:rPr>
            </w:pPr>
            <w:r>
              <w:rPr>
                <w:rFonts w:ascii="宋体"/>
                <w:sz w:val="18"/>
              </w:rPr>
              <w:t>6,145,822</w:t>
            </w:r>
          </w:p>
          <w:p>
            <w:pPr>
              <w:pStyle w:val="TableParagraph"/>
              <w:spacing w:line="234" w:lineRule="exact"/>
              <w:ind w:left="710" w:right="0"/>
              <w:jc w:val="left"/>
              <w:rPr>
                <w:rFonts w:ascii="宋体" w:hAnsi="宋体" w:cs="宋体" w:eastAsia="宋体" w:hint="default"/>
                <w:sz w:val="18"/>
                <w:szCs w:val="18"/>
              </w:rPr>
            </w:pPr>
            <w:r>
              <w:rPr>
                <w:rFonts w:ascii="宋体"/>
                <w:sz w:val="18"/>
              </w:rPr>
              <w:t>.97</w:t>
            </w:r>
          </w:p>
        </w:tc>
      </w:tr>
      <w:tr>
        <w:trPr>
          <w:trHeight w:val="711"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三、本期增减变动金额（减</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5" w:right="0"/>
              <w:jc w:val="left"/>
              <w:rPr>
                <w:rFonts w:ascii="宋体" w:hAnsi="宋体" w:cs="宋体" w:eastAsia="宋体" w:hint="default"/>
                <w:sz w:val="18"/>
                <w:szCs w:val="18"/>
              </w:rPr>
            </w:pPr>
            <w:r>
              <w:rPr>
                <w:rFonts w:ascii="宋体"/>
                <w:sz w:val="18"/>
              </w:rPr>
              <w:t>-19,230</w:t>
            </w:r>
          </w:p>
          <w:p>
            <w:pPr>
              <w:pStyle w:val="TableParagraph"/>
              <w:spacing w:line="240" w:lineRule="auto"/>
              <w:ind w:left="115" w:right="0"/>
              <w:jc w:val="left"/>
              <w:rPr>
                <w:rFonts w:ascii="宋体" w:hAnsi="宋体" w:cs="宋体" w:eastAsia="宋体" w:hint="default"/>
                <w:sz w:val="18"/>
                <w:szCs w:val="18"/>
              </w:rPr>
            </w:pPr>
            <w:r>
              <w:rPr>
                <w:rFonts w:ascii="宋体"/>
                <w:sz w:val="18"/>
              </w:rPr>
              <w:t>,415.39</w:t>
            </w: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z w:val="18"/>
              </w:rPr>
              <w:t>-267,78</w:t>
            </w:r>
          </w:p>
          <w:p>
            <w:pPr>
              <w:pStyle w:val="TableParagraph"/>
              <w:spacing w:line="234" w:lineRule="exact"/>
              <w:ind w:right="100"/>
              <w:jc w:val="right"/>
              <w:rPr>
                <w:rFonts w:ascii="宋体" w:hAnsi="宋体" w:cs="宋体" w:eastAsia="宋体" w:hint="default"/>
                <w:sz w:val="18"/>
                <w:szCs w:val="18"/>
              </w:rPr>
            </w:pPr>
            <w:r>
              <w:rPr>
                <w:rFonts w:ascii="宋体"/>
                <w:sz w:val="18"/>
              </w:rPr>
              <w:t>6,704.5</w:t>
            </w:r>
          </w:p>
          <w:p>
            <w:pPr>
              <w:pStyle w:val="TableParagraph"/>
              <w:spacing w:line="234" w:lineRule="exact"/>
              <w:ind w:right="102"/>
              <w:jc w:val="right"/>
              <w:rPr>
                <w:rFonts w:ascii="宋体" w:hAnsi="宋体" w:cs="宋体" w:eastAsia="宋体" w:hint="default"/>
                <w:sz w:val="18"/>
                <w:szCs w:val="18"/>
              </w:rPr>
            </w:pPr>
            <w:r>
              <w:rPr>
                <w:rFonts w:ascii="宋体"/>
                <w:sz w:val="18"/>
              </w:rPr>
              <w:t>5</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-700,223.</w:t>
            </w:r>
          </w:p>
          <w:p>
            <w:pPr>
              <w:pStyle w:val="TableParagraph"/>
              <w:spacing w:line="240" w:lineRule="auto"/>
              <w:ind w:right="98"/>
              <w:jc w:val="right"/>
              <w:rPr>
                <w:rFonts w:ascii="宋体" w:hAnsi="宋体" w:cs="宋体" w:eastAsia="宋体" w:hint="default"/>
                <w:sz w:val="18"/>
                <w:szCs w:val="18"/>
              </w:rPr>
            </w:pPr>
            <w:r>
              <w:rPr>
                <w:rFonts w:ascii="宋体"/>
                <w:sz w:val="18"/>
              </w:rPr>
              <w:t>32</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0" w:right="0"/>
              <w:jc w:val="left"/>
              <w:rPr>
                <w:rFonts w:ascii="宋体" w:hAnsi="宋体" w:cs="宋体" w:eastAsia="宋体" w:hint="default"/>
                <w:sz w:val="18"/>
                <w:szCs w:val="18"/>
              </w:rPr>
            </w:pPr>
            <w:r>
              <w:rPr>
                <w:rFonts w:ascii="宋体"/>
                <w:sz w:val="18"/>
              </w:rPr>
              <w:t>-287,717,</w:t>
            </w:r>
          </w:p>
          <w:p>
            <w:pPr>
              <w:pStyle w:val="TableParagraph"/>
              <w:spacing w:line="240" w:lineRule="auto"/>
              <w:ind w:left="442" w:right="0"/>
              <w:jc w:val="left"/>
              <w:rPr>
                <w:rFonts w:ascii="宋体" w:hAnsi="宋体" w:cs="宋体" w:eastAsia="宋体" w:hint="default"/>
                <w:sz w:val="18"/>
                <w:szCs w:val="18"/>
              </w:rPr>
            </w:pPr>
            <w:r>
              <w:rPr>
                <w:rFonts w:ascii="宋体"/>
                <w:sz w:val="18"/>
              </w:rPr>
              <w:t>343.26</w:t>
            </w:r>
          </w:p>
        </w:tc>
      </w:tr>
      <w:tr>
        <w:trPr>
          <w:trHeight w:val="710"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-267,78</w:t>
            </w:r>
          </w:p>
          <w:p>
            <w:pPr>
              <w:pStyle w:val="TableParagraph"/>
              <w:spacing w:line="234" w:lineRule="exact"/>
              <w:ind w:right="100"/>
              <w:jc w:val="right"/>
              <w:rPr>
                <w:rFonts w:ascii="宋体" w:hAnsi="宋体" w:cs="宋体" w:eastAsia="宋体" w:hint="default"/>
                <w:sz w:val="18"/>
                <w:szCs w:val="18"/>
              </w:rPr>
            </w:pPr>
            <w:r>
              <w:rPr>
                <w:rFonts w:ascii="宋体"/>
                <w:sz w:val="18"/>
              </w:rPr>
              <w:t>6,704.5</w:t>
            </w:r>
          </w:p>
          <w:p>
            <w:pPr>
              <w:pStyle w:val="TableParagraph"/>
              <w:spacing w:line="234" w:lineRule="exact"/>
              <w:ind w:right="102"/>
              <w:jc w:val="right"/>
              <w:rPr>
                <w:rFonts w:ascii="宋体" w:hAnsi="宋体" w:cs="宋体" w:eastAsia="宋体" w:hint="default"/>
                <w:sz w:val="18"/>
                <w:szCs w:val="18"/>
              </w:rPr>
            </w:pPr>
            <w:r>
              <w:rPr>
                <w:rFonts w:ascii="宋体"/>
                <w:sz w:val="18"/>
              </w:rPr>
              <w:t>5</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-700,223.</w:t>
            </w:r>
          </w:p>
          <w:p>
            <w:pPr>
              <w:pStyle w:val="TableParagraph"/>
              <w:spacing w:line="240" w:lineRule="auto"/>
              <w:ind w:right="98"/>
              <w:jc w:val="right"/>
              <w:rPr>
                <w:rFonts w:ascii="宋体" w:hAnsi="宋体" w:cs="宋体" w:eastAsia="宋体" w:hint="default"/>
                <w:sz w:val="18"/>
                <w:szCs w:val="18"/>
              </w:rPr>
            </w:pPr>
            <w:r>
              <w:rPr>
                <w:rFonts w:ascii="宋体"/>
                <w:sz w:val="18"/>
              </w:rPr>
              <w:t>32</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sz w:val="18"/>
              </w:rPr>
              <w:t>-287,717,</w:t>
            </w:r>
          </w:p>
          <w:p>
            <w:pPr>
              <w:pStyle w:val="TableParagraph"/>
              <w:spacing w:line="240" w:lineRule="auto"/>
              <w:ind w:left="442" w:right="0"/>
              <w:jc w:val="left"/>
              <w:rPr>
                <w:rFonts w:ascii="宋体" w:hAnsi="宋体" w:cs="宋体" w:eastAsia="宋体" w:hint="default"/>
                <w:sz w:val="18"/>
                <w:szCs w:val="18"/>
              </w:rPr>
            </w:pPr>
            <w:r>
              <w:rPr>
                <w:rFonts w:ascii="宋体"/>
                <w:sz w:val="18"/>
              </w:rPr>
              <w:t>343.26</w:t>
            </w: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85"/>
                <w:sz w:val="18"/>
                <w:szCs w:val="18"/>
              </w:rPr>
              <w:t>）</w:t>
            </w:r>
            <w:r>
              <w:rPr>
                <w:rFonts w:ascii="宋体" w:hAnsi="宋体" w:cs="宋体" w:eastAsia="宋体" w:hint="default"/>
                <w:sz w:val="18"/>
                <w:szCs w:val="18"/>
              </w:rPr>
              <w:t>所有者投入和减少资</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36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23" w:type="dxa"/>
        <w:tblLayout w:type="fixed"/>
        <w:tblCellMar>
          <w:top w:w="0" w:type="dxa"/>
          <w:left w:w="0" w:type="dxa"/>
          <w:bottom w:w="0" w:type="dxa"/>
          <w:right w:w="0" w:type="dxa"/>
        </w:tblCellMar>
        <w:tblLook w:val="01E0"/>
      </w:tblPr>
      <w:tblGrid>
        <w:gridCol w:w="2292"/>
        <w:gridCol w:w="852"/>
        <w:gridCol w:w="855"/>
        <w:gridCol w:w="869"/>
        <w:gridCol w:w="869"/>
        <w:gridCol w:w="871"/>
        <w:gridCol w:w="872"/>
        <w:gridCol w:w="876"/>
        <w:gridCol w:w="857"/>
        <w:gridCol w:w="874"/>
        <w:gridCol w:w="871"/>
        <w:gridCol w:w="874"/>
        <w:gridCol w:w="1102"/>
        <w:gridCol w:w="1095"/>
      </w:tblGrid>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85"/>
                <w:sz w:val="18"/>
                <w:szCs w:val="18"/>
              </w:rPr>
              <w:t>）</w:t>
            </w:r>
            <w:r>
              <w:rPr>
                <w:rFonts w:ascii="宋体" w:hAnsi="宋体" w:cs="宋体" w:eastAsia="宋体" w:hint="default"/>
                <w:sz w:val="18"/>
                <w:szCs w:val="18"/>
              </w:rPr>
              <w:t>所有者权益内部结转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5" w:right="0"/>
              <w:jc w:val="left"/>
              <w:rPr>
                <w:rFonts w:ascii="宋体" w:hAnsi="宋体" w:cs="宋体" w:eastAsia="宋体" w:hint="default"/>
                <w:sz w:val="18"/>
                <w:szCs w:val="18"/>
              </w:rPr>
            </w:pPr>
            <w:r>
              <w:rPr>
                <w:rFonts w:ascii="宋体"/>
                <w:sz w:val="18"/>
              </w:rPr>
              <w:t>-19,230</w:t>
            </w:r>
          </w:p>
          <w:p>
            <w:pPr>
              <w:pStyle w:val="TableParagraph"/>
              <w:spacing w:line="234" w:lineRule="exact"/>
              <w:ind w:left="115" w:right="0"/>
              <w:jc w:val="left"/>
              <w:rPr>
                <w:rFonts w:ascii="宋体" w:hAnsi="宋体" w:cs="宋体" w:eastAsia="宋体" w:hint="default"/>
                <w:sz w:val="18"/>
                <w:szCs w:val="18"/>
              </w:rPr>
            </w:pPr>
            <w:r>
              <w:rPr>
                <w:rFonts w:ascii="宋体"/>
                <w:sz w:val="18"/>
              </w:rPr>
              <w:t>,415.39</w:t>
            </w: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 w:right="0"/>
              <w:jc w:val="center"/>
              <w:rPr>
                <w:rFonts w:ascii="宋体" w:hAnsi="宋体" w:cs="宋体" w:eastAsia="宋体" w:hint="default"/>
                <w:sz w:val="18"/>
                <w:szCs w:val="18"/>
              </w:rPr>
            </w:pPr>
            <w:r>
              <w:rPr>
                <w:rFonts w:ascii="宋体"/>
                <w:sz w:val="18"/>
              </w:rPr>
              <w:t>6,012,7</w:t>
            </w:r>
          </w:p>
          <w:p>
            <w:pPr>
              <w:pStyle w:val="TableParagraph"/>
              <w:spacing w:line="234" w:lineRule="exact"/>
              <w:ind w:left="195" w:right="0"/>
              <w:jc w:val="center"/>
              <w:rPr>
                <w:rFonts w:ascii="宋体" w:hAnsi="宋体" w:cs="宋体" w:eastAsia="宋体" w:hint="default"/>
                <w:sz w:val="18"/>
                <w:szCs w:val="18"/>
              </w:rPr>
            </w:pPr>
            <w:r>
              <w:rPr>
                <w:rFonts w:ascii="宋体"/>
                <w:sz w:val="18"/>
              </w:rPr>
              <w:t>33.81</w:t>
            </w: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5" w:right="0"/>
              <w:jc w:val="left"/>
              <w:rPr>
                <w:rFonts w:ascii="宋体" w:hAnsi="宋体" w:cs="宋体" w:eastAsia="宋体" w:hint="default"/>
                <w:sz w:val="18"/>
                <w:szCs w:val="18"/>
              </w:rPr>
            </w:pPr>
            <w:r>
              <w:rPr>
                <w:rFonts w:ascii="宋体"/>
                <w:sz w:val="18"/>
              </w:rPr>
              <w:t>25,243,</w:t>
            </w:r>
          </w:p>
          <w:p>
            <w:pPr>
              <w:pStyle w:val="TableParagraph"/>
              <w:spacing w:line="234" w:lineRule="exact"/>
              <w:ind w:left="206" w:right="0"/>
              <w:jc w:val="left"/>
              <w:rPr>
                <w:rFonts w:ascii="宋体" w:hAnsi="宋体" w:cs="宋体" w:eastAsia="宋体" w:hint="default"/>
                <w:sz w:val="18"/>
                <w:szCs w:val="18"/>
              </w:rPr>
            </w:pPr>
            <w:r>
              <w:rPr>
                <w:rFonts w:ascii="宋体"/>
                <w:sz w:val="18"/>
              </w:rPr>
              <w:t>149.20</w:t>
            </w: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390,000</w:t>
            </w:r>
          </w:p>
          <w:p>
            <w:pPr>
              <w:pStyle w:val="TableParagraph"/>
              <w:spacing w:line="234" w:lineRule="exact"/>
              <w:ind w:left="110" w:right="0"/>
              <w:jc w:val="left"/>
              <w:rPr>
                <w:rFonts w:ascii="宋体" w:hAnsi="宋体" w:cs="宋体" w:eastAsia="宋体" w:hint="default"/>
                <w:sz w:val="18"/>
                <w:szCs w:val="18"/>
              </w:rPr>
            </w:pPr>
            <w:r>
              <w:rPr>
                <w:rFonts w:ascii="宋体"/>
                <w:sz w:val="18"/>
              </w:rPr>
              <w:t>,000.00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325,637</w:t>
            </w:r>
          </w:p>
          <w:p>
            <w:pPr>
              <w:pStyle w:val="TableParagraph"/>
              <w:spacing w:line="234" w:lineRule="exact"/>
              <w:ind w:left="124" w:right="0"/>
              <w:jc w:val="left"/>
              <w:rPr>
                <w:rFonts w:ascii="宋体" w:hAnsi="宋体" w:cs="宋体" w:eastAsia="宋体" w:hint="default"/>
                <w:sz w:val="18"/>
                <w:szCs w:val="18"/>
              </w:rPr>
            </w:pPr>
            <w:r>
              <w:rPr>
                <w:rFonts w:ascii="宋体"/>
                <w:sz w:val="18"/>
              </w:rPr>
              <w:t>,339.56</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 w:right="0"/>
              <w:jc w:val="center"/>
              <w:rPr>
                <w:rFonts w:ascii="宋体" w:hAnsi="宋体" w:cs="宋体" w:eastAsia="宋体" w:hint="default"/>
                <w:sz w:val="18"/>
                <w:szCs w:val="18"/>
              </w:rPr>
            </w:pPr>
            <w:r>
              <w:rPr>
                <w:rFonts w:ascii="宋体"/>
                <w:sz w:val="18"/>
              </w:rPr>
              <w:t>9,969,5</w:t>
            </w:r>
          </w:p>
          <w:p>
            <w:pPr>
              <w:pStyle w:val="TableParagraph"/>
              <w:spacing w:line="234" w:lineRule="exact"/>
              <w:ind w:left="195" w:right="0"/>
              <w:jc w:val="center"/>
              <w:rPr>
                <w:rFonts w:ascii="宋体" w:hAnsi="宋体" w:cs="宋体" w:eastAsia="宋体" w:hint="default"/>
                <w:sz w:val="18"/>
                <w:szCs w:val="18"/>
              </w:rPr>
            </w:pPr>
            <w:r>
              <w:rPr>
                <w:rFonts w:ascii="宋体"/>
                <w:sz w:val="18"/>
              </w:rPr>
              <w:t>78.70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28,067,</w:t>
            </w:r>
          </w:p>
          <w:p>
            <w:pPr>
              <w:pStyle w:val="TableParagraph"/>
              <w:spacing w:line="234" w:lineRule="exact"/>
              <w:ind w:left="220" w:right="0"/>
              <w:jc w:val="left"/>
              <w:rPr>
                <w:rFonts w:ascii="宋体" w:hAnsi="宋体" w:cs="宋体" w:eastAsia="宋体" w:hint="default"/>
                <w:sz w:val="18"/>
                <w:szCs w:val="18"/>
              </w:rPr>
            </w:pPr>
            <w:r>
              <w:rPr>
                <w:rFonts w:ascii="宋体"/>
                <w:sz w:val="18"/>
              </w:rPr>
              <w:t>460.06</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-1,033,</w:t>
            </w:r>
          </w:p>
          <w:p>
            <w:pPr>
              <w:pStyle w:val="TableParagraph"/>
              <w:spacing w:line="234" w:lineRule="exact"/>
              <w:ind w:left="129" w:right="0"/>
              <w:jc w:val="left"/>
              <w:rPr>
                <w:rFonts w:ascii="宋体" w:hAnsi="宋体" w:cs="宋体" w:eastAsia="宋体" w:hint="default"/>
                <w:sz w:val="18"/>
                <w:szCs w:val="18"/>
              </w:rPr>
            </w:pPr>
            <w:r>
              <w:rPr>
                <w:rFonts w:ascii="宋体"/>
                <w:sz w:val="18"/>
              </w:rPr>
              <w:t>816,123</w:t>
            </w:r>
          </w:p>
          <w:p>
            <w:pPr>
              <w:pStyle w:val="TableParagraph"/>
              <w:spacing w:line="240" w:lineRule="auto"/>
              <w:ind w:left="489" w:right="0"/>
              <w:jc w:val="left"/>
              <w:rPr>
                <w:rFonts w:ascii="宋体" w:hAnsi="宋体" w:cs="宋体" w:eastAsia="宋体" w:hint="default"/>
                <w:sz w:val="18"/>
                <w:szCs w:val="18"/>
              </w:rPr>
            </w:pPr>
            <w:r>
              <w:rPr>
                <w:rFonts w:ascii="宋体"/>
                <w:sz w:val="18"/>
              </w:rPr>
              <w:t>.88</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7" w:right="0"/>
              <w:jc w:val="left"/>
              <w:rPr>
                <w:rFonts w:ascii="宋体" w:hAnsi="宋体" w:cs="宋体" w:eastAsia="宋体" w:hint="default"/>
                <w:sz w:val="18"/>
                <w:szCs w:val="18"/>
              </w:rPr>
            </w:pPr>
            <w:r>
              <w:rPr>
                <w:rFonts w:ascii="宋体"/>
                <w:sz w:val="18"/>
              </w:rPr>
              <w:t>-1,429,77</w:t>
            </w:r>
          </w:p>
          <w:p>
            <w:pPr>
              <w:pStyle w:val="TableParagraph"/>
              <w:spacing w:line="234" w:lineRule="exact"/>
              <w:ind w:left="628" w:right="0"/>
              <w:jc w:val="left"/>
              <w:rPr>
                <w:rFonts w:ascii="宋体" w:hAnsi="宋体" w:cs="宋体" w:eastAsia="宋体" w:hint="default"/>
                <w:sz w:val="18"/>
                <w:szCs w:val="18"/>
              </w:rPr>
            </w:pPr>
            <w:r>
              <w:rPr>
                <w:rFonts w:ascii="宋体"/>
                <w:sz w:val="18"/>
              </w:rPr>
              <w:t>4.73</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0" w:right="0"/>
              <w:jc w:val="left"/>
              <w:rPr>
                <w:rFonts w:ascii="宋体" w:hAnsi="宋体" w:cs="宋体" w:eastAsia="宋体" w:hint="default"/>
                <w:sz w:val="18"/>
                <w:szCs w:val="18"/>
              </w:rPr>
            </w:pPr>
            <w:r>
              <w:rPr>
                <w:rFonts w:ascii="宋体"/>
                <w:sz w:val="18"/>
              </w:rPr>
              <w:t>-281,571,</w:t>
            </w:r>
          </w:p>
          <w:p>
            <w:pPr>
              <w:pStyle w:val="TableParagraph"/>
              <w:spacing w:line="234" w:lineRule="exact"/>
              <w:ind w:left="442" w:right="0"/>
              <w:jc w:val="left"/>
              <w:rPr>
                <w:rFonts w:ascii="宋体" w:hAnsi="宋体" w:cs="宋体" w:eastAsia="宋体" w:hint="default"/>
                <w:sz w:val="18"/>
                <w:szCs w:val="18"/>
              </w:rPr>
            </w:pPr>
            <w:r>
              <w:rPr>
                <w:rFonts w:ascii="宋体"/>
                <w:sz w:val="18"/>
              </w:rPr>
              <w:t>520.29</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285"/>
        <w:gridCol w:w="869"/>
        <w:gridCol w:w="860"/>
        <w:gridCol w:w="857"/>
        <w:gridCol w:w="883"/>
        <w:gridCol w:w="871"/>
        <w:gridCol w:w="857"/>
        <w:gridCol w:w="886"/>
        <w:gridCol w:w="857"/>
        <w:gridCol w:w="872"/>
        <w:gridCol w:w="883"/>
        <w:gridCol w:w="871"/>
        <w:gridCol w:w="1082"/>
        <w:gridCol w:w="1109"/>
      </w:tblGrid>
      <w:tr>
        <w:trPr>
          <w:trHeight w:val="250" w:hRule="exact"/>
        </w:trPr>
        <w:tc>
          <w:tcPr>
            <w:tcW w:w="22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757"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3"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2" w:hRule="exact"/>
        </w:trPr>
        <w:tc>
          <w:tcPr>
            <w:tcW w:w="2285" w:type="dxa"/>
            <w:vMerge/>
            <w:tcBorders>
              <w:left w:val="single" w:sz="4" w:space="0" w:color="000000"/>
              <w:right w:val="single" w:sz="4" w:space="0" w:color="000000"/>
            </w:tcBorders>
          </w:tcPr>
          <w:p>
            <w:pPr/>
          </w:p>
        </w:tc>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85"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357" w:right="17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1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78" w:right="189"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91" w:hRule="exact"/>
        </w:trPr>
        <w:tc>
          <w:tcPr>
            <w:tcW w:w="2285" w:type="dxa"/>
            <w:vMerge/>
            <w:tcBorders>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6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5"/>
              <w:ind w:left="340" w:right="158"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85"/>
              <w:ind w:left="333" w:right="101" w:hanging="231"/>
              <w:jc w:val="left"/>
              <w:rPr>
                <w:rFonts w:ascii="宋体" w:hAnsi="宋体" w:cs="宋体" w:eastAsia="宋体" w:hint="default"/>
                <w:sz w:val="18"/>
                <w:szCs w:val="18"/>
              </w:rPr>
            </w:pPr>
            <w:r>
              <w:rPr>
                <w:rFonts w:ascii="宋体" w:hAnsi="宋体" w:cs="宋体" w:eastAsia="宋体" w:hint="default"/>
                <w:spacing w:val="-20"/>
                <w:sz w:val="18"/>
                <w:szCs w:val="18"/>
              </w:rPr>
              <w:t>减：库存</w:t>
            </w:r>
            <w:r>
              <w:rPr>
                <w:rFonts w:ascii="宋体" w:hAnsi="宋体" w:cs="宋体" w:eastAsia="宋体" w:hint="default"/>
                <w:sz w:val="18"/>
                <w:szCs w:val="18"/>
              </w:rPr>
              <w:t> 股</w:t>
            </w:r>
          </w:p>
        </w:tc>
        <w:tc>
          <w:tcPr>
            <w:tcW w:w="886" w:type="dxa"/>
            <w:vMerge w:val="restart"/>
            <w:tcBorders>
              <w:top w:val="single" w:sz="4" w:space="0" w:color="000000"/>
              <w:left w:val="single" w:sz="4" w:space="0" w:color="000000"/>
              <w:right w:val="single" w:sz="4" w:space="0" w:color="000000"/>
            </w:tcBorders>
          </w:tcPr>
          <w:p>
            <w:pPr>
              <w:pStyle w:val="TableParagraph"/>
              <w:spacing w:line="244" w:lineRule="auto" w:before="85"/>
              <w:ind w:left="168" w:right="16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85"/>
              <w:ind w:left="333" w:right="151"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872" w:type="dxa"/>
            <w:vMerge w:val="restart"/>
            <w:tcBorders>
              <w:top w:val="single" w:sz="4" w:space="0" w:color="000000"/>
              <w:left w:val="single" w:sz="4" w:space="0" w:color="000000"/>
              <w:right w:val="single" w:sz="4" w:space="0" w:color="000000"/>
            </w:tcBorders>
          </w:tcPr>
          <w:p>
            <w:pPr>
              <w:pStyle w:val="TableParagraph"/>
              <w:spacing w:line="244" w:lineRule="auto" w:before="85"/>
              <w:ind w:left="340" w:right="159"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883" w:type="dxa"/>
            <w:vMerge w:val="restart"/>
            <w:tcBorders>
              <w:top w:val="single" w:sz="4" w:space="0" w:color="000000"/>
              <w:left w:val="single" w:sz="4" w:space="0" w:color="000000"/>
              <w:right w:val="single" w:sz="4" w:space="0" w:color="000000"/>
            </w:tcBorders>
          </w:tcPr>
          <w:p>
            <w:pPr>
              <w:pStyle w:val="TableParagraph"/>
              <w:spacing w:line="244" w:lineRule="auto" w:before="85"/>
              <w:ind w:left="168" w:right="163"/>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5"/>
              <w:ind w:left="251" w:right="156"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1082"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4" w:hRule="exact"/>
        </w:trPr>
        <w:tc>
          <w:tcPr>
            <w:tcW w:w="2285"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55"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5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5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1"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1082" w:type="dxa"/>
            <w:vMerge/>
            <w:tcBorders>
              <w:left w:val="single" w:sz="4" w:space="0" w:color="000000"/>
              <w:bottom w:val="single" w:sz="4" w:space="0" w:color="000000"/>
              <w:right w:val="single" w:sz="4" w:space="0" w:color="000000"/>
            </w:tcBorders>
          </w:tcPr>
          <w:p>
            <w:pPr/>
          </w:p>
        </w:tc>
        <w:tc>
          <w:tcPr>
            <w:tcW w:w="1109" w:type="dxa"/>
            <w:vMerge/>
            <w:tcBorders>
              <w:left w:val="single" w:sz="4" w:space="0" w:color="000000"/>
              <w:bottom w:val="single" w:sz="4" w:space="0" w:color="000000"/>
              <w:right w:val="single" w:sz="4" w:space="0" w:color="000000"/>
            </w:tcBorders>
          </w:tcPr>
          <w:p>
            <w:pPr/>
          </w:p>
        </w:tc>
      </w:tr>
      <w:tr>
        <w:trPr>
          <w:trHeight w:val="711"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390,000</w:t>
            </w:r>
          </w:p>
          <w:p>
            <w:pPr>
              <w:pStyle w:val="TableParagraph"/>
              <w:spacing w:line="234" w:lineRule="exact"/>
              <w:ind w:left="124" w:right="0"/>
              <w:jc w:val="left"/>
              <w:rPr>
                <w:rFonts w:ascii="宋体" w:hAnsi="宋体" w:cs="宋体" w:eastAsia="宋体" w:hint="default"/>
                <w:sz w:val="18"/>
                <w:szCs w:val="18"/>
              </w:rPr>
            </w:pPr>
            <w:r>
              <w:rPr>
                <w:rFonts w:ascii="宋体"/>
                <w:sz w:val="18"/>
              </w:rPr>
              <w:t>,000.00</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325,637</w:t>
            </w:r>
          </w:p>
          <w:p>
            <w:pPr>
              <w:pStyle w:val="TableParagraph"/>
              <w:spacing w:line="234" w:lineRule="exact"/>
              <w:ind w:left="127" w:right="0"/>
              <w:jc w:val="left"/>
              <w:rPr>
                <w:rFonts w:ascii="宋体" w:hAnsi="宋体" w:cs="宋体" w:eastAsia="宋体" w:hint="default"/>
                <w:sz w:val="18"/>
                <w:szCs w:val="18"/>
              </w:rPr>
            </w:pPr>
            <w:r>
              <w:rPr>
                <w:rFonts w:ascii="宋体"/>
                <w:sz w:val="18"/>
              </w:rPr>
              <w:t>,339.56</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2" w:right="0"/>
              <w:jc w:val="left"/>
              <w:rPr>
                <w:rFonts w:ascii="宋体" w:hAnsi="宋体" w:cs="宋体" w:eastAsia="宋体" w:hint="default"/>
                <w:sz w:val="18"/>
                <w:szCs w:val="18"/>
              </w:rPr>
            </w:pPr>
            <w:r>
              <w:rPr>
                <w:rFonts w:ascii="宋体"/>
                <w:sz w:val="18"/>
              </w:rPr>
              <w:t>28,752,</w:t>
            </w:r>
          </w:p>
          <w:p>
            <w:pPr>
              <w:pStyle w:val="TableParagraph"/>
              <w:spacing w:line="234" w:lineRule="exact"/>
              <w:ind w:left="204" w:right="0"/>
              <w:jc w:val="left"/>
              <w:rPr>
                <w:rFonts w:ascii="宋体" w:hAnsi="宋体" w:cs="宋体" w:eastAsia="宋体" w:hint="default"/>
                <w:sz w:val="18"/>
                <w:szCs w:val="18"/>
              </w:rPr>
            </w:pPr>
            <w:r>
              <w:rPr>
                <w:rFonts w:ascii="宋体"/>
                <w:sz w:val="18"/>
              </w:rPr>
              <w:t>674.42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28,067,</w:t>
            </w:r>
          </w:p>
          <w:p>
            <w:pPr>
              <w:pStyle w:val="TableParagraph"/>
              <w:spacing w:line="234" w:lineRule="exact"/>
              <w:ind w:left="218" w:right="0"/>
              <w:jc w:val="left"/>
              <w:rPr>
                <w:rFonts w:ascii="宋体" w:hAnsi="宋体" w:cs="宋体" w:eastAsia="宋体" w:hint="default"/>
                <w:sz w:val="18"/>
                <w:szCs w:val="18"/>
              </w:rPr>
            </w:pPr>
            <w:r>
              <w:rPr>
                <w:rFonts w:ascii="宋体"/>
                <w:sz w:val="18"/>
              </w:rPr>
              <w:t>460.06</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z w:val="18"/>
              </w:rPr>
              <w:t>-460,22</w:t>
            </w:r>
          </w:p>
          <w:p>
            <w:pPr>
              <w:pStyle w:val="TableParagraph"/>
              <w:spacing w:line="233" w:lineRule="exact"/>
              <w:ind w:right="98"/>
              <w:jc w:val="right"/>
              <w:rPr>
                <w:rFonts w:ascii="宋体" w:hAnsi="宋体" w:cs="宋体" w:eastAsia="宋体" w:hint="default"/>
                <w:sz w:val="18"/>
                <w:szCs w:val="18"/>
              </w:rPr>
            </w:pPr>
            <w:r>
              <w:rPr>
                <w:rFonts w:ascii="宋体"/>
                <w:sz w:val="18"/>
              </w:rPr>
              <w:t>8,176.9</w:t>
            </w:r>
          </w:p>
          <w:p>
            <w:pPr>
              <w:pStyle w:val="TableParagraph"/>
              <w:spacing w:line="234" w:lineRule="exact"/>
              <w:ind w:right="101"/>
              <w:jc w:val="right"/>
              <w:rPr>
                <w:rFonts w:ascii="宋体" w:hAnsi="宋体" w:cs="宋体" w:eastAsia="宋体" w:hint="default"/>
                <w:sz w:val="18"/>
                <w:szCs w:val="18"/>
              </w:rPr>
            </w:pPr>
            <w:r>
              <w:rPr>
                <w:rFonts w:ascii="宋体"/>
                <w:sz w:val="18"/>
              </w:rPr>
              <w:t>1</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sz w:val="18"/>
              </w:rPr>
              <w:t>1,263,554</w:t>
            </w:r>
          </w:p>
          <w:p>
            <w:pPr>
              <w:pStyle w:val="TableParagraph"/>
              <w:spacing w:line="234" w:lineRule="exact"/>
              <w:ind w:left="698" w:right="0"/>
              <w:jc w:val="left"/>
              <w:rPr>
                <w:rFonts w:ascii="宋体" w:hAnsi="宋体" w:cs="宋体" w:eastAsia="宋体" w:hint="default"/>
                <w:sz w:val="18"/>
                <w:szCs w:val="18"/>
              </w:rPr>
            </w:pPr>
            <w:r>
              <w:rPr>
                <w:rFonts w:ascii="宋体"/>
                <w:sz w:val="18"/>
              </w:rPr>
              <w:t>.20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4" w:right="0"/>
              <w:jc w:val="left"/>
              <w:rPr>
                <w:rFonts w:ascii="宋体" w:hAnsi="宋体" w:cs="宋体" w:eastAsia="宋体" w:hint="default"/>
                <w:sz w:val="18"/>
                <w:szCs w:val="18"/>
              </w:rPr>
            </w:pPr>
            <w:r>
              <w:rPr>
                <w:rFonts w:ascii="宋体"/>
                <w:sz w:val="18"/>
              </w:rPr>
              <w:t>313,492,8</w:t>
            </w:r>
          </w:p>
          <w:p>
            <w:pPr>
              <w:pStyle w:val="TableParagraph"/>
              <w:spacing w:line="234" w:lineRule="exact"/>
              <w:ind w:left="545" w:right="0"/>
              <w:jc w:val="left"/>
              <w:rPr>
                <w:rFonts w:ascii="宋体" w:hAnsi="宋体" w:cs="宋体" w:eastAsia="宋体" w:hint="default"/>
                <w:sz w:val="18"/>
                <w:szCs w:val="18"/>
              </w:rPr>
            </w:pPr>
            <w:r>
              <w:rPr>
                <w:rFonts w:ascii="宋体"/>
                <w:sz w:val="18"/>
              </w:rPr>
              <w:t>51.33</w:t>
            </w: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34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2285"/>
        <w:gridCol w:w="869"/>
        <w:gridCol w:w="860"/>
        <w:gridCol w:w="857"/>
        <w:gridCol w:w="883"/>
        <w:gridCol w:w="871"/>
        <w:gridCol w:w="857"/>
        <w:gridCol w:w="886"/>
        <w:gridCol w:w="857"/>
        <w:gridCol w:w="872"/>
        <w:gridCol w:w="883"/>
        <w:gridCol w:w="871"/>
        <w:gridCol w:w="1082"/>
        <w:gridCol w:w="1109"/>
      </w:tblGrid>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sz w:val="18"/>
              </w:rPr>
              <w:t>390,000</w:t>
            </w:r>
          </w:p>
          <w:p>
            <w:pPr>
              <w:pStyle w:val="TableParagraph"/>
              <w:spacing w:line="240" w:lineRule="auto"/>
              <w:ind w:left="124" w:right="0"/>
              <w:jc w:val="left"/>
              <w:rPr>
                <w:rFonts w:ascii="宋体" w:hAnsi="宋体" w:cs="宋体" w:eastAsia="宋体" w:hint="default"/>
                <w:sz w:val="18"/>
                <w:szCs w:val="18"/>
              </w:rPr>
            </w:pPr>
            <w:r>
              <w:rPr>
                <w:rFonts w:ascii="宋体"/>
                <w:sz w:val="18"/>
              </w:rPr>
              <w:t>,000.00</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325,637</w:t>
            </w:r>
          </w:p>
          <w:p>
            <w:pPr>
              <w:pStyle w:val="TableParagraph"/>
              <w:spacing w:line="240" w:lineRule="auto"/>
              <w:ind w:left="127" w:right="0"/>
              <w:jc w:val="left"/>
              <w:rPr>
                <w:rFonts w:ascii="宋体" w:hAnsi="宋体" w:cs="宋体" w:eastAsia="宋体" w:hint="default"/>
                <w:sz w:val="18"/>
                <w:szCs w:val="18"/>
              </w:rPr>
            </w:pPr>
            <w:r>
              <w:rPr>
                <w:rFonts w:ascii="宋体"/>
                <w:sz w:val="18"/>
              </w:rPr>
              <w:t>,339.56</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sz w:val="18"/>
              </w:rPr>
              <w:t>28,752,</w:t>
            </w:r>
          </w:p>
          <w:p>
            <w:pPr>
              <w:pStyle w:val="TableParagraph"/>
              <w:spacing w:line="240" w:lineRule="auto"/>
              <w:ind w:left="204" w:right="0"/>
              <w:jc w:val="left"/>
              <w:rPr>
                <w:rFonts w:ascii="宋体" w:hAnsi="宋体" w:cs="宋体" w:eastAsia="宋体" w:hint="default"/>
                <w:sz w:val="18"/>
                <w:szCs w:val="18"/>
              </w:rPr>
            </w:pPr>
            <w:r>
              <w:rPr>
                <w:rFonts w:ascii="宋体"/>
                <w:sz w:val="18"/>
              </w:rPr>
              <w:t>674.42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28,067,</w:t>
            </w:r>
          </w:p>
          <w:p>
            <w:pPr>
              <w:pStyle w:val="TableParagraph"/>
              <w:spacing w:line="240" w:lineRule="auto"/>
              <w:ind w:left="218" w:right="0"/>
              <w:jc w:val="left"/>
              <w:rPr>
                <w:rFonts w:ascii="宋体" w:hAnsi="宋体" w:cs="宋体" w:eastAsia="宋体" w:hint="default"/>
                <w:sz w:val="18"/>
                <w:szCs w:val="18"/>
              </w:rPr>
            </w:pPr>
            <w:r>
              <w:rPr>
                <w:rFonts w:ascii="宋体"/>
                <w:sz w:val="18"/>
              </w:rPr>
              <w:t>460.06</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-460,22</w:t>
            </w:r>
          </w:p>
          <w:p>
            <w:pPr>
              <w:pStyle w:val="TableParagraph"/>
              <w:spacing w:line="234" w:lineRule="exact"/>
              <w:ind w:right="98"/>
              <w:jc w:val="right"/>
              <w:rPr>
                <w:rFonts w:ascii="宋体" w:hAnsi="宋体" w:cs="宋体" w:eastAsia="宋体" w:hint="default"/>
                <w:sz w:val="18"/>
                <w:szCs w:val="18"/>
              </w:rPr>
            </w:pPr>
            <w:r>
              <w:rPr>
                <w:rFonts w:ascii="宋体"/>
                <w:sz w:val="18"/>
              </w:rPr>
              <w:t>8,176.9</w:t>
            </w:r>
          </w:p>
          <w:p>
            <w:pPr>
              <w:pStyle w:val="TableParagraph"/>
              <w:spacing w:line="234" w:lineRule="exact"/>
              <w:ind w:right="101"/>
              <w:jc w:val="right"/>
              <w:rPr>
                <w:rFonts w:ascii="宋体" w:hAnsi="宋体" w:cs="宋体" w:eastAsia="宋体" w:hint="default"/>
                <w:sz w:val="18"/>
                <w:szCs w:val="18"/>
              </w:rPr>
            </w:pPr>
            <w:r>
              <w:rPr>
                <w:rFonts w:ascii="宋体"/>
                <w:sz w:val="18"/>
              </w:rPr>
              <w:t>1</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sz w:val="18"/>
              </w:rPr>
              <w:t>1,263,554</w:t>
            </w:r>
          </w:p>
          <w:p>
            <w:pPr>
              <w:pStyle w:val="TableParagraph"/>
              <w:spacing w:line="240" w:lineRule="auto"/>
              <w:ind w:left="698" w:right="0"/>
              <w:jc w:val="left"/>
              <w:rPr>
                <w:rFonts w:ascii="宋体" w:hAnsi="宋体" w:cs="宋体" w:eastAsia="宋体" w:hint="default"/>
                <w:sz w:val="18"/>
                <w:szCs w:val="18"/>
              </w:rPr>
            </w:pPr>
            <w:r>
              <w:rPr>
                <w:rFonts w:ascii="宋体"/>
                <w:sz w:val="18"/>
              </w:rPr>
              <w:t>.20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313,492,8</w:t>
            </w:r>
          </w:p>
          <w:p>
            <w:pPr>
              <w:pStyle w:val="TableParagraph"/>
              <w:spacing w:line="240" w:lineRule="auto"/>
              <w:ind w:left="545" w:right="0"/>
              <w:jc w:val="left"/>
              <w:rPr>
                <w:rFonts w:ascii="宋体" w:hAnsi="宋体" w:cs="宋体" w:eastAsia="宋体" w:hint="default"/>
                <w:sz w:val="18"/>
                <w:szCs w:val="18"/>
              </w:rPr>
            </w:pPr>
            <w:r>
              <w:rPr>
                <w:rFonts w:ascii="宋体"/>
                <w:sz w:val="18"/>
              </w:rPr>
              <w:t>51.33</w:t>
            </w:r>
          </w:p>
        </w:tc>
      </w:tr>
      <w:tr>
        <w:trPr>
          <w:trHeight w:val="710"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三、本期增减变动金额（减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2" w:right="0"/>
              <w:jc w:val="left"/>
              <w:rPr>
                <w:rFonts w:ascii="宋体" w:hAnsi="宋体" w:cs="宋体" w:eastAsia="宋体" w:hint="default"/>
                <w:sz w:val="18"/>
                <w:szCs w:val="18"/>
              </w:rPr>
            </w:pPr>
            <w:r>
              <w:rPr>
                <w:rFonts w:ascii="宋体"/>
                <w:sz w:val="18"/>
              </w:rPr>
              <w:t>447,319</w:t>
            </w:r>
          </w:p>
          <w:p>
            <w:pPr>
              <w:pStyle w:val="TableParagraph"/>
              <w:spacing w:line="234" w:lineRule="exact"/>
              <w:ind w:left="472" w:right="0"/>
              <w:jc w:val="left"/>
              <w:rPr>
                <w:rFonts w:ascii="宋体" w:hAnsi="宋体" w:cs="宋体" w:eastAsia="宋体" w:hint="default"/>
                <w:sz w:val="18"/>
                <w:szCs w:val="18"/>
              </w:rPr>
            </w:pPr>
            <w:r>
              <w:rPr>
                <w:rFonts w:ascii="宋体"/>
                <w:sz w:val="18"/>
              </w:rPr>
              <w:t>.67</w:t>
            </w: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z w:val="18"/>
              </w:rPr>
              <w:t>-305,80</w:t>
            </w:r>
          </w:p>
          <w:p>
            <w:pPr>
              <w:pStyle w:val="TableParagraph"/>
              <w:spacing w:line="234" w:lineRule="exact"/>
              <w:ind w:right="98"/>
              <w:jc w:val="right"/>
              <w:rPr>
                <w:rFonts w:ascii="宋体" w:hAnsi="宋体" w:cs="宋体" w:eastAsia="宋体" w:hint="default"/>
                <w:sz w:val="18"/>
                <w:szCs w:val="18"/>
              </w:rPr>
            </w:pPr>
            <w:r>
              <w:rPr>
                <w:rFonts w:ascii="宋体"/>
                <w:sz w:val="18"/>
              </w:rPr>
              <w:t>1,242.4</w:t>
            </w:r>
          </w:p>
          <w:p>
            <w:pPr>
              <w:pStyle w:val="TableParagraph"/>
              <w:spacing w:line="240" w:lineRule="auto"/>
              <w:ind w:right="101"/>
              <w:jc w:val="right"/>
              <w:rPr>
                <w:rFonts w:ascii="宋体" w:hAnsi="宋体" w:cs="宋体" w:eastAsia="宋体" w:hint="default"/>
                <w:sz w:val="18"/>
                <w:szCs w:val="18"/>
              </w:rPr>
            </w:pPr>
            <w:r>
              <w:rPr>
                <w:rFonts w:ascii="宋体"/>
                <w:sz w:val="18"/>
              </w:rPr>
              <w:t>2</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sz w:val="18"/>
              </w:rPr>
              <w:t>-1,993,10</w:t>
            </w:r>
          </w:p>
          <w:p>
            <w:pPr>
              <w:pStyle w:val="TableParagraph"/>
              <w:spacing w:line="234" w:lineRule="exact"/>
              <w:ind w:left="609" w:right="0"/>
              <w:jc w:val="left"/>
              <w:rPr>
                <w:rFonts w:ascii="宋体" w:hAnsi="宋体" w:cs="宋体" w:eastAsia="宋体" w:hint="default"/>
                <w:sz w:val="18"/>
                <w:szCs w:val="18"/>
              </w:rPr>
            </w:pPr>
            <w:r>
              <w:rPr>
                <w:rFonts w:ascii="宋体"/>
                <w:sz w:val="18"/>
              </w:rPr>
              <w:t>5.61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4" w:right="0"/>
              <w:jc w:val="left"/>
              <w:rPr>
                <w:rFonts w:ascii="宋体" w:hAnsi="宋体" w:cs="宋体" w:eastAsia="宋体" w:hint="default"/>
                <w:sz w:val="18"/>
                <w:szCs w:val="18"/>
              </w:rPr>
            </w:pPr>
            <w:r>
              <w:rPr>
                <w:rFonts w:ascii="宋体"/>
                <w:sz w:val="18"/>
              </w:rPr>
              <w:t>-307,347,</w:t>
            </w:r>
          </w:p>
          <w:p>
            <w:pPr>
              <w:pStyle w:val="TableParagraph"/>
              <w:spacing w:line="234" w:lineRule="exact"/>
              <w:ind w:left="456" w:right="0"/>
              <w:jc w:val="left"/>
              <w:rPr>
                <w:rFonts w:ascii="宋体" w:hAnsi="宋体" w:cs="宋体" w:eastAsia="宋体" w:hint="default"/>
                <w:sz w:val="18"/>
                <w:szCs w:val="18"/>
              </w:rPr>
            </w:pPr>
            <w:r>
              <w:rPr>
                <w:rFonts w:ascii="宋体"/>
                <w:sz w:val="18"/>
              </w:rPr>
              <w:t>028.36</w:t>
            </w:r>
          </w:p>
        </w:tc>
      </w:tr>
      <w:tr>
        <w:trPr>
          <w:trHeight w:val="710"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z w:val="18"/>
              </w:rPr>
              <w:t>-305,80</w:t>
            </w:r>
          </w:p>
          <w:p>
            <w:pPr>
              <w:pStyle w:val="TableParagraph"/>
              <w:spacing w:line="234" w:lineRule="exact"/>
              <w:ind w:right="98"/>
              <w:jc w:val="right"/>
              <w:rPr>
                <w:rFonts w:ascii="宋体" w:hAnsi="宋体" w:cs="宋体" w:eastAsia="宋体" w:hint="default"/>
                <w:sz w:val="18"/>
                <w:szCs w:val="18"/>
              </w:rPr>
            </w:pPr>
            <w:r>
              <w:rPr>
                <w:rFonts w:ascii="宋体"/>
                <w:sz w:val="18"/>
              </w:rPr>
              <w:t>1,242.4</w:t>
            </w:r>
          </w:p>
          <w:p>
            <w:pPr>
              <w:pStyle w:val="TableParagraph"/>
              <w:spacing w:line="240" w:lineRule="auto"/>
              <w:ind w:right="101"/>
              <w:jc w:val="right"/>
              <w:rPr>
                <w:rFonts w:ascii="宋体" w:hAnsi="宋体" w:cs="宋体" w:eastAsia="宋体" w:hint="default"/>
                <w:sz w:val="18"/>
                <w:szCs w:val="18"/>
              </w:rPr>
            </w:pPr>
            <w:r>
              <w:rPr>
                <w:rFonts w:ascii="宋体"/>
                <w:sz w:val="18"/>
              </w:rPr>
              <w:t>2</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8" w:right="0"/>
              <w:jc w:val="left"/>
              <w:rPr>
                <w:rFonts w:ascii="宋体" w:hAnsi="宋体" w:cs="宋体" w:eastAsia="宋体" w:hint="default"/>
                <w:sz w:val="18"/>
                <w:szCs w:val="18"/>
              </w:rPr>
            </w:pPr>
            <w:r>
              <w:rPr>
                <w:rFonts w:ascii="宋体"/>
                <w:sz w:val="18"/>
              </w:rPr>
              <w:t>-1,993,10</w:t>
            </w:r>
          </w:p>
          <w:p>
            <w:pPr>
              <w:pStyle w:val="TableParagraph"/>
              <w:spacing w:line="234" w:lineRule="exact"/>
              <w:ind w:left="609" w:right="0"/>
              <w:jc w:val="left"/>
              <w:rPr>
                <w:rFonts w:ascii="宋体" w:hAnsi="宋体" w:cs="宋体" w:eastAsia="宋体" w:hint="default"/>
                <w:sz w:val="18"/>
                <w:szCs w:val="18"/>
              </w:rPr>
            </w:pPr>
            <w:r>
              <w:rPr>
                <w:rFonts w:ascii="宋体"/>
                <w:sz w:val="18"/>
              </w:rPr>
              <w:t>5.61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4" w:right="0"/>
              <w:jc w:val="left"/>
              <w:rPr>
                <w:rFonts w:ascii="宋体" w:hAnsi="宋体" w:cs="宋体" w:eastAsia="宋体" w:hint="default"/>
                <w:sz w:val="18"/>
                <w:szCs w:val="18"/>
              </w:rPr>
            </w:pPr>
            <w:r>
              <w:rPr>
                <w:rFonts w:ascii="宋体"/>
                <w:sz w:val="18"/>
              </w:rPr>
              <w:t>-307,347,</w:t>
            </w:r>
          </w:p>
          <w:p>
            <w:pPr>
              <w:pStyle w:val="TableParagraph"/>
              <w:spacing w:line="234" w:lineRule="exact"/>
              <w:ind w:left="456" w:right="0"/>
              <w:jc w:val="left"/>
              <w:rPr>
                <w:rFonts w:ascii="宋体" w:hAnsi="宋体" w:cs="宋体" w:eastAsia="宋体" w:hint="default"/>
                <w:sz w:val="18"/>
                <w:szCs w:val="18"/>
              </w:rPr>
            </w:pPr>
            <w:r>
              <w:rPr>
                <w:rFonts w:ascii="宋体"/>
                <w:sz w:val="18"/>
              </w:rPr>
              <w:t>028.36</w:t>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2" w:right="0"/>
              <w:jc w:val="left"/>
              <w:rPr>
                <w:rFonts w:ascii="宋体" w:hAnsi="宋体" w:cs="宋体" w:eastAsia="宋体" w:hint="default"/>
                <w:sz w:val="18"/>
                <w:szCs w:val="18"/>
              </w:rPr>
            </w:pPr>
            <w:r>
              <w:rPr>
                <w:rFonts w:ascii="宋体"/>
                <w:sz w:val="18"/>
              </w:rPr>
              <w:t>447,319</w:t>
            </w:r>
          </w:p>
          <w:p>
            <w:pPr>
              <w:pStyle w:val="TableParagraph"/>
              <w:spacing w:line="234" w:lineRule="exact"/>
              <w:ind w:left="472" w:right="0"/>
              <w:jc w:val="left"/>
              <w:rPr>
                <w:rFonts w:ascii="宋体" w:hAnsi="宋体" w:cs="宋体" w:eastAsia="宋体" w:hint="default"/>
                <w:sz w:val="18"/>
                <w:szCs w:val="18"/>
              </w:rPr>
            </w:pPr>
            <w:r>
              <w:rPr>
                <w:rFonts w:ascii="宋体"/>
                <w:sz w:val="18"/>
              </w:rPr>
              <w:t>.67</w:t>
            </w: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2" w:right="0"/>
              <w:jc w:val="left"/>
              <w:rPr>
                <w:rFonts w:ascii="宋体" w:hAnsi="宋体" w:cs="宋体" w:eastAsia="宋体" w:hint="default"/>
                <w:sz w:val="18"/>
                <w:szCs w:val="18"/>
              </w:rPr>
            </w:pPr>
            <w:r>
              <w:rPr>
                <w:rFonts w:ascii="宋体"/>
                <w:sz w:val="18"/>
              </w:rPr>
              <w:t>447,319</w:t>
            </w:r>
          </w:p>
          <w:p>
            <w:pPr>
              <w:pStyle w:val="TableParagraph"/>
              <w:spacing w:line="234" w:lineRule="exact"/>
              <w:ind w:left="472" w:right="0"/>
              <w:jc w:val="left"/>
              <w:rPr>
                <w:rFonts w:ascii="宋体" w:hAnsi="宋体" w:cs="宋体" w:eastAsia="宋体" w:hint="default"/>
                <w:sz w:val="18"/>
                <w:szCs w:val="18"/>
              </w:rPr>
            </w:pPr>
            <w:r>
              <w:rPr>
                <w:rFonts w:ascii="宋体"/>
                <w:sz w:val="18"/>
              </w:rPr>
              <w:t>.67</w:t>
            </w: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34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2285"/>
        <w:gridCol w:w="869"/>
        <w:gridCol w:w="860"/>
        <w:gridCol w:w="857"/>
        <w:gridCol w:w="883"/>
        <w:gridCol w:w="871"/>
        <w:gridCol w:w="857"/>
        <w:gridCol w:w="886"/>
        <w:gridCol w:w="857"/>
        <w:gridCol w:w="872"/>
        <w:gridCol w:w="883"/>
        <w:gridCol w:w="871"/>
        <w:gridCol w:w="1082"/>
        <w:gridCol w:w="1109"/>
      </w:tblGrid>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4" w:right="0"/>
              <w:jc w:val="left"/>
              <w:rPr>
                <w:rFonts w:ascii="宋体" w:hAnsi="宋体" w:cs="宋体" w:eastAsia="宋体" w:hint="default"/>
                <w:sz w:val="18"/>
                <w:szCs w:val="18"/>
              </w:rPr>
            </w:pPr>
            <w:r>
              <w:rPr>
                <w:rFonts w:ascii="宋体"/>
                <w:sz w:val="18"/>
              </w:rPr>
              <w:t>390,000</w:t>
            </w:r>
          </w:p>
          <w:p>
            <w:pPr>
              <w:pStyle w:val="TableParagraph"/>
              <w:spacing w:line="234" w:lineRule="exact"/>
              <w:ind w:left="124" w:right="0"/>
              <w:jc w:val="left"/>
              <w:rPr>
                <w:rFonts w:ascii="宋体" w:hAnsi="宋体" w:cs="宋体" w:eastAsia="宋体" w:hint="default"/>
                <w:sz w:val="18"/>
                <w:szCs w:val="18"/>
              </w:rPr>
            </w:pPr>
            <w:r>
              <w:rPr>
                <w:rFonts w:ascii="宋体"/>
                <w:sz w:val="18"/>
              </w:rPr>
              <w:t>,000.00</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325,637</w:t>
            </w:r>
          </w:p>
          <w:p>
            <w:pPr>
              <w:pStyle w:val="TableParagraph"/>
              <w:spacing w:line="234" w:lineRule="exact"/>
              <w:ind w:left="127" w:right="0"/>
              <w:jc w:val="left"/>
              <w:rPr>
                <w:rFonts w:ascii="宋体" w:hAnsi="宋体" w:cs="宋体" w:eastAsia="宋体" w:hint="default"/>
                <w:sz w:val="18"/>
                <w:szCs w:val="18"/>
              </w:rPr>
            </w:pPr>
            <w:r>
              <w:rPr>
                <w:rFonts w:ascii="宋体"/>
                <w:sz w:val="18"/>
              </w:rPr>
              <w:t>,339.56</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2" w:right="0"/>
              <w:jc w:val="left"/>
              <w:rPr>
                <w:rFonts w:ascii="宋体" w:hAnsi="宋体" w:cs="宋体" w:eastAsia="宋体" w:hint="default"/>
                <w:sz w:val="18"/>
                <w:szCs w:val="18"/>
              </w:rPr>
            </w:pPr>
            <w:r>
              <w:rPr>
                <w:rFonts w:ascii="宋体"/>
                <w:sz w:val="18"/>
              </w:rPr>
              <w:t>29,199,</w:t>
            </w:r>
          </w:p>
          <w:p>
            <w:pPr>
              <w:pStyle w:val="TableParagraph"/>
              <w:spacing w:line="234" w:lineRule="exact"/>
              <w:ind w:left="204" w:right="0"/>
              <w:jc w:val="left"/>
              <w:rPr>
                <w:rFonts w:ascii="宋体" w:hAnsi="宋体" w:cs="宋体" w:eastAsia="宋体" w:hint="default"/>
                <w:sz w:val="18"/>
                <w:szCs w:val="18"/>
              </w:rPr>
            </w:pPr>
            <w:r>
              <w:rPr>
                <w:rFonts w:ascii="宋体"/>
                <w:sz w:val="18"/>
              </w:rPr>
              <w:t>994.09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28,067,</w:t>
            </w:r>
          </w:p>
          <w:p>
            <w:pPr>
              <w:pStyle w:val="TableParagraph"/>
              <w:spacing w:line="234" w:lineRule="exact"/>
              <w:ind w:left="218" w:right="0"/>
              <w:jc w:val="left"/>
              <w:rPr>
                <w:rFonts w:ascii="宋体" w:hAnsi="宋体" w:cs="宋体" w:eastAsia="宋体" w:hint="default"/>
                <w:sz w:val="18"/>
                <w:szCs w:val="18"/>
              </w:rPr>
            </w:pPr>
            <w:r>
              <w:rPr>
                <w:rFonts w:ascii="宋体"/>
                <w:sz w:val="18"/>
              </w:rPr>
              <w:t>460.06</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z w:val="18"/>
              </w:rPr>
              <w:t>-766,02</w:t>
            </w:r>
          </w:p>
          <w:p>
            <w:pPr>
              <w:pStyle w:val="TableParagraph"/>
              <w:spacing w:line="233" w:lineRule="exact"/>
              <w:ind w:right="98"/>
              <w:jc w:val="right"/>
              <w:rPr>
                <w:rFonts w:ascii="宋体" w:hAnsi="宋体" w:cs="宋体" w:eastAsia="宋体" w:hint="default"/>
                <w:sz w:val="18"/>
                <w:szCs w:val="18"/>
              </w:rPr>
            </w:pPr>
            <w:r>
              <w:rPr>
                <w:rFonts w:ascii="宋体"/>
                <w:sz w:val="18"/>
              </w:rPr>
              <w:t>9,419.3</w:t>
            </w:r>
          </w:p>
          <w:p>
            <w:pPr>
              <w:pStyle w:val="TableParagraph"/>
              <w:spacing w:line="234" w:lineRule="exact"/>
              <w:ind w:right="101"/>
              <w:jc w:val="right"/>
              <w:rPr>
                <w:rFonts w:ascii="宋体" w:hAnsi="宋体" w:cs="宋体" w:eastAsia="宋体" w:hint="default"/>
                <w:sz w:val="18"/>
                <w:szCs w:val="18"/>
              </w:rPr>
            </w:pPr>
            <w:r>
              <w:rPr>
                <w:rFonts w:ascii="宋体"/>
                <w:sz w:val="18"/>
              </w:rPr>
              <w:t>3</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pacing w:val="-1"/>
                <w:sz w:val="18"/>
              </w:rPr>
              <w:t>-729,551.</w:t>
            </w:r>
          </w:p>
          <w:p>
            <w:pPr>
              <w:pStyle w:val="TableParagraph"/>
              <w:spacing w:line="234" w:lineRule="exact"/>
              <w:ind w:right="98"/>
              <w:jc w:val="right"/>
              <w:rPr>
                <w:rFonts w:ascii="宋体" w:hAnsi="宋体" w:cs="宋体" w:eastAsia="宋体" w:hint="default"/>
                <w:sz w:val="18"/>
                <w:szCs w:val="18"/>
              </w:rPr>
            </w:pPr>
            <w:r>
              <w:rPr>
                <w:rFonts w:ascii="宋体"/>
                <w:sz w:val="18"/>
              </w:rPr>
              <w:t>41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4" w:right="0"/>
              <w:jc w:val="left"/>
              <w:rPr>
                <w:rFonts w:ascii="宋体" w:hAnsi="宋体" w:cs="宋体" w:eastAsia="宋体" w:hint="default"/>
                <w:sz w:val="18"/>
                <w:szCs w:val="18"/>
              </w:rPr>
            </w:pPr>
            <w:r>
              <w:rPr>
                <w:rFonts w:ascii="宋体"/>
                <w:sz w:val="18"/>
              </w:rPr>
              <w:t>6,145,822</w:t>
            </w:r>
          </w:p>
          <w:p>
            <w:pPr>
              <w:pStyle w:val="TableParagraph"/>
              <w:spacing w:line="234" w:lineRule="exact"/>
              <w:ind w:left="725" w:right="0"/>
              <w:jc w:val="left"/>
              <w:rPr>
                <w:rFonts w:ascii="宋体" w:hAnsi="宋体" w:cs="宋体" w:eastAsia="宋体" w:hint="default"/>
                <w:sz w:val="18"/>
                <w:szCs w:val="18"/>
              </w:rPr>
            </w:pPr>
            <w:r>
              <w:rPr>
                <w:rFonts w:ascii="宋体"/>
                <w:sz w:val="18"/>
              </w:rPr>
              <w:t>.97</w:t>
            </w:r>
          </w:p>
        </w:tc>
      </w:tr>
    </w:tbl>
    <w:p>
      <w:pPr>
        <w:spacing w:line="240" w:lineRule="auto" w:before="5"/>
        <w:rPr>
          <w:rFonts w:ascii="Times New Roman" w:hAnsi="Times New Roman" w:cs="Times New Roman" w:eastAsia="Times New Roman" w:hint="default"/>
          <w:sz w:val="17"/>
          <w:szCs w:val="17"/>
        </w:rPr>
      </w:pPr>
    </w:p>
    <w:p>
      <w:pPr>
        <w:pStyle w:val="BodyText"/>
        <w:spacing w:line="240" w:lineRule="auto" w:before="36"/>
        <w:ind w:left="184" w:right="0"/>
        <w:jc w:val="left"/>
      </w:pPr>
      <w:r>
        <w:rPr/>
        <w:t>法定代表人：隋继广 主管会计工作负责人：刘亚芳</w:t>
      </w:r>
      <w:r>
        <w:rPr>
          <w:spacing w:val="-7"/>
        </w:rPr>
        <w:t> </w:t>
      </w:r>
      <w:r>
        <w:rPr/>
        <w:t>会计机构负责人：杜秀云</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6840" w:h="11910" w:orient="landscape"/>
          <w:pgMar w:header="882" w:footer="1195" w:top="1120" w:bottom="1380" w:left="1340" w:right="1220"/>
        </w:sectPr>
      </w:pPr>
    </w:p>
    <w:p>
      <w:pPr>
        <w:spacing w:line="272" w:lineRule="exact" w:before="64"/>
        <w:ind w:left="6348" w:right="-7" w:hanging="399"/>
        <w:jc w:val="left"/>
        <w:rPr>
          <w:rFonts w:ascii="宋体" w:hAnsi="宋体" w:cs="宋体" w:eastAsia="宋体" w:hint="default"/>
          <w:sz w:val="21"/>
          <w:szCs w:val="21"/>
        </w:rPr>
      </w:pPr>
      <w:r>
        <w:rPr>
          <w:rFonts w:ascii="宋体" w:hAnsi="宋体" w:cs="宋体" w:eastAsia="宋体" w:hint="default"/>
          <w:b/>
          <w:bCs/>
          <w:spacing w:val="-1"/>
          <w:sz w:val="21"/>
          <w:szCs w:val="21"/>
        </w:rPr>
        <w:t>母公司所有者权益变动表</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tabs>
          <w:tab w:pos="4592" w:val="left" w:leader="none"/>
        </w:tabs>
        <w:spacing w:line="240" w:lineRule="auto"/>
        <w:ind w:left="3647"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340" w:right="1220"/>
          <w:cols w:num="2" w:equalWidth="0">
            <w:col w:w="8271" w:space="40"/>
            <w:col w:w="5969"/>
          </w:cols>
        </w:sectPr>
      </w:pPr>
    </w:p>
    <w:p>
      <w:pPr>
        <w:spacing w:line="240" w:lineRule="auto" w:before="4"/>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2"/>
        <w:gridCol w:w="1035"/>
        <w:gridCol w:w="1022"/>
        <w:gridCol w:w="1008"/>
        <w:gridCol w:w="1025"/>
      </w:tblGrid>
      <w:tr>
        <w:trPr>
          <w:trHeight w:val="250" w:hRule="exact"/>
        </w:trPr>
        <w:tc>
          <w:tcPr>
            <w:tcW w:w="2451"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0"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6" w:hRule="exact"/>
        </w:trPr>
        <w:tc>
          <w:tcPr>
            <w:tcW w:w="2451" w:type="dxa"/>
            <w:vMerge/>
            <w:tcBorders>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19"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10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37"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3"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022" w:type="dxa"/>
            <w:vMerge w:val="restart"/>
            <w:tcBorders>
              <w:top w:val="single" w:sz="6" w:space="0" w:color="000000"/>
              <w:left w:val="single" w:sz="6" w:space="0" w:color="000000"/>
              <w:right w:val="single" w:sz="6" w:space="0" w:color="000000"/>
            </w:tcBorders>
          </w:tcPr>
          <w:p>
            <w:pPr>
              <w:pStyle w:val="TableParagraph"/>
              <w:spacing w:line="240" w:lineRule="auto" w:before="46"/>
              <w:ind w:left="323" w:right="14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35"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22"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08" w:type="dxa"/>
            <w:vMerge w:val="restart"/>
            <w:tcBorders>
              <w:top w:val="single" w:sz="6" w:space="0" w:color="000000"/>
              <w:left w:val="single" w:sz="6" w:space="0" w:color="000000"/>
              <w:right w:val="single" w:sz="6" w:space="0" w:color="000000"/>
            </w:tcBorders>
          </w:tcPr>
          <w:p>
            <w:pPr>
              <w:pStyle w:val="TableParagraph"/>
              <w:spacing w:line="240" w:lineRule="auto" w:before="46"/>
              <w:ind w:left="405" w:right="13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1025" w:type="dxa"/>
            <w:vMerge w:val="restart"/>
            <w:tcBorders>
              <w:top w:val="single" w:sz="6" w:space="0" w:color="000000"/>
              <w:left w:val="single" w:sz="6" w:space="0" w:color="000000"/>
              <w:right w:val="single" w:sz="6" w:space="0" w:color="000000"/>
            </w:tcBorders>
          </w:tcPr>
          <w:p>
            <w:pPr>
              <w:pStyle w:val="TableParagraph"/>
              <w:spacing w:line="240" w:lineRule="auto" w:before="46"/>
              <w:ind w:left="235" w:right="14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12" w:hRule="exact"/>
        </w:trPr>
        <w:tc>
          <w:tcPr>
            <w:tcW w:w="2451"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4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07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6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9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
              <w:ind w:left="3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7" w:type="dxa"/>
            <w:vMerge/>
            <w:tcBorders>
              <w:left w:val="single" w:sz="6" w:space="0" w:color="000000"/>
              <w:bottom w:val="single" w:sz="6" w:space="0" w:color="000000"/>
              <w:right w:val="single" w:sz="6" w:space="0" w:color="000000"/>
            </w:tcBorders>
          </w:tcPr>
          <w:p>
            <w:pPr/>
          </w:p>
        </w:tc>
        <w:tc>
          <w:tcPr>
            <w:tcW w:w="1063"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35"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08" w:type="dxa"/>
            <w:vMerge/>
            <w:tcBorders>
              <w:left w:val="single" w:sz="6" w:space="0" w:color="000000"/>
              <w:bottom w:val="single" w:sz="6" w:space="0" w:color="000000"/>
              <w:right w:val="single" w:sz="6" w:space="0" w:color="000000"/>
            </w:tcBorders>
          </w:tcPr>
          <w:p>
            <w:pPr/>
          </w:p>
        </w:tc>
        <w:tc>
          <w:tcPr>
            <w:tcW w:w="1025" w:type="dxa"/>
            <w:vMerge/>
            <w:tcBorders>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sz w:val="18"/>
              </w:rPr>
              <w:t>390,000,0</w:t>
            </w:r>
          </w:p>
          <w:p>
            <w:pPr>
              <w:pStyle w:val="TableParagraph"/>
              <w:spacing w:line="234" w:lineRule="exact"/>
              <w:ind w:left="511" w:right="0"/>
              <w:jc w:val="left"/>
              <w:rPr>
                <w:rFonts w:ascii="宋体" w:hAnsi="宋体" w:cs="宋体" w:eastAsia="宋体" w:hint="default"/>
                <w:sz w:val="18"/>
                <w:szCs w:val="18"/>
              </w:rPr>
            </w:pPr>
            <w:r>
              <w:rPr>
                <w:rFonts w:ascii="宋体"/>
                <w:sz w:val="18"/>
              </w:rPr>
              <w:t>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12" w:right="0"/>
              <w:jc w:val="left"/>
              <w:rPr>
                <w:rFonts w:ascii="宋体" w:hAnsi="宋体" w:cs="宋体" w:eastAsia="宋体" w:hint="default"/>
                <w:sz w:val="18"/>
                <w:szCs w:val="18"/>
              </w:rPr>
            </w:pPr>
            <w:r>
              <w:rPr>
                <w:rFonts w:ascii="宋体"/>
                <w:sz w:val="18"/>
              </w:rPr>
              <w:t>325,637,3</w:t>
            </w:r>
          </w:p>
          <w:p>
            <w:pPr>
              <w:pStyle w:val="TableParagraph"/>
              <w:spacing w:line="234" w:lineRule="exact"/>
              <w:ind w:left="472" w:right="0"/>
              <w:jc w:val="left"/>
              <w:rPr>
                <w:rFonts w:ascii="宋体" w:hAnsi="宋体" w:cs="宋体" w:eastAsia="宋体" w:hint="default"/>
                <w:sz w:val="18"/>
                <w:szCs w:val="18"/>
              </w:rPr>
            </w:pPr>
            <w:r>
              <w:rPr>
                <w:rFonts w:ascii="宋体"/>
                <w:sz w:val="18"/>
              </w:rPr>
              <w:t>39.56</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29,199,99</w:t>
            </w:r>
          </w:p>
          <w:p>
            <w:pPr>
              <w:pStyle w:val="TableParagraph"/>
              <w:spacing w:line="234" w:lineRule="exact"/>
              <w:ind w:left="562" w:right="0"/>
              <w:jc w:val="left"/>
              <w:rPr>
                <w:rFonts w:ascii="宋体" w:hAnsi="宋体" w:cs="宋体" w:eastAsia="宋体" w:hint="default"/>
                <w:sz w:val="18"/>
                <w:szCs w:val="18"/>
              </w:rPr>
            </w:pPr>
            <w:r>
              <w:rPr>
                <w:rFonts w:ascii="宋体"/>
                <w:sz w:val="18"/>
              </w:rPr>
              <w:t>4.09</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87" w:right="0"/>
              <w:jc w:val="left"/>
              <w:rPr>
                <w:rFonts w:ascii="宋体" w:hAnsi="宋体" w:cs="宋体" w:eastAsia="宋体" w:hint="default"/>
                <w:sz w:val="18"/>
                <w:szCs w:val="18"/>
              </w:rPr>
            </w:pPr>
            <w:r>
              <w:rPr>
                <w:rFonts w:ascii="宋体"/>
                <w:sz w:val="18"/>
              </w:rPr>
              <w:t>28,067,4</w:t>
            </w:r>
          </w:p>
          <w:p>
            <w:pPr>
              <w:pStyle w:val="TableParagraph"/>
              <w:spacing w:line="234" w:lineRule="exact"/>
              <w:ind w:left="455" w:right="0"/>
              <w:jc w:val="left"/>
              <w:rPr>
                <w:rFonts w:ascii="宋体" w:hAnsi="宋体" w:cs="宋体" w:eastAsia="宋体" w:hint="default"/>
                <w:sz w:val="18"/>
                <w:szCs w:val="18"/>
              </w:rPr>
            </w:pPr>
            <w:r>
              <w:rPr>
                <w:rFonts w:ascii="宋体"/>
                <w:sz w:val="18"/>
              </w:rPr>
              <w:t>60.06</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72" w:right="0"/>
              <w:jc w:val="left"/>
              <w:rPr>
                <w:rFonts w:ascii="宋体" w:hAnsi="宋体" w:cs="宋体" w:eastAsia="宋体" w:hint="default"/>
                <w:sz w:val="18"/>
                <w:szCs w:val="18"/>
              </w:rPr>
            </w:pPr>
            <w:r>
              <w:rPr>
                <w:rFonts w:ascii="宋体"/>
                <w:sz w:val="18"/>
              </w:rPr>
              <w:t>-745,639</w:t>
            </w:r>
          </w:p>
          <w:p>
            <w:pPr>
              <w:pStyle w:val="TableParagraph"/>
              <w:spacing w:line="234" w:lineRule="exact"/>
              <w:ind w:left="261" w:right="0"/>
              <w:jc w:val="left"/>
              <w:rPr>
                <w:rFonts w:ascii="宋体" w:hAnsi="宋体" w:cs="宋体" w:eastAsia="宋体" w:hint="default"/>
                <w:sz w:val="18"/>
                <w:szCs w:val="18"/>
              </w:rPr>
            </w:pPr>
            <w:r>
              <w:rPr>
                <w:rFonts w:ascii="宋体"/>
                <w:sz w:val="18"/>
              </w:rPr>
              <w:t>,888.07</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sz w:val="18"/>
              </w:rPr>
              <w:t>27,264,90</w:t>
            </w:r>
          </w:p>
          <w:p>
            <w:pPr>
              <w:pStyle w:val="TableParagraph"/>
              <w:spacing w:line="234" w:lineRule="exact"/>
              <w:ind w:left="552" w:right="0"/>
              <w:jc w:val="left"/>
              <w:rPr>
                <w:rFonts w:ascii="宋体" w:hAnsi="宋体" w:cs="宋体" w:eastAsia="宋体" w:hint="default"/>
                <w:sz w:val="18"/>
                <w:szCs w:val="18"/>
              </w:rPr>
            </w:pPr>
            <w:r>
              <w:rPr>
                <w:rFonts w:ascii="宋体"/>
                <w:sz w:val="18"/>
              </w:rPr>
              <w:t>5.64</w:t>
            </w: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46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1" w:right="0"/>
              <w:jc w:val="left"/>
              <w:rPr>
                <w:rFonts w:ascii="宋体" w:hAnsi="宋体" w:cs="宋体" w:eastAsia="宋体" w:hint="default"/>
                <w:sz w:val="18"/>
                <w:szCs w:val="18"/>
              </w:rPr>
            </w:pPr>
            <w:r>
              <w:rPr>
                <w:rFonts w:ascii="宋体"/>
                <w:sz w:val="18"/>
              </w:rPr>
              <w:t>390,000,0</w:t>
            </w:r>
          </w:p>
          <w:p>
            <w:pPr>
              <w:pStyle w:val="TableParagraph"/>
              <w:spacing w:line="240" w:lineRule="auto"/>
              <w:ind w:left="511" w:right="0"/>
              <w:jc w:val="left"/>
              <w:rPr>
                <w:rFonts w:ascii="宋体" w:hAnsi="宋体" w:cs="宋体" w:eastAsia="宋体" w:hint="default"/>
                <w:sz w:val="18"/>
                <w:szCs w:val="18"/>
              </w:rPr>
            </w:pPr>
            <w:r>
              <w:rPr>
                <w:rFonts w:ascii="宋体"/>
                <w:sz w:val="18"/>
              </w:rPr>
              <w:t>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sz w:val="18"/>
              </w:rPr>
              <w:t>325,637,3</w:t>
            </w:r>
          </w:p>
          <w:p>
            <w:pPr>
              <w:pStyle w:val="TableParagraph"/>
              <w:spacing w:line="240" w:lineRule="auto"/>
              <w:ind w:left="472" w:right="0"/>
              <w:jc w:val="left"/>
              <w:rPr>
                <w:rFonts w:ascii="宋体" w:hAnsi="宋体" w:cs="宋体" w:eastAsia="宋体" w:hint="default"/>
                <w:sz w:val="18"/>
                <w:szCs w:val="18"/>
              </w:rPr>
            </w:pPr>
            <w:r>
              <w:rPr>
                <w:rFonts w:ascii="宋体"/>
                <w:sz w:val="18"/>
              </w:rPr>
              <w:t>39.56</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29,199,99</w:t>
            </w:r>
          </w:p>
          <w:p>
            <w:pPr>
              <w:pStyle w:val="TableParagraph"/>
              <w:spacing w:line="240" w:lineRule="auto"/>
              <w:ind w:left="562" w:right="0"/>
              <w:jc w:val="left"/>
              <w:rPr>
                <w:rFonts w:ascii="宋体" w:hAnsi="宋体" w:cs="宋体" w:eastAsia="宋体" w:hint="default"/>
                <w:sz w:val="18"/>
                <w:szCs w:val="18"/>
              </w:rPr>
            </w:pPr>
            <w:r>
              <w:rPr>
                <w:rFonts w:ascii="宋体"/>
                <w:sz w:val="18"/>
              </w:rPr>
              <w:t>4.09</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28,067,4</w:t>
            </w:r>
          </w:p>
          <w:p>
            <w:pPr>
              <w:pStyle w:val="TableParagraph"/>
              <w:spacing w:line="240" w:lineRule="auto"/>
              <w:ind w:left="455" w:right="0"/>
              <w:jc w:val="left"/>
              <w:rPr>
                <w:rFonts w:ascii="宋体" w:hAnsi="宋体" w:cs="宋体" w:eastAsia="宋体" w:hint="default"/>
                <w:sz w:val="18"/>
                <w:szCs w:val="18"/>
              </w:rPr>
            </w:pPr>
            <w:r>
              <w:rPr>
                <w:rFonts w:ascii="宋体"/>
                <w:sz w:val="18"/>
              </w:rPr>
              <w:t>60.06</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-745,639</w:t>
            </w:r>
          </w:p>
          <w:p>
            <w:pPr>
              <w:pStyle w:val="TableParagraph"/>
              <w:spacing w:line="240" w:lineRule="auto"/>
              <w:ind w:left="261" w:right="0"/>
              <w:jc w:val="left"/>
              <w:rPr>
                <w:rFonts w:ascii="宋体" w:hAnsi="宋体" w:cs="宋体" w:eastAsia="宋体" w:hint="default"/>
                <w:sz w:val="18"/>
                <w:szCs w:val="18"/>
              </w:rPr>
            </w:pPr>
            <w:r>
              <w:rPr>
                <w:rFonts w:ascii="宋体"/>
                <w:sz w:val="18"/>
              </w:rPr>
              <w:t>,888.07</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27,264,90</w:t>
            </w:r>
          </w:p>
          <w:p>
            <w:pPr>
              <w:pStyle w:val="TableParagraph"/>
              <w:spacing w:line="240" w:lineRule="auto"/>
              <w:ind w:left="552" w:right="0"/>
              <w:jc w:val="left"/>
              <w:rPr>
                <w:rFonts w:ascii="宋体" w:hAnsi="宋体" w:cs="宋体" w:eastAsia="宋体" w:hint="default"/>
                <w:sz w:val="18"/>
                <w:szCs w:val="18"/>
              </w:rPr>
            </w:pPr>
            <w:r>
              <w:rPr>
                <w:rFonts w:ascii="宋体"/>
                <w:sz w:val="18"/>
              </w:rPr>
              <w:t>5.64</w:t>
            </w: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-19,230,4</w:t>
            </w:r>
          </w:p>
          <w:p>
            <w:pPr>
              <w:pStyle w:val="TableParagraph"/>
              <w:spacing w:line="234" w:lineRule="exact"/>
              <w:ind w:left="470" w:right="0"/>
              <w:jc w:val="left"/>
              <w:rPr>
                <w:rFonts w:ascii="宋体" w:hAnsi="宋体" w:cs="宋体" w:eastAsia="宋体" w:hint="default"/>
                <w:sz w:val="18"/>
                <w:szCs w:val="18"/>
              </w:rPr>
            </w:pPr>
            <w:r>
              <w:rPr>
                <w:rFonts w:ascii="宋体"/>
                <w:sz w:val="18"/>
              </w:rPr>
              <w:t>15.39</w:t>
            </w: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72" w:right="0"/>
              <w:jc w:val="left"/>
              <w:rPr>
                <w:rFonts w:ascii="宋体" w:hAnsi="宋体" w:cs="宋体" w:eastAsia="宋体" w:hint="default"/>
                <w:sz w:val="18"/>
                <w:szCs w:val="18"/>
              </w:rPr>
            </w:pPr>
            <w:r>
              <w:rPr>
                <w:rFonts w:ascii="宋体"/>
                <w:sz w:val="18"/>
              </w:rPr>
              <w:t>-285,560</w:t>
            </w:r>
          </w:p>
          <w:p>
            <w:pPr>
              <w:pStyle w:val="TableParagraph"/>
              <w:spacing w:line="234" w:lineRule="exact"/>
              <w:ind w:left="261" w:right="0"/>
              <w:jc w:val="left"/>
              <w:rPr>
                <w:rFonts w:ascii="宋体" w:hAnsi="宋体" w:cs="宋体" w:eastAsia="宋体" w:hint="default"/>
                <w:sz w:val="18"/>
                <w:szCs w:val="18"/>
              </w:rPr>
            </w:pPr>
            <w:r>
              <w:rPr>
                <w:rFonts w:ascii="宋体"/>
                <w:sz w:val="18"/>
              </w:rPr>
              <w:t>,241.65</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sz w:val="18"/>
              </w:rPr>
              <w:t>-304,790,</w:t>
            </w:r>
          </w:p>
          <w:p>
            <w:pPr>
              <w:pStyle w:val="TableParagraph"/>
              <w:spacing w:line="234" w:lineRule="exact"/>
              <w:ind w:left="372" w:right="0"/>
              <w:jc w:val="left"/>
              <w:rPr>
                <w:rFonts w:ascii="宋体" w:hAnsi="宋体" w:cs="宋体" w:eastAsia="宋体" w:hint="default"/>
                <w:sz w:val="18"/>
                <w:szCs w:val="18"/>
              </w:rPr>
            </w:pPr>
            <w:r>
              <w:rPr>
                <w:rFonts w:ascii="宋体"/>
                <w:sz w:val="18"/>
              </w:rPr>
              <w:t>657.04</w:t>
            </w:r>
          </w:p>
        </w:tc>
      </w:tr>
      <w:tr>
        <w:trPr>
          <w:trHeight w:val="48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72" w:right="0"/>
              <w:jc w:val="left"/>
              <w:rPr>
                <w:rFonts w:ascii="宋体" w:hAnsi="宋体" w:cs="宋体" w:eastAsia="宋体" w:hint="default"/>
                <w:sz w:val="18"/>
                <w:szCs w:val="18"/>
              </w:rPr>
            </w:pPr>
            <w:r>
              <w:rPr>
                <w:rFonts w:ascii="宋体"/>
                <w:sz w:val="18"/>
              </w:rPr>
              <w:t>-285,560</w:t>
            </w:r>
          </w:p>
          <w:p>
            <w:pPr>
              <w:pStyle w:val="TableParagraph"/>
              <w:spacing w:line="234" w:lineRule="exact"/>
              <w:ind w:left="261" w:right="0"/>
              <w:jc w:val="left"/>
              <w:rPr>
                <w:rFonts w:ascii="宋体" w:hAnsi="宋体" w:cs="宋体" w:eastAsia="宋体" w:hint="default"/>
                <w:sz w:val="18"/>
                <w:szCs w:val="18"/>
              </w:rPr>
            </w:pPr>
            <w:r>
              <w:rPr>
                <w:rFonts w:ascii="宋体"/>
                <w:sz w:val="18"/>
              </w:rPr>
              <w:t>,241.65</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sz w:val="18"/>
              </w:rPr>
              <w:t>-304,790,</w:t>
            </w:r>
          </w:p>
          <w:p>
            <w:pPr>
              <w:pStyle w:val="TableParagraph"/>
              <w:spacing w:line="234" w:lineRule="exact"/>
              <w:ind w:left="372" w:right="0"/>
              <w:jc w:val="left"/>
              <w:rPr>
                <w:rFonts w:ascii="宋体" w:hAnsi="宋体" w:cs="宋体" w:eastAsia="宋体" w:hint="default"/>
                <w:sz w:val="18"/>
                <w:szCs w:val="18"/>
              </w:rPr>
            </w:pPr>
            <w:r>
              <w:rPr>
                <w:rFonts w:ascii="宋体"/>
                <w:sz w:val="18"/>
              </w:rPr>
              <w:t>657.04</w:t>
            </w: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6840" w:h="11910" w:orient="landscape"/>
          <w:pgMar w:top="1120" w:bottom="1380" w:left="134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2"/>
        <w:gridCol w:w="1035"/>
        <w:gridCol w:w="1022"/>
        <w:gridCol w:w="1008"/>
        <w:gridCol w:w="1025"/>
      </w:tblGrid>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9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-19,230,4</w:t>
            </w:r>
          </w:p>
          <w:p>
            <w:pPr>
              <w:pStyle w:val="TableParagraph"/>
              <w:spacing w:line="240" w:lineRule="auto"/>
              <w:ind w:left="470" w:right="0"/>
              <w:jc w:val="left"/>
              <w:rPr>
                <w:rFonts w:ascii="宋体" w:hAnsi="宋体" w:cs="宋体" w:eastAsia="宋体" w:hint="default"/>
                <w:sz w:val="18"/>
                <w:szCs w:val="18"/>
              </w:rPr>
            </w:pPr>
            <w:r>
              <w:rPr>
                <w:rFonts w:ascii="宋体"/>
                <w:sz w:val="18"/>
              </w:rPr>
              <w:t>15.39</w:t>
            </w: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6,012,733</w:t>
            </w:r>
          </w:p>
          <w:p>
            <w:pPr>
              <w:pStyle w:val="TableParagraph"/>
              <w:spacing w:line="234" w:lineRule="exact"/>
              <w:ind w:left="650" w:right="0"/>
              <w:jc w:val="left"/>
              <w:rPr>
                <w:rFonts w:ascii="宋体" w:hAnsi="宋体" w:cs="宋体" w:eastAsia="宋体" w:hint="default"/>
                <w:sz w:val="18"/>
                <w:szCs w:val="18"/>
              </w:rPr>
            </w:pPr>
            <w:r>
              <w:rPr>
                <w:rFonts w:ascii="宋体"/>
                <w:sz w:val="18"/>
              </w:rPr>
              <w:t>.81</w:t>
            </w: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25,243,14</w:t>
            </w:r>
          </w:p>
          <w:p>
            <w:pPr>
              <w:pStyle w:val="TableParagraph"/>
              <w:spacing w:line="234" w:lineRule="exact"/>
              <w:ind w:left="562" w:right="0"/>
              <w:jc w:val="left"/>
              <w:rPr>
                <w:rFonts w:ascii="宋体" w:hAnsi="宋体" w:cs="宋体" w:eastAsia="宋体" w:hint="default"/>
                <w:sz w:val="18"/>
                <w:szCs w:val="18"/>
              </w:rPr>
            </w:pPr>
            <w:r>
              <w:rPr>
                <w:rFonts w:ascii="宋体"/>
                <w:sz w:val="18"/>
              </w:rPr>
              <w:t>9.20</w:t>
            </w: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716"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sz w:val="18"/>
              </w:rPr>
              <w:t>390,000,0</w:t>
            </w:r>
          </w:p>
          <w:p>
            <w:pPr>
              <w:pStyle w:val="TableParagraph"/>
              <w:spacing w:line="234" w:lineRule="exact"/>
              <w:ind w:left="511" w:right="0"/>
              <w:jc w:val="left"/>
              <w:rPr>
                <w:rFonts w:ascii="宋体" w:hAnsi="宋体" w:cs="宋体" w:eastAsia="宋体" w:hint="default"/>
                <w:sz w:val="18"/>
                <w:szCs w:val="18"/>
              </w:rPr>
            </w:pPr>
            <w:r>
              <w:rPr>
                <w:rFonts w:ascii="宋体"/>
                <w:sz w:val="18"/>
              </w:rPr>
              <w:t>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325,637,3</w:t>
            </w:r>
          </w:p>
          <w:p>
            <w:pPr>
              <w:pStyle w:val="TableParagraph"/>
              <w:spacing w:line="234" w:lineRule="exact"/>
              <w:ind w:left="470" w:right="0"/>
              <w:jc w:val="left"/>
              <w:rPr>
                <w:rFonts w:ascii="宋体" w:hAnsi="宋体" w:cs="宋体" w:eastAsia="宋体" w:hint="default"/>
                <w:sz w:val="18"/>
                <w:szCs w:val="18"/>
              </w:rPr>
            </w:pPr>
            <w:r>
              <w:rPr>
                <w:rFonts w:ascii="宋体"/>
                <w:sz w:val="18"/>
              </w:rPr>
              <w:t>39.56</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9,969,578</w:t>
            </w:r>
          </w:p>
          <w:p>
            <w:pPr>
              <w:pStyle w:val="TableParagraph"/>
              <w:spacing w:line="234" w:lineRule="exact"/>
              <w:ind w:left="650" w:right="0"/>
              <w:jc w:val="left"/>
              <w:rPr>
                <w:rFonts w:ascii="宋体" w:hAnsi="宋体" w:cs="宋体" w:eastAsia="宋体" w:hint="default"/>
                <w:sz w:val="18"/>
                <w:szCs w:val="18"/>
              </w:rPr>
            </w:pPr>
            <w:r>
              <w:rPr>
                <w:rFonts w:ascii="宋体"/>
                <w:sz w:val="18"/>
              </w:rPr>
              <w:t>.70</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87" w:right="0"/>
              <w:jc w:val="left"/>
              <w:rPr>
                <w:rFonts w:ascii="宋体" w:hAnsi="宋体" w:cs="宋体" w:eastAsia="宋体" w:hint="default"/>
                <w:sz w:val="18"/>
                <w:szCs w:val="18"/>
              </w:rPr>
            </w:pPr>
            <w:r>
              <w:rPr>
                <w:rFonts w:ascii="宋体"/>
                <w:sz w:val="18"/>
              </w:rPr>
              <w:t>28,067,4</w:t>
            </w:r>
          </w:p>
          <w:p>
            <w:pPr>
              <w:pStyle w:val="TableParagraph"/>
              <w:spacing w:line="234" w:lineRule="exact"/>
              <w:ind w:left="455" w:right="0"/>
              <w:jc w:val="left"/>
              <w:rPr>
                <w:rFonts w:ascii="宋体" w:hAnsi="宋体" w:cs="宋体" w:eastAsia="宋体" w:hint="default"/>
                <w:sz w:val="18"/>
                <w:szCs w:val="18"/>
              </w:rPr>
            </w:pPr>
            <w:r>
              <w:rPr>
                <w:rFonts w:ascii="宋体"/>
                <w:sz w:val="18"/>
              </w:rPr>
              <w:t>60.06</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-1,031,2</w:t>
            </w:r>
          </w:p>
          <w:p>
            <w:pPr>
              <w:pStyle w:val="TableParagraph"/>
              <w:spacing w:line="234" w:lineRule="exact"/>
              <w:ind w:right="98"/>
              <w:jc w:val="right"/>
              <w:rPr>
                <w:rFonts w:ascii="宋体" w:hAnsi="宋体" w:cs="宋体" w:eastAsia="宋体" w:hint="default"/>
                <w:sz w:val="18"/>
                <w:szCs w:val="18"/>
              </w:rPr>
            </w:pPr>
            <w:r>
              <w:rPr>
                <w:rFonts w:ascii="宋体"/>
                <w:spacing w:val="-1"/>
                <w:sz w:val="18"/>
              </w:rPr>
              <w:t>00,129.7</w:t>
            </w:r>
          </w:p>
          <w:p>
            <w:pPr>
              <w:pStyle w:val="TableParagraph"/>
              <w:spacing w:line="240" w:lineRule="auto"/>
              <w:ind w:right="101"/>
              <w:jc w:val="right"/>
              <w:rPr>
                <w:rFonts w:ascii="宋体" w:hAnsi="宋体" w:cs="宋体" w:eastAsia="宋体" w:hint="default"/>
                <w:sz w:val="18"/>
                <w:szCs w:val="18"/>
              </w:rPr>
            </w:pPr>
            <w:r>
              <w:rPr>
                <w:rFonts w:ascii="宋体"/>
                <w:sz w:val="18"/>
              </w:rPr>
              <w:t>2</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sz w:val="18"/>
              </w:rPr>
              <w:t>-277,525,</w:t>
            </w:r>
          </w:p>
          <w:p>
            <w:pPr>
              <w:pStyle w:val="TableParagraph"/>
              <w:spacing w:line="234" w:lineRule="exact"/>
              <w:ind w:left="372" w:right="0"/>
              <w:jc w:val="left"/>
              <w:rPr>
                <w:rFonts w:ascii="宋体" w:hAnsi="宋体" w:cs="宋体" w:eastAsia="宋体" w:hint="default"/>
                <w:sz w:val="18"/>
                <w:szCs w:val="18"/>
              </w:rPr>
            </w:pPr>
            <w:r>
              <w:rPr>
                <w:rFonts w:ascii="宋体"/>
                <w:sz w:val="18"/>
              </w:rPr>
              <w:t>751.40</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56"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250" w:hRule="exact"/>
        </w:trPr>
        <w:tc>
          <w:tcPr>
            <w:tcW w:w="239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0"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6" w:hRule="exact"/>
        </w:trPr>
        <w:tc>
          <w:tcPr>
            <w:tcW w:w="2396" w:type="dxa"/>
            <w:vMerge/>
            <w:tcBorders>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19"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10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37"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3"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022" w:type="dxa"/>
            <w:vMerge w:val="restart"/>
            <w:tcBorders>
              <w:top w:val="single" w:sz="6" w:space="0" w:color="000000"/>
              <w:left w:val="single" w:sz="6" w:space="0" w:color="000000"/>
              <w:right w:val="single" w:sz="6" w:space="0" w:color="000000"/>
            </w:tcBorders>
          </w:tcPr>
          <w:p>
            <w:pPr>
              <w:pStyle w:val="TableParagraph"/>
              <w:spacing w:line="232" w:lineRule="exact" w:before="73"/>
              <w:ind w:left="323" w:right="14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35"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22"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08" w:type="dxa"/>
            <w:vMerge w:val="restart"/>
            <w:tcBorders>
              <w:top w:val="single" w:sz="6" w:space="0" w:color="000000"/>
              <w:left w:val="single" w:sz="6" w:space="0" w:color="000000"/>
              <w:right w:val="single" w:sz="6" w:space="0" w:color="000000"/>
            </w:tcBorders>
          </w:tcPr>
          <w:p>
            <w:pPr>
              <w:pStyle w:val="TableParagraph"/>
              <w:spacing w:line="232" w:lineRule="exact" w:before="73"/>
              <w:ind w:left="405" w:right="13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1025" w:type="dxa"/>
            <w:vMerge w:val="restart"/>
            <w:tcBorders>
              <w:top w:val="single" w:sz="6" w:space="0" w:color="000000"/>
              <w:left w:val="single" w:sz="6" w:space="0" w:color="000000"/>
              <w:right w:val="single" w:sz="6" w:space="0" w:color="000000"/>
            </w:tcBorders>
          </w:tcPr>
          <w:p>
            <w:pPr>
              <w:pStyle w:val="TableParagraph"/>
              <w:spacing w:line="232" w:lineRule="exact" w:before="73"/>
              <w:ind w:left="235" w:right="14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12" w:hRule="exact"/>
        </w:trPr>
        <w:tc>
          <w:tcPr>
            <w:tcW w:w="2396"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4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07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6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9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
              <w:ind w:left="3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7" w:type="dxa"/>
            <w:vMerge/>
            <w:tcBorders>
              <w:left w:val="single" w:sz="6" w:space="0" w:color="000000"/>
              <w:bottom w:val="single" w:sz="6" w:space="0" w:color="000000"/>
              <w:right w:val="single" w:sz="6" w:space="0" w:color="000000"/>
            </w:tcBorders>
          </w:tcPr>
          <w:p>
            <w:pPr/>
          </w:p>
        </w:tc>
        <w:tc>
          <w:tcPr>
            <w:tcW w:w="1063"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35"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08" w:type="dxa"/>
            <w:vMerge/>
            <w:tcBorders>
              <w:left w:val="single" w:sz="6" w:space="0" w:color="000000"/>
              <w:bottom w:val="single" w:sz="6" w:space="0" w:color="000000"/>
              <w:right w:val="single" w:sz="6" w:space="0" w:color="000000"/>
            </w:tcBorders>
          </w:tcPr>
          <w:p>
            <w:pPr/>
          </w:p>
        </w:tc>
        <w:tc>
          <w:tcPr>
            <w:tcW w:w="1025" w:type="dxa"/>
            <w:vMerge/>
            <w:tcBorders>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left="151" w:right="0"/>
              <w:jc w:val="left"/>
              <w:rPr>
                <w:rFonts w:ascii="宋体" w:hAnsi="宋体" w:cs="宋体" w:eastAsia="宋体" w:hint="default"/>
                <w:sz w:val="18"/>
                <w:szCs w:val="18"/>
              </w:rPr>
            </w:pPr>
            <w:r>
              <w:rPr>
                <w:rFonts w:ascii="宋体"/>
                <w:sz w:val="18"/>
              </w:rPr>
              <w:t>390,000,0</w:t>
            </w:r>
          </w:p>
          <w:p>
            <w:pPr>
              <w:pStyle w:val="TableParagraph"/>
              <w:spacing w:line="234" w:lineRule="exact"/>
              <w:ind w:left="511" w:right="0"/>
              <w:jc w:val="left"/>
              <w:rPr>
                <w:rFonts w:ascii="宋体" w:hAnsi="宋体" w:cs="宋体" w:eastAsia="宋体" w:hint="default"/>
                <w:sz w:val="18"/>
                <w:szCs w:val="18"/>
              </w:rPr>
            </w:pPr>
            <w:r>
              <w:rPr>
                <w:rFonts w:ascii="宋体"/>
                <w:sz w:val="18"/>
              </w:rPr>
              <w:t>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12" w:right="0"/>
              <w:jc w:val="left"/>
              <w:rPr>
                <w:rFonts w:ascii="宋体" w:hAnsi="宋体" w:cs="宋体" w:eastAsia="宋体" w:hint="default"/>
                <w:sz w:val="18"/>
                <w:szCs w:val="18"/>
              </w:rPr>
            </w:pPr>
            <w:r>
              <w:rPr>
                <w:rFonts w:ascii="宋体"/>
                <w:sz w:val="18"/>
              </w:rPr>
              <w:t>325,637,3</w:t>
            </w:r>
          </w:p>
          <w:p>
            <w:pPr>
              <w:pStyle w:val="TableParagraph"/>
              <w:spacing w:line="234" w:lineRule="exact"/>
              <w:ind w:left="472" w:right="0"/>
              <w:jc w:val="left"/>
              <w:rPr>
                <w:rFonts w:ascii="宋体" w:hAnsi="宋体" w:cs="宋体" w:eastAsia="宋体" w:hint="default"/>
                <w:sz w:val="18"/>
                <w:szCs w:val="18"/>
              </w:rPr>
            </w:pPr>
            <w:r>
              <w:rPr>
                <w:rFonts w:ascii="宋体"/>
                <w:sz w:val="18"/>
              </w:rPr>
              <w:t>39.56</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10" w:right="0"/>
              <w:jc w:val="left"/>
              <w:rPr>
                <w:rFonts w:ascii="宋体" w:hAnsi="宋体" w:cs="宋体" w:eastAsia="宋体" w:hint="default"/>
                <w:sz w:val="18"/>
                <w:szCs w:val="18"/>
              </w:rPr>
            </w:pPr>
            <w:r>
              <w:rPr>
                <w:rFonts w:ascii="宋体"/>
                <w:sz w:val="18"/>
              </w:rPr>
              <w:t>28,752,67</w:t>
            </w:r>
          </w:p>
          <w:p>
            <w:pPr>
              <w:pStyle w:val="TableParagraph"/>
              <w:spacing w:line="234" w:lineRule="exact"/>
              <w:ind w:left="562" w:right="0"/>
              <w:jc w:val="left"/>
              <w:rPr>
                <w:rFonts w:ascii="宋体" w:hAnsi="宋体" w:cs="宋体" w:eastAsia="宋体" w:hint="default"/>
                <w:sz w:val="18"/>
                <w:szCs w:val="18"/>
              </w:rPr>
            </w:pPr>
            <w:r>
              <w:rPr>
                <w:rFonts w:ascii="宋体"/>
                <w:sz w:val="18"/>
              </w:rPr>
              <w:t>4.42</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87" w:right="0"/>
              <w:jc w:val="left"/>
              <w:rPr>
                <w:rFonts w:ascii="宋体" w:hAnsi="宋体" w:cs="宋体" w:eastAsia="宋体" w:hint="default"/>
                <w:sz w:val="18"/>
                <w:szCs w:val="18"/>
              </w:rPr>
            </w:pPr>
            <w:r>
              <w:rPr>
                <w:rFonts w:ascii="宋体"/>
                <w:sz w:val="18"/>
              </w:rPr>
              <w:t>28,067,4</w:t>
            </w:r>
          </w:p>
          <w:p>
            <w:pPr>
              <w:pStyle w:val="TableParagraph"/>
              <w:spacing w:line="234" w:lineRule="exact"/>
              <w:ind w:left="455" w:right="0"/>
              <w:jc w:val="left"/>
              <w:rPr>
                <w:rFonts w:ascii="宋体" w:hAnsi="宋体" w:cs="宋体" w:eastAsia="宋体" w:hint="default"/>
                <w:sz w:val="18"/>
                <w:szCs w:val="18"/>
              </w:rPr>
            </w:pPr>
            <w:r>
              <w:rPr>
                <w:rFonts w:ascii="宋体"/>
                <w:sz w:val="18"/>
              </w:rPr>
              <w:t>60.06</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72" w:right="0"/>
              <w:jc w:val="left"/>
              <w:rPr>
                <w:rFonts w:ascii="宋体" w:hAnsi="宋体" w:cs="宋体" w:eastAsia="宋体" w:hint="default"/>
                <w:sz w:val="18"/>
                <w:szCs w:val="18"/>
              </w:rPr>
            </w:pPr>
            <w:r>
              <w:rPr>
                <w:rFonts w:ascii="宋体"/>
                <w:sz w:val="18"/>
              </w:rPr>
              <w:t>-444,246</w:t>
            </w:r>
          </w:p>
          <w:p>
            <w:pPr>
              <w:pStyle w:val="TableParagraph"/>
              <w:spacing w:line="234" w:lineRule="exact"/>
              <w:ind w:left="261" w:right="0"/>
              <w:jc w:val="left"/>
              <w:rPr>
                <w:rFonts w:ascii="宋体" w:hAnsi="宋体" w:cs="宋体" w:eastAsia="宋体" w:hint="default"/>
                <w:sz w:val="18"/>
                <w:szCs w:val="18"/>
              </w:rPr>
            </w:pPr>
            <w:r>
              <w:rPr>
                <w:rFonts w:ascii="宋体"/>
                <w:sz w:val="18"/>
              </w:rPr>
              <w:t>,908.19</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sz w:val="18"/>
              </w:rPr>
              <w:t>328,210,5</w:t>
            </w:r>
          </w:p>
          <w:p>
            <w:pPr>
              <w:pStyle w:val="TableParagraph"/>
              <w:spacing w:line="234" w:lineRule="exact"/>
              <w:ind w:left="461" w:right="0"/>
              <w:jc w:val="left"/>
              <w:rPr>
                <w:rFonts w:ascii="宋体" w:hAnsi="宋体" w:cs="宋体" w:eastAsia="宋体" w:hint="default"/>
                <w:sz w:val="18"/>
                <w:szCs w:val="18"/>
              </w:rPr>
            </w:pPr>
            <w:r>
              <w:rPr>
                <w:rFonts w:ascii="宋体"/>
                <w:sz w:val="18"/>
              </w:rPr>
              <w:t>65.85</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46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left="151" w:right="0"/>
              <w:jc w:val="left"/>
              <w:rPr>
                <w:rFonts w:ascii="宋体" w:hAnsi="宋体" w:cs="宋体" w:eastAsia="宋体" w:hint="default"/>
                <w:sz w:val="18"/>
                <w:szCs w:val="18"/>
              </w:rPr>
            </w:pPr>
            <w:r>
              <w:rPr>
                <w:rFonts w:ascii="宋体"/>
                <w:sz w:val="18"/>
              </w:rPr>
              <w:t>390,000,0</w:t>
            </w:r>
          </w:p>
          <w:p>
            <w:pPr>
              <w:pStyle w:val="TableParagraph"/>
              <w:spacing w:line="234" w:lineRule="exact"/>
              <w:ind w:left="511" w:right="0"/>
              <w:jc w:val="left"/>
              <w:rPr>
                <w:rFonts w:ascii="宋体" w:hAnsi="宋体" w:cs="宋体" w:eastAsia="宋体" w:hint="default"/>
                <w:sz w:val="18"/>
                <w:szCs w:val="18"/>
              </w:rPr>
            </w:pPr>
            <w:r>
              <w:rPr>
                <w:rFonts w:ascii="宋体"/>
                <w:sz w:val="18"/>
              </w:rPr>
              <w:t>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12" w:right="0"/>
              <w:jc w:val="left"/>
              <w:rPr>
                <w:rFonts w:ascii="宋体" w:hAnsi="宋体" w:cs="宋体" w:eastAsia="宋体" w:hint="default"/>
                <w:sz w:val="18"/>
                <w:szCs w:val="18"/>
              </w:rPr>
            </w:pPr>
            <w:r>
              <w:rPr>
                <w:rFonts w:ascii="宋体"/>
                <w:sz w:val="18"/>
              </w:rPr>
              <w:t>325,637,3</w:t>
            </w:r>
          </w:p>
          <w:p>
            <w:pPr>
              <w:pStyle w:val="TableParagraph"/>
              <w:spacing w:line="234" w:lineRule="exact"/>
              <w:ind w:left="472" w:right="0"/>
              <w:jc w:val="left"/>
              <w:rPr>
                <w:rFonts w:ascii="宋体" w:hAnsi="宋体" w:cs="宋体" w:eastAsia="宋体" w:hint="default"/>
                <w:sz w:val="18"/>
                <w:szCs w:val="18"/>
              </w:rPr>
            </w:pPr>
            <w:r>
              <w:rPr>
                <w:rFonts w:ascii="宋体"/>
                <w:sz w:val="18"/>
              </w:rPr>
              <w:t>39.56</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10" w:right="0"/>
              <w:jc w:val="left"/>
              <w:rPr>
                <w:rFonts w:ascii="宋体" w:hAnsi="宋体" w:cs="宋体" w:eastAsia="宋体" w:hint="default"/>
                <w:sz w:val="18"/>
                <w:szCs w:val="18"/>
              </w:rPr>
            </w:pPr>
            <w:r>
              <w:rPr>
                <w:rFonts w:ascii="宋体"/>
                <w:sz w:val="18"/>
              </w:rPr>
              <w:t>28,752,67</w:t>
            </w:r>
          </w:p>
          <w:p>
            <w:pPr>
              <w:pStyle w:val="TableParagraph"/>
              <w:spacing w:line="234" w:lineRule="exact"/>
              <w:ind w:left="562" w:right="0"/>
              <w:jc w:val="left"/>
              <w:rPr>
                <w:rFonts w:ascii="宋体" w:hAnsi="宋体" w:cs="宋体" w:eastAsia="宋体" w:hint="default"/>
                <w:sz w:val="18"/>
                <w:szCs w:val="18"/>
              </w:rPr>
            </w:pPr>
            <w:r>
              <w:rPr>
                <w:rFonts w:ascii="宋体"/>
                <w:sz w:val="18"/>
              </w:rPr>
              <w:t>4.42</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87" w:right="0"/>
              <w:jc w:val="left"/>
              <w:rPr>
                <w:rFonts w:ascii="宋体" w:hAnsi="宋体" w:cs="宋体" w:eastAsia="宋体" w:hint="default"/>
                <w:sz w:val="18"/>
                <w:szCs w:val="18"/>
              </w:rPr>
            </w:pPr>
            <w:r>
              <w:rPr>
                <w:rFonts w:ascii="宋体"/>
                <w:sz w:val="18"/>
              </w:rPr>
              <w:t>28,067,4</w:t>
            </w:r>
          </w:p>
          <w:p>
            <w:pPr>
              <w:pStyle w:val="TableParagraph"/>
              <w:spacing w:line="234" w:lineRule="exact"/>
              <w:ind w:left="455" w:right="0"/>
              <w:jc w:val="left"/>
              <w:rPr>
                <w:rFonts w:ascii="宋体" w:hAnsi="宋体" w:cs="宋体" w:eastAsia="宋体" w:hint="default"/>
                <w:sz w:val="18"/>
                <w:szCs w:val="18"/>
              </w:rPr>
            </w:pPr>
            <w:r>
              <w:rPr>
                <w:rFonts w:ascii="宋体"/>
                <w:sz w:val="18"/>
              </w:rPr>
              <w:t>60.06</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72" w:right="0"/>
              <w:jc w:val="left"/>
              <w:rPr>
                <w:rFonts w:ascii="宋体" w:hAnsi="宋体" w:cs="宋体" w:eastAsia="宋体" w:hint="default"/>
                <w:sz w:val="18"/>
                <w:szCs w:val="18"/>
              </w:rPr>
            </w:pPr>
            <w:r>
              <w:rPr>
                <w:rFonts w:ascii="宋体"/>
                <w:sz w:val="18"/>
              </w:rPr>
              <w:t>-444,246</w:t>
            </w:r>
          </w:p>
          <w:p>
            <w:pPr>
              <w:pStyle w:val="TableParagraph"/>
              <w:spacing w:line="234" w:lineRule="exact"/>
              <w:ind w:left="261" w:right="0"/>
              <w:jc w:val="left"/>
              <w:rPr>
                <w:rFonts w:ascii="宋体" w:hAnsi="宋体" w:cs="宋体" w:eastAsia="宋体" w:hint="default"/>
                <w:sz w:val="18"/>
                <w:szCs w:val="18"/>
              </w:rPr>
            </w:pPr>
            <w:r>
              <w:rPr>
                <w:rFonts w:ascii="宋体"/>
                <w:sz w:val="18"/>
              </w:rPr>
              <w:t>,908.19</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328,210,5</w:t>
            </w:r>
          </w:p>
          <w:p>
            <w:pPr>
              <w:pStyle w:val="TableParagraph"/>
              <w:spacing w:line="234" w:lineRule="exact"/>
              <w:ind w:left="461" w:right="0"/>
              <w:jc w:val="left"/>
              <w:rPr>
                <w:rFonts w:ascii="宋体" w:hAnsi="宋体" w:cs="宋体" w:eastAsia="宋体" w:hint="default"/>
                <w:sz w:val="18"/>
                <w:szCs w:val="18"/>
              </w:rPr>
            </w:pPr>
            <w:r>
              <w:rPr>
                <w:rFonts w:ascii="宋体"/>
                <w:sz w:val="18"/>
              </w:rPr>
              <w:t>65.85</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447,319.6</w:t>
            </w: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-301,392</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-300,945,</w:t>
            </w:r>
          </w:p>
        </w:tc>
      </w:tr>
    </w:tbl>
    <w:p>
      <w:pPr>
        <w:spacing w:after="0" w:line="205" w:lineRule="exact"/>
        <w:jc w:val="left"/>
        <w:rPr>
          <w:rFonts w:ascii="宋体" w:hAnsi="宋体" w:cs="宋体" w:eastAsia="宋体" w:hint="default"/>
          <w:sz w:val="18"/>
          <w:szCs w:val="18"/>
        </w:rPr>
        <w:sectPr>
          <w:pgSz w:w="16840" w:h="11910" w:orient="landscape"/>
          <w:pgMar w:header="882" w:footer="1195" w:top="1120" w:bottom="1380" w:left="1360" w:right="1280"/>
        </w:sectPr>
      </w:pPr>
    </w:p>
    <w:p>
      <w:pPr>
        <w:spacing w:line="240" w:lineRule="auto" w:before="2"/>
        <w:rPr>
          <w:rFonts w:ascii="Times New Roman" w:hAnsi="Times New Roman" w:cs="Times New Roman" w:eastAsia="Times New Roman" w:hint="default"/>
          <w:sz w:val="13"/>
          <w:szCs w:val="13"/>
        </w:rPr>
      </w:pPr>
    </w:p>
    <w:tbl>
      <w:tblPr>
        <w:tblW w:w="0" w:type="auto"/>
        <w:jc w:val="left"/>
        <w:tblInd w:w="136"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7"/>
              <w:jc w:val="right"/>
              <w:rPr>
                <w:rFonts w:ascii="宋体" w:hAnsi="宋体" w:cs="宋体" w:eastAsia="宋体" w:hint="default"/>
                <w:sz w:val="18"/>
                <w:szCs w:val="18"/>
              </w:rPr>
            </w:pPr>
            <w:r>
              <w:rPr>
                <w:rFonts w:ascii="宋体"/>
                <w:sz w:val="18"/>
              </w:rPr>
              <w:t>7</w:t>
            </w: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61" w:right="0"/>
              <w:jc w:val="left"/>
              <w:rPr>
                <w:rFonts w:ascii="宋体" w:hAnsi="宋体" w:cs="宋体" w:eastAsia="宋体" w:hint="default"/>
                <w:sz w:val="18"/>
                <w:szCs w:val="18"/>
              </w:rPr>
            </w:pPr>
            <w:r>
              <w:rPr>
                <w:rFonts w:ascii="宋体"/>
                <w:sz w:val="18"/>
              </w:rPr>
              <w:t>,979.88</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72" w:right="0"/>
              <w:jc w:val="left"/>
              <w:rPr>
                <w:rFonts w:ascii="宋体" w:hAnsi="宋体" w:cs="宋体" w:eastAsia="宋体" w:hint="default"/>
                <w:sz w:val="18"/>
                <w:szCs w:val="18"/>
              </w:rPr>
            </w:pPr>
            <w:r>
              <w:rPr>
                <w:rFonts w:ascii="宋体"/>
                <w:sz w:val="18"/>
              </w:rPr>
              <w:t>660.21</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-301,392</w:t>
            </w:r>
          </w:p>
          <w:p>
            <w:pPr>
              <w:pStyle w:val="TableParagraph"/>
              <w:spacing w:line="240" w:lineRule="auto"/>
              <w:ind w:left="261" w:right="0"/>
              <w:jc w:val="left"/>
              <w:rPr>
                <w:rFonts w:ascii="宋体" w:hAnsi="宋体" w:cs="宋体" w:eastAsia="宋体" w:hint="default"/>
                <w:sz w:val="18"/>
                <w:szCs w:val="18"/>
              </w:rPr>
            </w:pPr>
            <w:r>
              <w:rPr>
                <w:rFonts w:ascii="宋体"/>
                <w:sz w:val="18"/>
              </w:rPr>
              <w:t>,979.88</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-300,945,</w:t>
            </w:r>
          </w:p>
          <w:p>
            <w:pPr>
              <w:pStyle w:val="TableParagraph"/>
              <w:spacing w:line="240" w:lineRule="auto"/>
              <w:ind w:left="372" w:right="0"/>
              <w:jc w:val="left"/>
              <w:rPr>
                <w:rFonts w:ascii="宋体" w:hAnsi="宋体" w:cs="宋体" w:eastAsia="宋体" w:hint="default"/>
                <w:sz w:val="18"/>
                <w:szCs w:val="18"/>
              </w:rPr>
            </w:pPr>
            <w:r>
              <w:rPr>
                <w:rFonts w:ascii="宋体"/>
                <w:sz w:val="18"/>
              </w:rPr>
              <w:t>660.21</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72"/>
                <w:sz w:val="18"/>
                <w:szCs w:val="18"/>
              </w:rPr>
              <w:t>．</w:t>
            </w:r>
            <w:r>
              <w:rPr>
                <w:rFonts w:ascii="宋体" w:hAnsi="宋体" w:cs="宋体" w:eastAsia="宋体" w:hint="default"/>
                <w:sz w:val="18"/>
                <w:szCs w:val="18"/>
              </w:rPr>
              <w:t>其他权益工具持有者投入</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72"/>
                <w:sz w:val="18"/>
                <w:szCs w:val="18"/>
              </w:rPr>
              <w:t>．</w:t>
            </w:r>
            <w:r>
              <w:rPr>
                <w:rFonts w:ascii="宋体" w:hAnsi="宋体" w:cs="宋体" w:eastAsia="宋体" w:hint="default"/>
                <w:sz w:val="18"/>
                <w:szCs w:val="18"/>
              </w:rPr>
              <w:t>股份支付计入所有者权益</w:t>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．对所有者（或股东）的分</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．资本公积转增资本（或股</w:t>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．盈余公积转增资本（或股</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9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95"/>
              <w:jc w:val="right"/>
              <w:rPr>
                <w:rFonts w:ascii="宋体" w:hAnsi="宋体" w:cs="宋体" w:eastAsia="宋体" w:hint="default"/>
                <w:sz w:val="18"/>
                <w:szCs w:val="18"/>
              </w:rPr>
            </w:pPr>
            <w:r>
              <w:rPr>
                <w:rFonts w:ascii="宋体"/>
                <w:spacing w:val="-1"/>
                <w:sz w:val="18"/>
              </w:rPr>
              <w:t>447,319.6</w:t>
            </w:r>
          </w:p>
          <w:p>
            <w:pPr>
              <w:pStyle w:val="TableParagraph"/>
              <w:spacing w:line="234" w:lineRule="exact"/>
              <w:ind w:right="97"/>
              <w:jc w:val="right"/>
              <w:rPr>
                <w:rFonts w:ascii="宋体" w:hAnsi="宋体" w:cs="宋体" w:eastAsia="宋体" w:hint="default"/>
                <w:sz w:val="18"/>
                <w:szCs w:val="18"/>
              </w:rPr>
            </w:pPr>
            <w:r>
              <w:rPr>
                <w:rFonts w:ascii="宋体"/>
                <w:sz w:val="18"/>
              </w:rPr>
              <w:t>7</w:t>
            </w: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95"/>
              <w:jc w:val="right"/>
              <w:rPr>
                <w:rFonts w:ascii="宋体" w:hAnsi="宋体" w:cs="宋体" w:eastAsia="宋体" w:hint="default"/>
                <w:sz w:val="18"/>
                <w:szCs w:val="18"/>
              </w:rPr>
            </w:pPr>
            <w:r>
              <w:rPr>
                <w:rFonts w:ascii="宋体"/>
                <w:spacing w:val="-1"/>
                <w:sz w:val="18"/>
              </w:rPr>
              <w:t>447,319.6</w:t>
            </w:r>
          </w:p>
          <w:p>
            <w:pPr>
              <w:pStyle w:val="TableParagraph"/>
              <w:spacing w:line="234" w:lineRule="exact"/>
              <w:ind w:right="97"/>
              <w:jc w:val="right"/>
              <w:rPr>
                <w:rFonts w:ascii="宋体" w:hAnsi="宋体" w:cs="宋体" w:eastAsia="宋体" w:hint="default"/>
                <w:sz w:val="18"/>
                <w:szCs w:val="18"/>
              </w:rPr>
            </w:pPr>
            <w:r>
              <w:rPr>
                <w:rFonts w:ascii="宋体"/>
                <w:sz w:val="18"/>
              </w:rPr>
              <w:t>7</w:t>
            </w: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left="151" w:right="0"/>
              <w:jc w:val="left"/>
              <w:rPr>
                <w:rFonts w:ascii="宋体" w:hAnsi="宋体" w:cs="宋体" w:eastAsia="宋体" w:hint="default"/>
                <w:sz w:val="18"/>
                <w:szCs w:val="18"/>
              </w:rPr>
            </w:pPr>
            <w:r>
              <w:rPr>
                <w:rFonts w:ascii="宋体"/>
                <w:sz w:val="18"/>
              </w:rPr>
              <w:t>390,000,0</w:t>
            </w:r>
          </w:p>
          <w:p>
            <w:pPr>
              <w:pStyle w:val="TableParagraph"/>
              <w:spacing w:line="234" w:lineRule="exact"/>
              <w:ind w:left="511" w:right="0"/>
              <w:jc w:val="left"/>
              <w:rPr>
                <w:rFonts w:ascii="宋体" w:hAnsi="宋体" w:cs="宋体" w:eastAsia="宋体" w:hint="default"/>
                <w:sz w:val="18"/>
                <w:szCs w:val="18"/>
              </w:rPr>
            </w:pPr>
            <w:r>
              <w:rPr>
                <w:rFonts w:ascii="宋体"/>
                <w:sz w:val="18"/>
              </w:rPr>
              <w:t>00.00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10" w:right="0"/>
              <w:jc w:val="left"/>
              <w:rPr>
                <w:rFonts w:ascii="宋体" w:hAnsi="宋体" w:cs="宋体" w:eastAsia="宋体" w:hint="default"/>
                <w:sz w:val="18"/>
                <w:szCs w:val="18"/>
              </w:rPr>
            </w:pPr>
            <w:r>
              <w:rPr>
                <w:rFonts w:ascii="宋体"/>
                <w:sz w:val="18"/>
              </w:rPr>
              <w:t>325,637,3</w:t>
            </w:r>
          </w:p>
          <w:p>
            <w:pPr>
              <w:pStyle w:val="TableParagraph"/>
              <w:spacing w:line="234" w:lineRule="exact"/>
              <w:ind w:left="470" w:right="0"/>
              <w:jc w:val="left"/>
              <w:rPr>
                <w:rFonts w:ascii="宋体" w:hAnsi="宋体" w:cs="宋体" w:eastAsia="宋体" w:hint="default"/>
                <w:sz w:val="18"/>
                <w:szCs w:val="18"/>
              </w:rPr>
            </w:pPr>
            <w:r>
              <w:rPr>
                <w:rFonts w:ascii="宋体"/>
                <w:sz w:val="18"/>
              </w:rPr>
              <w:t>39.56</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10" w:right="0"/>
              <w:jc w:val="left"/>
              <w:rPr>
                <w:rFonts w:ascii="宋体" w:hAnsi="宋体" w:cs="宋体" w:eastAsia="宋体" w:hint="default"/>
                <w:sz w:val="18"/>
                <w:szCs w:val="18"/>
              </w:rPr>
            </w:pPr>
            <w:r>
              <w:rPr>
                <w:rFonts w:ascii="宋体"/>
                <w:sz w:val="18"/>
              </w:rPr>
              <w:t>29,199,99</w:t>
            </w:r>
          </w:p>
          <w:p>
            <w:pPr>
              <w:pStyle w:val="TableParagraph"/>
              <w:spacing w:line="234" w:lineRule="exact"/>
              <w:ind w:left="562" w:right="0"/>
              <w:jc w:val="left"/>
              <w:rPr>
                <w:rFonts w:ascii="宋体" w:hAnsi="宋体" w:cs="宋体" w:eastAsia="宋体" w:hint="default"/>
                <w:sz w:val="18"/>
                <w:szCs w:val="18"/>
              </w:rPr>
            </w:pPr>
            <w:r>
              <w:rPr>
                <w:rFonts w:ascii="宋体"/>
                <w:sz w:val="18"/>
              </w:rPr>
              <w:t>4.09</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87" w:right="0"/>
              <w:jc w:val="left"/>
              <w:rPr>
                <w:rFonts w:ascii="宋体" w:hAnsi="宋体" w:cs="宋体" w:eastAsia="宋体" w:hint="default"/>
                <w:sz w:val="18"/>
                <w:szCs w:val="18"/>
              </w:rPr>
            </w:pPr>
            <w:r>
              <w:rPr>
                <w:rFonts w:ascii="宋体"/>
                <w:sz w:val="18"/>
              </w:rPr>
              <w:t>28,067,4</w:t>
            </w:r>
          </w:p>
          <w:p>
            <w:pPr>
              <w:pStyle w:val="TableParagraph"/>
              <w:spacing w:line="234" w:lineRule="exact"/>
              <w:ind w:left="455" w:right="0"/>
              <w:jc w:val="left"/>
              <w:rPr>
                <w:rFonts w:ascii="宋体" w:hAnsi="宋体" w:cs="宋体" w:eastAsia="宋体" w:hint="default"/>
                <w:sz w:val="18"/>
                <w:szCs w:val="18"/>
              </w:rPr>
            </w:pPr>
            <w:r>
              <w:rPr>
                <w:rFonts w:ascii="宋体"/>
                <w:sz w:val="18"/>
              </w:rPr>
              <w:t>60.06</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72" w:right="0"/>
              <w:jc w:val="left"/>
              <w:rPr>
                <w:rFonts w:ascii="宋体" w:hAnsi="宋体" w:cs="宋体" w:eastAsia="宋体" w:hint="default"/>
                <w:sz w:val="18"/>
                <w:szCs w:val="18"/>
              </w:rPr>
            </w:pPr>
            <w:r>
              <w:rPr>
                <w:rFonts w:ascii="宋体"/>
                <w:sz w:val="18"/>
              </w:rPr>
              <w:t>-745,639</w:t>
            </w:r>
          </w:p>
          <w:p>
            <w:pPr>
              <w:pStyle w:val="TableParagraph"/>
              <w:spacing w:line="234" w:lineRule="exact"/>
              <w:ind w:left="261" w:right="0"/>
              <w:jc w:val="left"/>
              <w:rPr>
                <w:rFonts w:ascii="宋体" w:hAnsi="宋体" w:cs="宋体" w:eastAsia="宋体" w:hint="default"/>
                <w:sz w:val="18"/>
                <w:szCs w:val="18"/>
              </w:rPr>
            </w:pPr>
            <w:r>
              <w:rPr>
                <w:rFonts w:ascii="宋体"/>
                <w:sz w:val="18"/>
              </w:rPr>
              <w:t>,888.07</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27,264,90</w:t>
            </w:r>
          </w:p>
          <w:p>
            <w:pPr>
              <w:pStyle w:val="TableParagraph"/>
              <w:spacing w:line="234" w:lineRule="exact"/>
              <w:ind w:left="552" w:right="0"/>
              <w:jc w:val="left"/>
              <w:rPr>
                <w:rFonts w:ascii="宋体" w:hAnsi="宋体" w:cs="宋体" w:eastAsia="宋体" w:hint="default"/>
                <w:sz w:val="18"/>
                <w:szCs w:val="18"/>
              </w:rPr>
            </w:pPr>
            <w:r>
              <w:rPr>
                <w:rFonts w:ascii="宋体"/>
                <w:sz w:val="18"/>
              </w:rPr>
              <w:t>5.64</w:t>
            </w:r>
          </w:p>
        </w:tc>
      </w:tr>
    </w:tbl>
    <w:p>
      <w:pPr>
        <w:spacing w:line="240" w:lineRule="auto" w:before="8"/>
        <w:rPr>
          <w:rFonts w:ascii="Times New Roman" w:hAnsi="Times New Roman" w:cs="Times New Roman" w:eastAsia="Times New Roman" w:hint="default"/>
          <w:sz w:val="17"/>
          <w:szCs w:val="17"/>
        </w:rPr>
      </w:pPr>
    </w:p>
    <w:p>
      <w:pPr>
        <w:pStyle w:val="BodyText"/>
        <w:spacing w:line="240" w:lineRule="auto" w:before="36"/>
        <w:ind w:left="144" w:right="0"/>
        <w:jc w:val="left"/>
      </w:pPr>
      <w:r>
        <w:rPr/>
        <w:t>法定代表人：隋继广 主管会计工作负责人：刘亚芳</w:t>
      </w:r>
      <w:r>
        <w:rPr>
          <w:spacing w:val="-7"/>
        </w:rPr>
        <w:t> </w:t>
      </w:r>
      <w:r>
        <w:rPr/>
        <w:t>会计机构负责人：杜秀云</w:t>
      </w:r>
    </w:p>
    <w:p>
      <w:pPr>
        <w:spacing w:after="0" w:line="240" w:lineRule="auto"/>
        <w:jc w:val="left"/>
        <w:sectPr>
          <w:pgSz w:w="16840" w:h="11910" w:orient="landscape"/>
          <w:pgMar w:header="882" w:footer="1195" w:top="1120" w:bottom="1380" w:left="1380" w:right="1280"/>
        </w:sectPr>
      </w:pPr>
    </w:p>
    <w:p>
      <w:pPr>
        <w:spacing w:line="240" w:lineRule="auto" w:before="9"/>
        <w:rPr>
          <w:rFonts w:ascii="宋体" w:hAnsi="宋体" w:cs="宋体" w:eastAsia="宋体" w:hint="default"/>
          <w:sz w:val="29"/>
          <w:szCs w:val="29"/>
        </w:rPr>
      </w:pPr>
    </w:p>
    <w:p>
      <w:pPr>
        <w:pStyle w:val="Heading4"/>
        <w:spacing w:line="240" w:lineRule="auto"/>
        <w:ind w:left="138" w:right="3683"/>
        <w:jc w:val="left"/>
        <w:rPr>
          <w:b w:val="0"/>
          <w:bCs w:val="0"/>
        </w:rPr>
      </w:pPr>
      <w:r>
        <w:rPr/>
        <w:t>三、公司基本情况</w:t>
      </w:r>
      <w:r>
        <w:rPr>
          <w:b w:val="0"/>
          <w:bCs w:val="0"/>
        </w:rPr>
      </w:r>
    </w:p>
    <w:p>
      <w:pPr>
        <w:pStyle w:val="Heading4"/>
        <w:tabs>
          <w:tab w:pos="557" w:val="left" w:leader="none"/>
        </w:tabs>
        <w:spacing w:line="240" w:lineRule="auto" w:before="58"/>
        <w:ind w:left="138" w:right="3683"/>
        <w:jc w:val="left"/>
        <w:rPr>
          <w:b w:val="0"/>
          <w:bCs w:val="0"/>
        </w:rPr>
      </w:pPr>
      <w:r>
        <w:rPr>
          <w:rFonts w:ascii="Calibri" w:hAnsi="Calibri" w:cs="Calibri" w:eastAsia="Calibri" w:hint="default"/>
        </w:rPr>
        <w:t>1.</w:t>
        <w:tab/>
      </w:r>
      <w:r>
        <w:rPr/>
        <w:t>公司概况</w:t>
      </w:r>
      <w:r>
        <w:rPr>
          <w:b w:val="0"/>
          <w:bCs w:val="0"/>
        </w:rPr>
      </w:r>
    </w:p>
    <w:p>
      <w:pPr>
        <w:pStyle w:val="BodyText"/>
        <w:spacing w:line="350" w:lineRule="auto" w:before="156"/>
        <w:ind w:left="855" w:right="0"/>
        <w:jc w:val="left"/>
      </w:pPr>
      <w:r>
        <w:rPr>
          <w:spacing w:val="-5"/>
        </w:rPr>
        <w:t>黑龙江黑化股份有限公司（以下简称“公司”或“本公司”）系于</w:t>
      </w:r>
      <w:r>
        <w:rPr>
          <w:spacing w:val="-40"/>
        </w:rPr>
        <w:t> </w:t>
      </w:r>
      <w:r>
        <w:rPr>
          <w:rFonts w:ascii="宋体" w:hAnsi="宋体" w:cs="宋体" w:eastAsia="宋体" w:hint="default"/>
        </w:rPr>
        <w:t>1998</w:t>
      </w:r>
      <w:r>
        <w:rPr>
          <w:rFonts w:ascii="宋体" w:hAnsi="宋体" w:cs="宋体" w:eastAsia="宋体" w:hint="default"/>
          <w:spacing w:val="-42"/>
        </w:rPr>
        <w:t> </w:t>
      </w:r>
      <w:r>
        <w:rPr/>
        <w:t>年</w:t>
      </w:r>
      <w:r>
        <w:rPr>
          <w:spacing w:val="-40"/>
        </w:rPr>
        <w:t> </w:t>
      </w:r>
      <w:r>
        <w:rPr>
          <w:rFonts w:ascii="宋体" w:hAnsi="宋体" w:cs="宋体" w:eastAsia="宋体" w:hint="default"/>
        </w:rPr>
        <w:t>10</w:t>
      </w:r>
      <w:r>
        <w:rPr>
          <w:rFonts w:ascii="宋体" w:hAnsi="宋体" w:cs="宋体" w:eastAsia="宋体" w:hint="default"/>
          <w:spacing w:val="-40"/>
        </w:rPr>
        <w:t> </w:t>
      </w:r>
      <w:r>
        <w:rPr/>
        <w:t>月经黑龙江</w:t>
      </w:r>
      <w:r>
        <w:rPr>
          <w:spacing w:val="-99"/>
        </w:rPr>
        <w:t> </w:t>
      </w:r>
      <w:r>
        <w:rPr>
          <w:spacing w:val="-99"/>
        </w:rPr>
      </w:r>
      <w:r>
        <w:rPr/>
        <w:t>省人民政府黑政函（</w:t>
      </w:r>
      <w:r>
        <w:rPr>
          <w:rFonts w:ascii="宋体" w:hAnsi="宋体" w:cs="宋体" w:eastAsia="宋体" w:hint="default"/>
        </w:rPr>
        <w:t>1998</w:t>
      </w:r>
      <w:r>
        <w:rPr/>
        <w:t>）</w:t>
      </w:r>
      <w:r>
        <w:rPr>
          <w:rFonts w:ascii="宋体" w:hAnsi="宋体" w:cs="宋体" w:eastAsia="宋体" w:hint="default"/>
        </w:rPr>
        <w:t>57</w:t>
      </w:r>
      <w:r>
        <w:rPr>
          <w:rFonts w:ascii="宋体" w:hAnsi="宋体" w:cs="宋体" w:eastAsia="宋体" w:hint="default"/>
          <w:spacing w:val="-56"/>
        </w:rPr>
        <w:t> </w:t>
      </w:r>
      <w:r>
        <w:rPr/>
        <w:t>号文批准，由黑龙江黑化集团有限公司（以下简称“黑化</w:t>
      </w:r>
      <w:r>
        <w:rPr>
          <w:w w:val="100"/>
        </w:rPr>
        <w:t> </w:t>
      </w:r>
      <w:r>
        <w:rPr>
          <w:spacing w:val="-4"/>
        </w:rPr>
        <w:t>集团”）作为独家发起人，以募集方式设立的股份有限公司。经中国证券监督管理委员会</w:t>
      </w:r>
      <w:r>
        <w:rPr>
          <w:spacing w:val="-32"/>
        </w:rPr>
        <w:t> </w:t>
      </w:r>
      <w:r>
        <w:rPr>
          <w:spacing w:val="-32"/>
        </w:rPr>
      </w:r>
      <w:r>
        <w:rPr/>
        <w:t>证监发字</w:t>
      </w:r>
      <w:r>
        <w:rPr>
          <w:rFonts w:ascii="宋体" w:hAnsi="宋体" w:cs="宋体" w:eastAsia="宋体" w:hint="default"/>
        </w:rPr>
        <w:t>(1998)241</w:t>
      </w:r>
      <w:r>
        <w:rPr>
          <w:rFonts w:ascii="宋体" w:hAnsi="宋体" w:cs="宋体" w:eastAsia="宋体" w:hint="default"/>
          <w:spacing w:val="-64"/>
        </w:rPr>
        <w:t> </w:t>
      </w:r>
      <w:r>
        <w:rPr/>
        <w:t>号和证监发字</w:t>
      </w:r>
      <w:r>
        <w:rPr>
          <w:rFonts w:ascii="宋体" w:hAnsi="宋体" w:cs="宋体" w:eastAsia="宋体" w:hint="default"/>
        </w:rPr>
        <w:t>(1998)242</w:t>
      </w:r>
      <w:r>
        <w:rPr>
          <w:rFonts w:ascii="宋体" w:hAnsi="宋体" w:cs="宋体" w:eastAsia="宋体" w:hint="default"/>
          <w:spacing w:val="-64"/>
        </w:rPr>
        <w:t> </w:t>
      </w:r>
      <w:r>
        <w:rPr/>
        <w:t>号批准</w:t>
      </w:r>
      <w:r>
        <w:rPr>
          <w:rFonts w:ascii="宋体" w:hAnsi="宋体" w:cs="宋体" w:eastAsia="宋体" w:hint="default"/>
        </w:rPr>
        <w:t>,</w:t>
      </w:r>
      <w:r>
        <w:rPr/>
        <w:t>公司于</w:t>
      </w:r>
      <w:r>
        <w:rPr>
          <w:spacing w:val="-62"/>
        </w:rPr>
        <w:t> </w:t>
      </w:r>
      <w:r>
        <w:rPr>
          <w:rFonts w:ascii="宋体" w:hAnsi="宋体" w:cs="宋体" w:eastAsia="宋体" w:hint="default"/>
        </w:rPr>
        <w:t>1998</w:t>
      </w:r>
      <w:r>
        <w:rPr>
          <w:rFonts w:ascii="宋体" w:hAnsi="宋体" w:cs="宋体" w:eastAsia="宋体" w:hint="default"/>
          <w:spacing w:val="-65"/>
        </w:rPr>
        <w:t> </w:t>
      </w:r>
      <w:r>
        <w:rPr/>
        <w:t>年</w:t>
      </w:r>
      <w:r>
        <w:rPr>
          <w:spacing w:val="-62"/>
        </w:rPr>
        <w:t> </w:t>
      </w:r>
      <w:r>
        <w:rPr>
          <w:rFonts w:ascii="宋体" w:hAnsi="宋体" w:cs="宋体" w:eastAsia="宋体" w:hint="default"/>
        </w:rPr>
        <w:t>9</w:t>
      </w:r>
      <w:r>
        <w:rPr>
          <w:rFonts w:ascii="宋体" w:hAnsi="宋体" w:cs="宋体" w:eastAsia="宋体" w:hint="default"/>
          <w:spacing w:val="-65"/>
        </w:rPr>
        <w:t> </w:t>
      </w:r>
      <w:r>
        <w:rPr/>
        <w:t>月</w:t>
      </w:r>
      <w:r>
        <w:rPr>
          <w:spacing w:val="-62"/>
        </w:rPr>
        <w:t> </w:t>
      </w:r>
      <w:r>
        <w:rPr>
          <w:rFonts w:ascii="宋体" w:hAnsi="宋体" w:cs="宋体" w:eastAsia="宋体" w:hint="default"/>
        </w:rPr>
        <w:t>22</w:t>
      </w:r>
      <w:r>
        <w:rPr>
          <w:rFonts w:ascii="宋体" w:hAnsi="宋体" w:cs="宋体" w:eastAsia="宋体" w:hint="default"/>
          <w:spacing w:val="-65"/>
        </w:rPr>
        <w:t> </w:t>
      </w:r>
      <w:r>
        <w:rPr/>
        <w:t>日向社会公开</w:t>
      </w:r>
    </w:p>
    <w:p>
      <w:pPr>
        <w:pStyle w:val="BodyText"/>
        <w:spacing w:line="240" w:lineRule="auto" w:before="29"/>
        <w:ind w:left="855" w:right="0"/>
        <w:jc w:val="left"/>
        <w:rPr>
          <w:rFonts w:ascii="宋体" w:hAnsi="宋体" w:cs="宋体" w:eastAsia="宋体" w:hint="default"/>
        </w:rPr>
      </w:pPr>
      <w:r>
        <w:rPr/>
        <w:t>发行人民币普通股</w:t>
      </w:r>
      <w:r>
        <w:rPr>
          <w:spacing w:val="-53"/>
        </w:rPr>
        <w:t> </w:t>
      </w:r>
      <w:r>
        <w:rPr>
          <w:rFonts w:ascii="宋体" w:hAnsi="宋体" w:cs="宋体" w:eastAsia="宋体" w:hint="default"/>
        </w:rPr>
        <w:t>10,000</w:t>
      </w:r>
      <w:r>
        <w:rPr>
          <w:rFonts w:ascii="宋体" w:hAnsi="宋体" w:cs="宋体" w:eastAsia="宋体" w:hint="default"/>
          <w:spacing w:val="-56"/>
        </w:rPr>
        <w:t> </w:t>
      </w:r>
      <w:r>
        <w:rPr/>
        <w:t>万股。发行后公司总股本为</w:t>
      </w:r>
      <w:r>
        <w:rPr>
          <w:spacing w:val="-54"/>
        </w:rPr>
        <w:t> </w:t>
      </w:r>
      <w:r>
        <w:rPr>
          <w:rFonts w:ascii="宋体" w:hAnsi="宋体" w:cs="宋体" w:eastAsia="宋体" w:hint="default"/>
        </w:rPr>
        <w:t>33,000</w:t>
      </w:r>
      <w:r>
        <w:rPr>
          <w:rFonts w:ascii="宋体" w:hAnsi="宋体" w:cs="宋体" w:eastAsia="宋体" w:hint="default"/>
          <w:spacing w:val="-56"/>
        </w:rPr>
        <w:t> </w:t>
      </w:r>
      <w:r>
        <w:rPr/>
        <w:t>万股，其中法人股</w:t>
      </w:r>
      <w:r>
        <w:rPr>
          <w:spacing w:val="-53"/>
        </w:rPr>
        <w:t> </w:t>
      </w:r>
      <w:r>
        <w:rPr>
          <w:rFonts w:ascii="宋体" w:hAnsi="宋体" w:cs="宋体" w:eastAsia="宋体" w:hint="default"/>
        </w:rPr>
        <w:t>23,000</w:t>
      </w:r>
    </w:p>
    <w:p>
      <w:pPr>
        <w:pStyle w:val="BodyText"/>
        <w:spacing w:line="240" w:lineRule="auto" w:before="126"/>
        <w:ind w:left="855" w:right="0"/>
        <w:jc w:val="left"/>
        <w:rPr>
          <w:rFonts w:ascii="宋体" w:hAnsi="宋体" w:cs="宋体" w:eastAsia="宋体" w:hint="default"/>
        </w:rPr>
      </w:pPr>
      <w:r>
        <w:rPr>
          <w:spacing w:val="-3"/>
        </w:rPr>
        <w:t>万股，占总股本的</w:t>
      </w:r>
      <w:r>
        <w:rPr>
          <w:spacing w:val="-55"/>
        </w:rPr>
        <w:t> </w:t>
      </w:r>
      <w:r>
        <w:rPr>
          <w:rFonts w:ascii="宋体" w:hAnsi="宋体" w:cs="宋体" w:eastAsia="宋体" w:hint="default"/>
        </w:rPr>
        <w:t>69.70%</w:t>
      </w:r>
      <w:r>
        <w:rPr/>
        <w:t>；社会公众股</w:t>
      </w:r>
      <w:r>
        <w:rPr>
          <w:spacing w:val="-56"/>
        </w:rPr>
        <w:t> </w:t>
      </w:r>
      <w:r>
        <w:rPr>
          <w:rFonts w:ascii="宋体" w:hAnsi="宋体" w:cs="宋体" w:eastAsia="宋体" w:hint="default"/>
        </w:rPr>
        <w:t>10,000</w:t>
      </w:r>
      <w:r>
        <w:rPr>
          <w:rFonts w:ascii="宋体" w:hAnsi="宋体" w:cs="宋体" w:eastAsia="宋体" w:hint="default"/>
          <w:spacing w:val="-55"/>
        </w:rPr>
        <w:t> </w:t>
      </w:r>
      <w:r>
        <w:rPr/>
        <w:t>万股</w:t>
      </w:r>
      <w:r>
        <w:rPr>
          <w:rFonts w:ascii="宋体" w:hAnsi="宋体" w:cs="宋体" w:eastAsia="宋体" w:hint="default"/>
        </w:rPr>
        <w:t>,</w:t>
      </w:r>
      <w:r>
        <w:rPr/>
        <w:t>占总股本的</w:t>
      </w:r>
      <w:r>
        <w:rPr>
          <w:spacing w:val="-56"/>
        </w:rPr>
        <w:t> </w:t>
      </w:r>
      <w:r>
        <w:rPr>
          <w:rFonts w:ascii="宋体" w:hAnsi="宋体" w:cs="宋体" w:eastAsia="宋体" w:hint="default"/>
        </w:rPr>
        <w:t>30.30%</w:t>
      </w:r>
      <w:r>
        <w:rPr/>
        <w:t>。根据公司</w:t>
      </w:r>
      <w:r>
        <w:rPr>
          <w:spacing w:val="-56"/>
        </w:rPr>
        <w:t> </w:t>
      </w:r>
      <w:r>
        <w:rPr>
          <w:rFonts w:ascii="宋体" w:hAnsi="宋体" w:cs="宋体" w:eastAsia="宋体" w:hint="default"/>
        </w:rPr>
        <w:t>2006</w:t>
      </w:r>
    </w:p>
    <w:p>
      <w:pPr>
        <w:pStyle w:val="BodyText"/>
        <w:spacing w:line="240" w:lineRule="auto" w:before="124"/>
        <w:ind w:left="855" w:right="0"/>
        <w:jc w:val="left"/>
      </w:pPr>
      <w:r>
        <w:rPr/>
        <w:t>年第一次临时股东大会通过的股权分置改革方案，公司流通股股东每持有</w:t>
      </w:r>
      <w:r>
        <w:rPr>
          <w:spacing w:val="-54"/>
        </w:rPr>
        <w:t> </w:t>
      </w:r>
      <w:r>
        <w:rPr>
          <w:rFonts w:ascii="宋体" w:hAnsi="宋体" w:cs="宋体" w:eastAsia="宋体" w:hint="default"/>
        </w:rPr>
        <w:t>10</w:t>
      </w:r>
      <w:r>
        <w:rPr>
          <w:rFonts w:ascii="宋体" w:hAnsi="宋体" w:cs="宋体" w:eastAsia="宋体" w:hint="default"/>
          <w:spacing w:val="-57"/>
        </w:rPr>
        <w:t> </w:t>
      </w:r>
      <w:r>
        <w:rPr/>
        <w:t>股流通股股</w:t>
      </w:r>
    </w:p>
    <w:p>
      <w:pPr>
        <w:pStyle w:val="BodyText"/>
        <w:spacing w:line="240" w:lineRule="auto" w:before="126"/>
        <w:ind w:left="855" w:right="0"/>
        <w:jc w:val="left"/>
      </w:pPr>
      <w:r>
        <w:rPr/>
        <w:t>份将获得由资本公积定向转增</w:t>
      </w:r>
      <w:r>
        <w:rPr>
          <w:spacing w:val="-52"/>
        </w:rPr>
        <w:t> </w:t>
      </w:r>
      <w:r>
        <w:rPr>
          <w:rFonts w:ascii="宋体" w:hAnsi="宋体" w:cs="宋体" w:eastAsia="宋体" w:hint="default"/>
        </w:rPr>
        <w:t>6</w:t>
      </w:r>
      <w:r>
        <w:rPr>
          <w:rFonts w:ascii="宋体" w:hAnsi="宋体" w:cs="宋体" w:eastAsia="宋体" w:hint="default"/>
          <w:spacing w:val="-55"/>
        </w:rPr>
        <w:t> </w:t>
      </w:r>
      <w:r>
        <w:rPr/>
        <w:t>股股份，共计转增</w:t>
      </w:r>
      <w:r>
        <w:rPr>
          <w:spacing w:val="-55"/>
        </w:rPr>
        <w:t> </w:t>
      </w:r>
      <w:r>
        <w:rPr>
          <w:rFonts w:ascii="宋体" w:hAnsi="宋体" w:cs="宋体" w:eastAsia="宋体" w:hint="default"/>
        </w:rPr>
        <w:t>6000</w:t>
      </w:r>
      <w:r>
        <w:rPr>
          <w:rFonts w:ascii="宋体" w:hAnsi="宋体" w:cs="宋体" w:eastAsia="宋体" w:hint="default"/>
          <w:spacing w:val="-55"/>
        </w:rPr>
        <w:t> </w:t>
      </w:r>
      <w:r>
        <w:rPr/>
        <w:t>万股，作为非流通股获取流通权</w:t>
      </w:r>
    </w:p>
    <w:p>
      <w:pPr>
        <w:pStyle w:val="BodyText"/>
        <w:spacing w:line="240" w:lineRule="auto" w:before="126"/>
        <w:ind w:left="855" w:right="0"/>
        <w:jc w:val="left"/>
      </w:pPr>
      <w:r>
        <w:rPr>
          <w:spacing w:val="-3"/>
        </w:rPr>
        <w:t>的对价，转增后公司总股本变更为</w:t>
      </w:r>
      <w:r>
        <w:rPr>
          <w:spacing w:val="-48"/>
        </w:rPr>
        <w:t> </w:t>
      </w:r>
      <w:r>
        <w:rPr>
          <w:rFonts w:ascii="宋体" w:hAnsi="宋体" w:cs="宋体" w:eastAsia="宋体" w:hint="default"/>
        </w:rPr>
        <w:t>39,000</w:t>
      </w:r>
      <w:r>
        <w:rPr>
          <w:rFonts w:ascii="宋体" w:hAnsi="宋体" w:cs="宋体" w:eastAsia="宋体" w:hint="default"/>
          <w:spacing w:val="-47"/>
        </w:rPr>
        <w:t> </w:t>
      </w:r>
      <w:r>
        <w:rPr>
          <w:spacing w:val="-7"/>
        </w:rPr>
        <w:t>万股，截止</w:t>
      </w:r>
      <w:r>
        <w:rPr>
          <w:spacing w:val="-48"/>
        </w:rPr>
        <w:t> </w:t>
      </w:r>
      <w:r>
        <w:rPr>
          <w:rFonts w:ascii="宋体" w:hAnsi="宋体" w:cs="宋体" w:eastAsia="宋体" w:hint="default"/>
        </w:rPr>
        <w:t>2015</w:t>
      </w:r>
      <w:r>
        <w:rPr>
          <w:rFonts w:ascii="宋体" w:hAnsi="宋体" w:cs="宋体" w:eastAsia="宋体" w:hint="default"/>
          <w:spacing w:val="-48"/>
        </w:rPr>
        <w:t> </w:t>
      </w:r>
      <w:r>
        <w:rPr/>
        <w:t>年</w:t>
      </w:r>
      <w:r>
        <w:rPr>
          <w:spacing w:val="-50"/>
        </w:rPr>
        <w:t> </w:t>
      </w:r>
      <w:r>
        <w:rPr>
          <w:rFonts w:ascii="宋体" w:hAnsi="宋体" w:cs="宋体" w:eastAsia="宋体" w:hint="default"/>
        </w:rPr>
        <w:t>12</w:t>
      </w:r>
      <w:r>
        <w:rPr>
          <w:rFonts w:ascii="宋体" w:hAnsi="宋体" w:cs="宋体" w:eastAsia="宋体" w:hint="default"/>
          <w:spacing w:val="-50"/>
        </w:rPr>
        <w:t> </w:t>
      </w:r>
      <w:r>
        <w:rPr/>
        <w:t>月</w:t>
      </w:r>
      <w:r>
        <w:rPr>
          <w:spacing w:val="-48"/>
        </w:rPr>
        <w:t> </w:t>
      </w:r>
      <w:r>
        <w:rPr>
          <w:rFonts w:ascii="宋体" w:hAnsi="宋体" w:cs="宋体" w:eastAsia="宋体" w:hint="default"/>
        </w:rPr>
        <w:t>31</w:t>
      </w:r>
      <w:r>
        <w:rPr>
          <w:rFonts w:ascii="宋体" w:hAnsi="宋体" w:cs="宋体" w:eastAsia="宋体" w:hint="default"/>
          <w:spacing w:val="-49"/>
        </w:rPr>
        <w:t> </w:t>
      </w:r>
      <w:r>
        <w:rPr>
          <w:spacing w:val="-5"/>
        </w:rPr>
        <w:t>日，公司注册资本</w:t>
      </w:r>
    </w:p>
    <w:p>
      <w:pPr>
        <w:pStyle w:val="BodyText"/>
        <w:spacing w:line="240" w:lineRule="auto" w:before="123"/>
        <w:ind w:left="855" w:right="0"/>
        <w:jc w:val="left"/>
      </w:pPr>
      <w:r>
        <w:rPr/>
        <w:t>为</w:t>
      </w:r>
      <w:r>
        <w:rPr>
          <w:spacing w:val="-55"/>
        </w:rPr>
        <w:t> </w:t>
      </w:r>
      <w:r>
        <w:rPr>
          <w:rFonts w:ascii="宋体" w:hAnsi="宋体" w:cs="宋体" w:eastAsia="宋体" w:hint="default"/>
        </w:rPr>
        <w:t>39,000</w:t>
      </w:r>
      <w:r>
        <w:rPr>
          <w:rFonts w:ascii="宋体" w:hAnsi="宋体" w:cs="宋体" w:eastAsia="宋体" w:hint="default"/>
          <w:spacing w:val="-57"/>
        </w:rPr>
        <w:t> </w:t>
      </w:r>
      <w:r>
        <w:rPr/>
        <w:t>万元。公司法定代表人：隋继广；公司组织形式为股份有限公司；注册地及总</w:t>
      </w:r>
    </w:p>
    <w:p>
      <w:pPr>
        <w:pStyle w:val="BodyText"/>
        <w:spacing w:line="350" w:lineRule="auto" w:before="126"/>
        <w:ind w:left="855" w:right="127"/>
        <w:jc w:val="both"/>
      </w:pPr>
      <w:r>
        <w:rPr/>
        <w:t>部地址为黑龙江省齐齐哈尔市富拉尔基区向阳大街</w:t>
      </w:r>
      <w:r>
        <w:rPr>
          <w:spacing w:val="-48"/>
        </w:rPr>
        <w:t> </w:t>
      </w:r>
      <w:r>
        <w:rPr>
          <w:rFonts w:ascii="宋体" w:hAnsi="宋体" w:cs="宋体" w:eastAsia="宋体" w:hint="default"/>
        </w:rPr>
        <w:t>2</w:t>
      </w:r>
      <w:r>
        <w:rPr>
          <w:rFonts w:ascii="宋体" w:hAnsi="宋体" w:cs="宋体" w:eastAsia="宋体" w:hint="default"/>
          <w:spacing w:val="-46"/>
        </w:rPr>
        <w:t> </w:t>
      </w:r>
      <w:r>
        <w:rPr>
          <w:spacing w:val="-6"/>
        </w:rPr>
        <w:t>号；公司经营范围：公司主要从事化</w:t>
      </w:r>
      <w:r>
        <w:rPr>
          <w:spacing w:val="-103"/>
        </w:rPr>
        <w:t> </w:t>
      </w:r>
      <w:r>
        <w:rPr>
          <w:spacing w:val="-103"/>
        </w:rPr>
      </w:r>
      <w:r>
        <w:rPr>
          <w:spacing w:val="-9"/>
          <w:w w:val="100"/>
        </w:rPr>
        <w:t>工行业中的焦炭、化学肥料和粗苯、焦油等化工产品的生产和销售；公司注册经营范围为：</w:t>
      </w:r>
      <w:r>
        <w:rPr>
          <w:spacing w:val="-94"/>
          <w:w w:val="100"/>
        </w:rPr>
        <w:t> </w:t>
      </w:r>
      <w:r>
        <w:rPr>
          <w:spacing w:val="-94"/>
          <w:w w:val="100"/>
        </w:rPr>
      </w:r>
      <w:r>
        <w:rPr>
          <w:spacing w:val="-4"/>
        </w:rPr>
        <w:t>粗苯、焦油、苯酚、奈、蒽、洗油、杂酚、焦油沥青、氨、甲醇、液氨、液氮、硫磺、硝</w:t>
      </w:r>
      <w:r>
        <w:rPr>
          <w:spacing w:val="-39"/>
        </w:rPr>
        <w:t> </w:t>
      </w:r>
      <w:r>
        <w:rPr>
          <w:spacing w:val="-39"/>
        </w:rPr>
      </w:r>
      <w:r>
        <w:rPr>
          <w:spacing w:val="-4"/>
        </w:rPr>
        <w:t>酸、二氧化碳、氨水生产（《安全生产许可证》有效期至</w:t>
      </w:r>
      <w:r>
        <w:rPr>
          <w:spacing w:val="-44"/>
        </w:rPr>
        <w:t> </w:t>
      </w:r>
      <w:r>
        <w:rPr>
          <w:rFonts w:ascii="宋体" w:hAnsi="宋体" w:cs="宋体" w:eastAsia="宋体" w:hint="default"/>
        </w:rPr>
        <w:t>2018</w:t>
      </w:r>
      <w:r>
        <w:rPr>
          <w:rFonts w:ascii="宋体" w:hAnsi="宋体" w:cs="宋体" w:eastAsia="宋体" w:hint="default"/>
          <w:spacing w:val="-44"/>
        </w:rPr>
        <w:t> </w:t>
      </w:r>
      <w:r>
        <w:rPr/>
        <w:t>年</w:t>
      </w:r>
      <w:r>
        <w:rPr>
          <w:spacing w:val="-46"/>
        </w:rPr>
        <w:t> </w:t>
      </w:r>
      <w:r>
        <w:rPr>
          <w:rFonts w:ascii="宋体" w:hAnsi="宋体" w:cs="宋体" w:eastAsia="宋体" w:hint="default"/>
        </w:rPr>
        <w:t>9</w:t>
      </w:r>
      <w:r>
        <w:rPr>
          <w:rFonts w:ascii="宋体" w:hAnsi="宋体" w:cs="宋体" w:eastAsia="宋体" w:hint="default"/>
          <w:spacing w:val="-44"/>
        </w:rPr>
        <w:t> </w:t>
      </w:r>
      <w:r>
        <w:rPr/>
        <w:t>月</w:t>
      </w:r>
      <w:r>
        <w:rPr>
          <w:spacing w:val="-45"/>
        </w:rPr>
        <w:t> </w:t>
      </w:r>
      <w:r>
        <w:rPr>
          <w:rFonts w:ascii="宋体" w:hAnsi="宋体" w:cs="宋体" w:eastAsia="宋体" w:hint="default"/>
        </w:rPr>
        <w:t>20</w:t>
      </w:r>
      <w:r>
        <w:rPr>
          <w:rFonts w:ascii="宋体" w:hAnsi="宋体" w:cs="宋体" w:eastAsia="宋体" w:hint="default"/>
          <w:spacing w:val="-44"/>
        </w:rPr>
        <w:t> </w:t>
      </w:r>
      <w:r>
        <w:rPr>
          <w:spacing w:val="-6"/>
        </w:rPr>
        <w:t>日）。焦炭、化</w:t>
      </w:r>
      <w:r>
        <w:rPr>
          <w:spacing w:val="-101"/>
        </w:rPr>
        <w:t> </w:t>
      </w:r>
      <w:r>
        <w:rPr>
          <w:spacing w:val="-101"/>
        </w:rPr>
      </w:r>
      <w:r>
        <w:rPr>
          <w:spacing w:val="-4"/>
        </w:rPr>
        <w:t>学肥料生产；本公司的母公司为黑龙江黑化集团有限公司，母公司的实际控制人为：中国</w:t>
      </w:r>
      <w:r>
        <w:rPr>
          <w:spacing w:val="-31"/>
        </w:rPr>
        <w:t> </w:t>
      </w:r>
      <w:r>
        <w:rPr>
          <w:spacing w:val="-31"/>
        </w:rPr>
      </w:r>
      <w:r>
        <w:rPr/>
        <w:t>化工集团。</w:t>
      </w:r>
    </w:p>
    <w:p>
      <w:pPr>
        <w:pStyle w:val="BodyText"/>
        <w:spacing w:line="299" w:lineRule="exact"/>
        <w:ind w:left="855" w:right="0"/>
        <w:jc w:val="left"/>
        <w:rPr>
          <w:sz w:val="24"/>
          <w:szCs w:val="24"/>
        </w:rPr>
      </w:pPr>
      <w:r>
        <w:rPr/>
        <w:t>本财务报表业经公司董事会于</w:t>
      </w:r>
      <w:r>
        <w:rPr>
          <w:spacing w:val="-51"/>
        </w:rPr>
        <w:t> </w:t>
      </w:r>
      <w:r>
        <w:rPr>
          <w:rFonts w:ascii="宋体" w:hAnsi="宋体" w:cs="宋体" w:eastAsia="宋体" w:hint="default"/>
        </w:rPr>
        <w:t>2016</w:t>
      </w:r>
      <w:r>
        <w:rPr>
          <w:rFonts w:ascii="宋体" w:hAnsi="宋体" w:cs="宋体" w:eastAsia="宋体" w:hint="default"/>
          <w:spacing w:val="-54"/>
        </w:rPr>
        <w:t> </w:t>
      </w:r>
      <w:r>
        <w:rPr/>
        <w:t>年</w:t>
      </w:r>
      <w:r>
        <w:rPr>
          <w:spacing w:val="-52"/>
        </w:rPr>
        <w:t> </w:t>
      </w:r>
      <w:r>
        <w:rPr>
          <w:rFonts w:ascii="宋体" w:hAnsi="宋体" w:cs="宋体" w:eastAsia="宋体" w:hint="default"/>
        </w:rPr>
        <w:t>4</w:t>
      </w:r>
      <w:r>
        <w:rPr>
          <w:rFonts w:ascii="宋体" w:hAnsi="宋体" w:cs="宋体" w:eastAsia="宋体" w:hint="default"/>
          <w:spacing w:val="-54"/>
        </w:rPr>
        <w:t> </w:t>
      </w:r>
      <w:r>
        <w:rPr/>
        <w:t>月</w:t>
      </w:r>
      <w:r>
        <w:rPr>
          <w:spacing w:val="-51"/>
        </w:rPr>
        <w:t> </w:t>
      </w:r>
      <w:r>
        <w:rPr>
          <w:rFonts w:ascii="宋体" w:hAnsi="宋体" w:cs="宋体" w:eastAsia="宋体" w:hint="default"/>
        </w:rPr>
        <w:t>27</w:t>
      </w:r>
      <w:r>
        <w:rPr>
          <w:rFonts w:ascii="宋体" w:hAnsi="宋体" w:cs="宋体" w:eastAsia="宋体" w:hint="default"/>
          <w:spacing w:val="-54"/>
        </w:rPr>
        <w:t> </w:t>
      </w:r>
      <w:r>
        <w:rPr/>
        <w:t>日批准报出</w:t>
      </w:r>
      <w:r>
        <w:rPr>
          <w:sz w:val="24"/>
          <w:szCs w:val="24"/>
        </w:rPr>
        <w:t>。</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2"/>
          <w:szCs w:val="22"/>
        </w:rPr>
      </w:pPr>
    </w:p>
    <w:p>
      <w:pPr>
        <w:pStyle w:val="Heading4"/>
        <w:tabs>
          <w:tab w:pos="557" w:val="left" w:leader="none"/>
        </w:tabs>
        <w:spacing w:line="240" w:lineRule="auto" w:before="0"/>
        <w:ind w:left="138" w:right="3683"/>
        <w:jc w:val="left"/>
        <w:rPr>
          <w:b w:val="0"/>
          <w:bCs w:val="0"/>
        </w:rPr>
      </w:pPr>
      <w:r>
        <w:rPr>
          <w:rFonts w:ascii="Calibri" w:hAnsi="Calibri" w:cs="Calibri" w:eastAsia="Calibri" w:hint="default"/>
        </w:rPr>
        <w:t>2.</w:t>
        <w:tab/>
      </w:r>
      <w:r>
        <w:rPr/>
        <w:t>合并财务报表范围</w:t>
      </w:r>
      <w:r>
        <w:rPr>
          <w:b w:val="0"/>
          <w:bCs w:val="0"/>
        </w:rPr>
      </w:r>
    </w:p>
    <w:p>
      <w:pPr>
        <w:pStyle w:val="BodyText"/>
        <w:spacing w:line="240" w:lineRule="auto" w:before="156"/>
        <w:ind w:left="855" w:right="0"/>
        <w:jc w:val="left"/>
      </w:pPr>
      <w:r>
        <w:rPr/>
        <w:t>截至</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日止，本公司合并财务报表范围内子公司如下：</w:t>
      </w:r>
    </w:p>
    <w:tbl>
      <w:tblPr>
        <w:tblW w:w="0" w:type="auto"/>
        <w:jc w:val="left"/>
        <w:tblInd w:w="750" w:type="dxa"/>
        <w:tblLayout w:type="fixed"/>
        <w:tblCellMar>
          <w:top w:w="0" w:type="dxa"/>
          <w:left w:w="0" w:type="dxa"/>
          <w:bottom w:w="0" w:type="dxa"/>
          <w:right w:w="0" w:type="dxa"/>
        </w:tblCellMar>
        <w:tblLook w:val="01E0"/>
      </w:tblPr>
      <w:tblGrid>
        <w:gridCol w:w="7713"/>
      </w:tblGrid>
      <w:tr>
        <w:trPr>
          <w:trHeight w:val="420" w:hRule="exact"/>
        </w:trPr>
        <w:tc>
          <w:tcPr>
            <w:tcW w:w="7713" w:type="dxa"/>
            <w:tcBorders>
              <w:top w:val="single" w:sz="12" w:space="0" w:color="000000"/>
              <w:left w:val="nil" w:sz="6" w:space="0" w:color="auto"/>
              <w:bottom w:val="single" w:sz="4" w:space="0" w:color="000000"/>
              <w:right w:val="nil" w:sz="6" w:space="0" w:color="auto"/>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子公司名称</w:t>
            </w:r>
          </w:p>
        </w:tc>
      </w:tr>
      <w:tr>
        <w:trPr>
          <w:trHeight w:val="420" w:hRule="exact"/>
        </w:trPr>
        <w:tc>
          <w:tcPr>
            <w:tcW w:w="7713" w:type="dxa"/>
            <w:tcBorders>
              <w:top w:val="single" w:sz="4" w:space="0" w:color="000000"/>
              <w:left w:val="nil" w:sz="6" w:space="0" w:color="auto"/>
              <w:bottom w:val="single" w:sz="12" w:space="0" w:color="000000"/>
              <w:right w:val="nil" w:sz="6" w:space="0" w:color="auto"/>
            </w:tcBorders>
          </w:tcPr>
          <w:p>
            <w:pPr>
              <w:pStyle w:val="TableParagraph"/>
              <w:spacing w:line="240" w:lineRule="auto" w:before="93"/>
              <w:ind w:left="108" w:right="0"/>
              <w:jc w:val="left"/>
              <w:rPr>
                <w:rFonts w:ascii="宋体" w:hAnsi="宋体" w:cs="宋体" w:eastAsia="宋体" w:hint="default"/>
                <w:sz w:val="21"/>
                <w:szCs w:val="21"/>
              </w:rPr>
            </w:pPr>
            <w:r>
              <w:rPr>
                <w:rFonts w:ascii="宋体" w:hAnsi="宋体" w:cs="宋体" w:eastAsia="宋体" w:hint="default"/>
                <w:sz w:val="21"/>
                <w:szCs w:val="21"/>
              </w:rPr>
              <w:t>黑龙江黑化集团中美碧碧肥有限责任公司</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pStyle w:val="Heading4"/>
        <w:spacing w:line="240" w:lineRule="auto"/>
        <w:ind w:left="138" w:right="3683"/>
        <w:jc w:val="left"/>
        <w:rPr>
          <w:b w:val="0"/>
          <w:bCs w:val="0"/>
        </w:rPr>
      </w:pPr>
      <w:r>
        <w:rPr/>
        <w:t>四、财务报表的编制基础</w:t>
      </w:r>
      <w:r>
        <w:rPr>
          <w:b w:val="0"/>
          <w:bCs w:val="0"/>
        </w:rPr>
      </w:r>
    </w:p>
    <w:p>
      <w:pPr>
        <w:pStyle w:val="BodyText"/>
        <w:tabs>
          <w:tab w:pos="562" w:val="left" w:leader="none"/>
        </w:tabs>
        <w:spacing w:line="364" w:lineRule="auto" w:before="58"/>
        <w:ind w:left="855" w:right="137" w:hanging="718"/>
        <w:jc w:val="left"/>
      </w:pPr>
      <w:r>
        <w:rPr>
          <w:rFonts w:ascii="Calibri" w:hAnsi="Calibri" w:cs="Calibri" w:eastAsia="Calibri" w:hint="default"/>
          <w:b/>
          <w:bCs/>
        </w:rPr>
        <w:t>1.</w:t>
        <w:tab/>
      </w:r>
      <w:r>
        <w:rPr>
          <w:rFonts w:ascii="宋体" w:hAnsi="宋体" w:cs="宋体" w:eastAsia="宋体" w:hint="default"/>
          <w:b/>
          <w:bCs/>
        </w:rPr>
        <w:t>编制基础</w:t>
      </w:r>
      <w:r>
        <w:rPr>
          <w:rFonts w:ascii="宋体" w:hAnsi="宋体" w:cs="宋体" w:eastAsia="宋体" w:hint="default"/>
          <w:b/>
          <w:bCs/>
          <w:w w:val="100"/>
        </w:rPr>
        <w:t> </w:t>
      </w:r>
      <w:r>
        <w:rPr>
          <w:spacing w:val="-4"/>
        </w:rPr>
        <w:t>公司以持续经营为基础，根据实际发生的交易和事项，按照财政部颁布的《企业会计准则</w:t>
      </w:r>
    </w:p>
    <w:p>
      <w:pPr>
        <w:pStyle w:val="BodyText"/>
        <w:spacing w:line="338" w:lineRule="auto" w:before="16"/>
        <w:ind w:left="855" w:right="128"/>
        <w:jc w:val="both"/>
      </w:pPr>
      <w:r>
        <w:rPr>
          <w:rFonts w:ascii="Times New Roman" w:hAnsi="Times New Roman" w:cs="Times New Roman" w:eastAsia="Times New Roman" w:hint="default"/>
          <w:spacing w:val="-4"/>
        </w:rPr>
        <w:t>——</w:t>
      </w:r>
      <w:r>
        <w:rPr>
          <w:spacing w:val="-4"/>
        </w:rPr>
        <w:t>基本准则》和各项具体会计准则、企业会计准则应用指南、企业会计准则解释及其他</w:t>
      </w:r>
      <w:r>
        <w:rPr>
          <w:spacing w:val="-35"/>
        </w:rPr>
        <w:t> </w:t>
      </w:r>
      <w:r>
        <w:rPr>
          <w:spacing w:val="-35"/>
        </w:rPr>
      </w:r>
      <w:r>
        <w:rPr>
          <w:spacing w:val="-9"/>
          <w:w w:val="100"/>
        </w:rPr>
        <w:t>相关规定（以下合称“企业会计准则”），以及中国证券监督管理委员会《公开发行证券的</w:t>
      </w:r>
      <w:r>
        <w:rPr>
          <w:spacing w:val="-86"/>
          <w:w w:val="100"/>
        </w:rPr>
        <w:t> </w:t>
      </w:r>
      <w:r>
        <w:rPr>
          <w:spacing w:val="-86"/>
          <w:w w:val="100"/>
        </w:rPr>
      </w:r>
      <w:r>
        <w:rPr/>
        <w:t>公司信息披露编报规则第 </w:t>
      </w:r>
      <w:r>
        <w:rPr>
          <w:rFonts w:ascii="Times New Roman" w:hAnsi="Times New Roman" w:cs="Times New Roman" w:eastAsia="Times New Roman" w:hint="default"/>
        </w:rPr>
        <w:t>15</w:t>
      </w:r>
      <w:r>
        <w:rPr>
          <w:rFonts w:ascii="Times New Roman" w:hAnsi="Times New Roman" w:cs="Times New Roman" w:eastAsia="Times New Roman" w:hint="default"/>
          <w:spacing w:val="-9"/>
        </w:rPr>
        <w:t> </w:t>
      </w:r>
      <w:r>
        <w:rPr/>
        <w:t>号</w:t>
      </w:r>
      <w:r>
        <w:rPr>
          <w:rFonts w:ascii="Times New Roman" w:hAnsi="Times New Roman" w:cs="Times New Roman" w:eastAsia="Times New Roman" w:hint="default"/>
        </w:rPr>
        <w:t>——</w:t>
      </w:r>
      <w:r>
        <w:rPr/>
        <w:t>财务报告的一般规定》的披露规定编制财务报表。</w:t>
      </w:r>
    </w:p>
    <w:p>
      <w:pPr>
        <w:spacing w:after="0" w:line="338" w:lineRule="auto"/>
        <w:jc w:val="both"/>
        <w:sectPr>
          <w:headerReference w:type="default" r:id="rId25"/>
          <w:footerReference w:type="default" r:id="rId26"/>
          <w:pgSz w:w="11910" w:h="16840"/>
          <w:pgMar w:header="882" w:footer="1195" w:top="1120" w:bottom="1380" w:left="1660" w:right="1140"/>
          <w:pgNumType w:start="48"/>
        </w:sectPr>
      </w:pPr>
    </w:p>
    <w:p>
      <w:pPr>
        <w:spacing w:line="240" w:lineRule="auto" w:before="1"/>
        <w:rPr>
          <w:rFonts w:ascii="宋体" w:hAnsi="宋体" w:cs="宋体" w:eastAsia="宋体" w:hint="default"/>
          <w:sz w:val="25"/>
          <w:szCs w:val="25"/>
        </w:rPr>
      </w:pPr>
    </w:p>
    <w:p>
      <w:pPr>
        <w:pStyle w:val="Heading4"/>
        <w:tabs>
          <w:tab w:pos="562" w:val="left" w:leader="none"/>
        </w:tabs>
        <w:spacing w:line="240" w:lineRule="auto"/>
        <w:ind w:left="138" w:right="3683"/>
        <w:jc w:val="left"/>
        <w:rPr>
          <w:b w:val="0"/>
          <w:bCs w:val="0"/>
        </w:rPr>
      </w:pPr>
      <w:r>
        <w:rPr>
          <w:rFonts w:ascii="Calibri" w:hAnsi="Calibri" w:cs="Calibri" w:eastAsia="Calibri" w:hint="default"/>
        </w:rPr>
        <w:t>2.</w:t>
        <w:tab/>
      </w:r>
      <w:r>
        <w:rPr/>
        <w:t>持续经营</w:t>
      </w:r>
      <w:r>
        <w:rPr>
          <w:b w:val="0"/>
          <w:bCs w:val="0"/>
        </w:rPr>
      </w:r>
    </w:p>
    <w:p>
      <w:pPr>
        <w:pStyle w:val="BodyText"/>
        <w:spacing w:line="240" w:lineRule="auto" w:before="159"/>
        <w:ind w:left="855" w:right="0"/>
        <w:jc w:val="left"/>
      </w:pPr>
      <w:r>
        <w:rPr/>
        <w:t>截止</w:t>
      </w:r>
      <w:r>
        <w:rPr>
          <w:spacing w:val="-4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spacing w:val="-4"/>
        </w:rPr>
        <w:t>日，本公司的母公司当年发生净亏损</w:t>
      </w:r>
      <w:r>
        <w:rPr>
          <w:spacing w:val="-48"/>
        </w:rPr>
        <w:t> </w:t>
      </w:r>
      <w:r>
        <w:rPr>
          <w:rFonts w:ascii="Times New Roman" w:hAnsi="Times New Roman" w:cs="Times New Roman" w:eastAsia="Times New Roman" w:hint="default"/>
        </w:rPr>
        <w:t>28,556.02</w:t>
      </w:r>
      <w:r>
        <w:rPr>
          <w:rFonts w:ascii="Times New Roman" w:hAnsi="Times New Roman" w:cs="Times New Roman" w:eastAsia="Times New Roman" w:hint="default"/>
          <w:spacing w:val="5"/>
        </w:rPr>
        <w:t> </w:t>
      </w:r>
      <w:r>
        <w:rPr>
          <w:spacing w:val="-6"/>
        </w:rPr>
        <w:t>万元，流动负债高于</w:t>
      </w:r>
    </w:p>
    <w:p>
      <w:pPr>
        <w:pStyle w:val="BodyText"/>
        <w:spacing w:line="328" w:lineRule="auto" w:before="110"/>
        <w:ind w:left="855" w:right="121"/>
        <w:jc w:val="left"/>
      </w:pPr>
      <w:r>
        <w:rPr/>
        <w:t>资产总额 </w:t>
      </w:r>
      <w:r>
        <w:rPr>
          <w:rFonts w:ascii="Times New Roman" w:hAnsi="Times New Roman" w:cs="Times New Roman" w:eastAsia="Times New Roman" w:hint="default"/>
        </w:rPr>
        <w:t>26,052.27</w:t>
      </w:r>
      <w:r>
        <w:rPr>
          <w:rFonts w:ascii="Times New Roman" w:hAnsi="Times New Roman" w:cs="Times New Roman" w:eastAsia="Times New Roman" w:hint="default"/>
          <w:spacing w:val="-28"/>
        </w:rPr>
        <w:t> </w:t>
      </w:r>
      <w:r>
        <w:rPr/>
        <w:t>万元；这些情况表明存在可能导致对本公司持续经营能力产生重大疑</w:t>
      </w:r>
      <w:r>
        <w:rPr>
          <w:w w:val="100"/>
        </w:rPr>
        <w:t> </w:t>
      </w:r>
      <w:r>
        <w:rPr/>
        <w:t>虑的重大不确定性。</w:t>
      </w:r>
    </w:p>
    <w:p>
      <w:pPr>
        <w:pStyle w:val="BodyText"/>
        <w:spacing w:line="331" w:lineRule="auto" w:before="48"/>
        <w:ind w:left="855" w:right="127"/>
        <w:jc w:val="left"/>
      </w:pPr>
      <w:r>
        <w:rPr>
          <w:spacing w:val="-1"/>
          <w:w w:val="100"/>
        </w:rPr>
        <w:t>本公司于</w:t>
      </w:r>
      <w:r>
        <w:rPr>
          <w:spacing w:val="-49"/>
          <w:w w:val="100"/>
        </w:rPr>
        <w:t> </w:t>
      </w:r>
      <w:r>
        <w:rPr>
          <w:rFonts w:ascii="Times New Roman" w:hAnsi="Times New Roman" w:cs="Times New Roman" w:eastAsia="Times New Roman" w:hint="default"/>
          <w:spacing w:val="-1"/>
          <w:w w:val="100"/>
        </w:rPr>
        <w:t>2014</w:t>
      </w:r>
      <w:r>
        <w:rPr>
          <w:rFonts w:ascii="Times New Roman" w:hAnsi="Times New Roman" w:cs="Times New Roman" w:eastAsia="Times New Roman" w:hint="default"/>
          <w:spacing w:val="2"/>
          <w:w w:val="100"/>
        </w:rPr>
        <w:t> </w:t>
      </w:r>
      <w:r>
        <w:rPr>
          <w:w w:val="100"/>
        </w:rPr>
        <w:t>年</w:t>
      </w:r>
      <w:r>
        <w:rPr>
          <w:spacing w:val="-49"/>
          <w:w w:val="100"/>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1"/>
          <w:w w:val="100"/>
        </w:rPr>
        <w:t> </w:t>
      </w:r>
      <w:r>
        <w:rPr>
          <w:w w:val="100"/>
        </w:rPr>
        <w:t>月</w:t>
      </w:r>
      <w:r>
        <w:rPr>
          <w:spacing w:val="-49"/>
          <w:w w:val="100"/>
        </w:rPr>
        <w:t> </w:t>
      </w:r>
      <w:r>
        <w:rPr>
          <w:rFonts w:ascii="Times New Roman" w:hAnsi="Times New Roman" w:cs="Times New Roman" w:eastAsia="Times New Roman" w:hint="default"/>
          <w:w w:val="100"/>
        </w:rPr>
        <w:t>6</w:t>
      </w:r>
      <w:r>
        <w:rPr>
          <w:rFonts w:ascii="Times New Roman" w:hAnsi="Times New Roman" w:cs="Times New Roman" w:eastAsia="Times New Roman" w:hint="default"/>
          <w:spacing w:val="1"/>
          <w:w w:val="100"/>
        </w:rPr>
        <w:t> </w:t>
      </w:r>
      <w:r>
        <w:rPr>
          <w:spacing w:val="-5"/>
          <w:w w:val="100"/>
        </w:rPr>
        <w:t>日披露了《黑龙江黑化股份有限公司重大资产重组停牌公告》，</w:t>
      </w:r>
      <w:r>
        <w:rPr>
          <w:w w:val="100"/>
        </w:rPr>
        <w:t> </w:t>
      </w:r>
      <w:r>
        <w:rPr/>
        <w:t>确认公司拟进行的重大事项对公司构成了重大资产重组。</w:t>
      </w:r>
    </w:p>
    <w:p>
      <w:pPr>
        <w:pStyle w:val="BodyText"/>
        <w:spacing w:line="240" w:lineRule="auto" w:before="43"/>
        <w:ind w:left="855" w:right="0"/>
        <w:jc w:val="left"/>
      </w:pPr>
      <w:r>
        <w:rPr/>
        <w:t>本公司于</w:t>
      </w:r>
      <w:r>
        <w:rPr>
          <w:spacing w:val="-51"/>
        </w:rPr>
        <w:t> </w:t>
      </w:r>
      <w:r>
        <w:rPr>
          <w:rFonts w:ascii="Times New Roman" w:hAnsi="Times New Roman" w:cs="Times New Roman" w:eastAsia="Times New Roman" w:hint="default"/>
        </w:rPr>
        <w:t>2015 </w:t>
      </w:r>
      <w:r>
        <w:rPr/>
        <w:t>年</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日召开第</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届董事会第</w:t>
      </w:r>
      <w:r>
        <w:rPr>
          <w:spacing w:val="-51"/>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spacing w:val="-6"/>
        </w:rPr>
        <w:t>次会议，审议通过了《重大资产出售及</w:t>
      </w:r>
    </w:p>
    <w:p>
      <w:pPr>
        <w:pStyle w:val="BodyText"/>
        <w:spacing w:line="240" w:lineRule="auto" w:before="110"/>
        <w:ind w:left="855" w:right="0"/>
        <w:jc w:val="left"/>
        <w:rPr>
          <w:rFonts w:ascii="Times New Roman" w:hAnsi="Times New Roman" w:cs="Times New Roman" w:eastAsia="Times New Roman" w:hint="default"/>
        </w:rPr>
      </w:pPr>
      <w:r>
        <w:rPr>
          <w:spacing w:val="-5"/>
        </w:rPr>
        <w:t>发行股份购买资产并募集配套资金暨关联交易预案》及本次重组相关协议。本公司于</w:t>
      </w:r>
      <w:r>
        <w:rPr>
          <w:spacing w:val="-1"/>
        </w:rPr>
        <w:t> </w:t>
      </w:r>
      <w:r>
        <w:rPr>
          <w:rFonts w:ascii="Times New Roman" w:hAnsi="Times New Roman" w:cs="Times New Roman" w:eastAsia="Times New Roman" w:hint="default"/>
        </w:rPr>
        <w:t>2015</w:t>
      </w:r>
    </w:p>
    <w:p>
      <w:pPr>
        <w:pStyle w:val="BodyText"/>
        <w:spacing w:line="328" w:lineRule="auto" w:before="110"/>
        <w:ind w:left="855" w:right="122"/>
        <w:jc w:val="left"/>
      </w:pPr>
      <w:r>
        <w:rPr>
          <w:w w:val="100"/>
        </w:rPr>
        <w:t>年</w:t>
      </w:r>
      <w:r>
        <w:rPr>
          <w:spacing w:val="-45"/>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7"/>
        </w:rPr>
        <w:t> </w:t>
      </w:r>
      <w:r>
        <w:rPr>
          <w:w w:val="100"/>
        </w:rPr>
        <w:t>月</w:t>
      </w:r>
      <w:r>
        <w:rPr>
          <w:spacing w:val="-48"/>
        </w:rPr>
        <w:t> </w:t>
      </w:r>
      <w:r>
        <w:rPr>
          <w:rFonts w:ascii="Times New Roman" w:hAnsi="Times New Roman" w:cs="Times New Roman" w:eastAsia="Times New Roman" w:hint="default"/>
          <w:w w:val="100"/>
        </w:rPr>
        <w:t>30</w:t>
      </w:r>
      <w:r>
        <w:rPr>
          <w:rFonts w:ascii="Times New Roman" w:hAnsi="Times New Roman" w:cs="Times New Roman" w:eastAsia="Times New Roman" w:hint="default"/>
          <w:spacing w:val="7"/>
        </w:rPr>
        <w:t> </w:t>
      </w:r>
      <w:r>
        <w:rPr>
          <w:spacing w:val="-3"/>
          <w:w w:val="100"/>
        </w:rPr>
        <w:t>日</w:t>
      </w:r>
      <w:r>
        <w:rPr>
          <w:w w:val="100"/>
        </w:rPr>
        <w:t>收</w:t>
      </w:r>
      <w:r>
        <w:rPr>
          <w:spacing w:val="-3"/>
          <w:w w:val="100"/>
        </w:rPr>
        <w:t>到</w:t>
      </w:r>
      <w:r>
        <w:rPr>
          <w:w w:val="100"/>
        </w:rPr>
        <w:t>中</w:t>
      </w:r>
      <w:r>
        <w:rPr>
          <w:spacing w:val="-3"/>
          <w:w w:val="100"/>
        </w:rPr>
        <w:t>国证</w:t>
      </w:r>
      <w:r>
        <w:rPr>
          <w:w w:val="100"/>
        </w:rPr>
        <w:t>券监</w:t>
      </w:r>
      <w:r>
        <w:rPr>
          <w:spacing w:val="-3"/>
          <w:w w:val="100"/>
        </w:rPr>
        <w:t>督</w:t>
      </w:r>
      <w:r>
        <w:rPr>
          <w:w w:val="100"/>
        </w:rPr>
        <w:t>管</w:t>
      </w:r>
      <w:r>
        <w:rPr>
          <w:spacing w:val="-3"/>
          <w:w w:val="100"/>
        </w:rPr>
        <w:t>理</w:t>
      </w:r>
      <w:r>
        <w:rPr>
          <w:w w:val="100"/>
        </w:rPr>
        <w:t>委</w:t>
      </w:r>
      <w:r>
        <w:rPr>
          <w:spacing w:val="-3"/>
          <w:w w:val="100"/>
        </w:rPr>
        <w:t>员</w:t>
      </w:r>
      <w:r>
        <w:rPr>
          <w:w w:val="100"/>
        </w:rPr>
        <w:t>会</w:t>
      </w:r>
      <w:r>
        <w:rPr>
          <w:spacing w:val="-3"/>
          <w:w w:val="100"/>
        </w:rPr>
        <w:t>（</w:t>
      </w:r>
      <w:r>
        <w:rPr>
          <w:w w:val="100"/>
        </w:rPr>
        <w:t>以</w:t>
      </w:r>
      <w:r>
        <w:rPr>
          <w:spacing w:val="-3"/>
          <w:w w:val="100"/>
        </w:rPr>
        <w:t>下</w:t>
      </w:r>
      <w:r>
        <w:rPr>
          <w:w w:val="100"/>
        </w:rPr>
        <w:t>简称</w:t>
      </w:r>
      <w:r>
        <w:rPr>
          <w:spacing w:val="-3"/>
          <w:w w:val="100"/>
        </w:rPr>
        <w:t>“</w:t>
      </w:r>
      <w:r>
        <w:rPr>
          <w:w w:val="100"/>
        </w:rPr>
        <w:t>中</w:t>
      </w:r>
      <w:r>
        <w:rPr>
          <w:spacing w:val="-3"/>
          <w:w w:val="100"/>
        </w:rPr>
        <w:t>国</w:t>
      </w:r>
      <w:r>
        <w:rPr>
          <w:w w:val="100"/>
        </w:rPr>
        <w:t>证</w:t>
      </w:r>
      <w:r>
        <w:rPr>
          <w:spacing w:val="-3"/>
          <w:w w:val="100"/>
        </w:rPr>
        <w:t>监</w:t>
      </w:r>
      <w:r>
        <w:rPr>
          <w:w w:val="100"/>
        </w:rPr>
        <w:t>会</w:t>
      </w:r>
      <w:r>
        <w:rPr>
          <w:spacing w:val="-108"/>
          <w:w w:val="100"/>
        </w:rPr>
        <w:t>”</w:t>
      </w:r>
      <w:r>
        <w:rPr>
          <w:w w:val="100"/>
        </w:rPr>
        <w:t>）</w:t>
      </w:r>
      <w:r>
        <w:rPr>
          <w:spacing w:val="-3"/>
          <w:w w:val="100"/>
        </w:rPr>
        <w:t>出具</w:t>
      </w:r>
      <w:r>
        <w:rPr>
          <w:w w:val="100"/>
        </w:rPr>
        <w:t>的《</w:t>
      </w:r>
      <w:r>
        <w:rPr>
          <w:spacing w:val="-3"/>
          <w:w w:val="100"/>
        </w:rPr>
        <w:t>中</w:t>
      </w:r>
      <w:r>
        <w:rPr>
          <w:w w:val="100"/>
        </w:rPr>
        <w:t>国证</w:t>
      </w:r>
      <w:r>
        <w:rPr>
          <w:w w:val="100"/>
        </w:rPr>
        <w:t> 监会</w:t>
      </w:r>
      <w:r>
        <w:rPr>
          <w:spacing w:val="-3"/>
          <w:w w:val="100"/>
        </w:rPr>
        <w:t>行</w:t>
      </w:r>
      <w:r>
        <w:rPr>
          <w:w w:val="100"/>
        </w:rPr>
        <w:t>政</w:t>
      </w:r>
      <w:r>
        <w:rPr>
          <w:spacing w:val="-3"/>
          <w:w w:val="100"/>
        </w:rPr>
        <w:t>许</w:t>
      </w:r>
      <w:r>
        <w:rPr>
          <w:w w:val="100"/>
        </w:rPr>
        <w:t>可</w:t>
      </w:r>
      <w:r>
        <w:rPr>
          <w:spacing w:val="-3"/>
          <w:w w:val="100"/>
        </w:rPr>
        <w:t>项</w:t>
      </w:r>
      <w:r>
        <w:rPr>
          <w:w w:val="100"/>
        </w:rPr>
        <w:t>目</w:t>
      </w:r>
      <w:r>
        <w:rPr>
          <w:spacing w:val="-3"/>
          <w:w w:val="100"/>
        </w:rPr>
        <w:t>审</w:t>
      </w:r>
      <w:r>
        <w:rPr>
          <w:w w:val="100"/>
        </w:rPr>
        <w:t>查</w:t>
      </w:r>
      <w:r>
        <w:rPr>
          <w:spacing w:val="-3"/>
          <w:w w:val="100"/>
        </w:rPr>
        <w:t>一</w:t>
      </w:r>
      <w:r>
        <w:rPr>
          <w:w w:val="100"/>
        </w:rPr>
        <w:t>次反</w:t>
      </w:r>
      <w:r>
        <w:rPr>
          <w:spacing w:val="-3"/>
          <w:w w:val="100"/>
        </w:rPr>
        <w:t>馈</w:t>
      </w:r>
      <w:r>
        <w:rPr>
          <w:w w:val="100"/>
        </w:rPr>
        <w:t>意</w:t>
      </w:r>
      <w:r>
        <w:rPr>
          <w:spacing w:val="-3"/>
          <w:w w:val="100"/>
        </w:rPr>
        <w:t>见</w:t>
      </w:r>
      <w:r>
        <w:rPr>
          <w:w w:val="100"/>
        </w:rPr>
        <w:t>通</w:t>
      </w:r>
      <w:r>
        <w:rPr>
          <w:spacing w:val="-3"/>
          <w:w w:val="100"/>
        </w:rPr>
        <w:t>知</w:t>
      </w:r>
      <w:r>
        <w:rPr>
          <w:w w:val="100"/>
        </w:rPr>
        <w:t>书</w:t>
      </w:r>
      <w:r>
        <w:rPr>
          <w:spacing w:val="-108"/>
          <w:w w:val="100"/>
        </w:rPr>
        <w:t>》</w:t>
      </w:r>
      <w:r>
        <w:rPr>
          <w:w w:val="100"/>
        </w:rPr>
        <w:t>，</w:t>
      </w:r>
      <w:r>
        <w:rPr>
          <w:spacing w:val="-3"/>
          <w:w w:val="100"/>
        </w:rPr>
        <w:t>该重</w:t>
      </w:r>
      <w:r>
        <w:rPr>
          <w:w w:val="100"/>
        </w:rPr>
        <w:t>组事</w:t>
      </w:r>
      <w:r>
        <w:rPr>
          <w:spacing w:val="-3"/>
          <w:w w:val="100"/>
        </w:rPr>
        <w:t>项</w:t>
      </w:r>
      <w:r>
        <w:rPr>
          <w:w w:val="100"/>
        </w:rPr>
        <w:t>目</w:t>
      </w:r>
      <w:r>
        <w:rPr>
          <w:spacing w:val="-3"/>
          <w:w w:val="100"/>
        </w:rPr>
        <w:t>前</w:t>
      </w:r>
      <w:r>
        <w:rPr>
          <w:w w:val="100"/>
        </w:rPr>
        <w:t>尚</w:t>
      </w:r>
      <w:r>
        <w:rPr>
          <w:spacing w:val="-3"/>
          <w:w w:val="100"/>
        </w:rPr>
        <w:t>在</w:t>
      </w:r>
      <w:r>
        <w:rPr>
          <w:w w:val="100"/>
        </w:rPr>
        <w:t>进</w:t>
      </w:r>
      <w:r>
        <w:rPr>
          <w:spacing w:val="-3"/>
          <w:w w:val="100"/>
        </w:rPr>
        <w:t>行</w:t>
      </w:r>
      <w:r>
        <w:rPr>
          <w:w w:val="100"/>
        </w:rPr>
        <w:t>中。</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spacing w:line="290" w:lineRule="auto" w:before="0"/>
        <w:ind w:left="138" w:right="3683"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2"/>
          <w:sz w:val="21"/>
          <w:szCs w:val="21"/>
        </w:rPr>
        <w:t>具体会计政策和会计估计提示：</w:t>
      </w:r>
    </w:p>
    <w:p>
      <w:pPr>
        <w:pStyle w:val="BodyText"/>
        <w:spacing w:line="240" w:lineRule="auto" w:before="82"/>
        <w:ind w:left="558" w:right="0"/>
        <w:jc w:val="left"/>
      </w:pPr>
      <w:r>
        <w:rPr/>
        <w:t>以下披露内容已涵盖了本公司根据实际生产经营特点制定的具体会计政策和会计估计。</w:t>
      </w:r>
    </w:p>
    <w:p>
      <w:pPr>
        <w:spacing w:line="240" w:lineRule="auto" w:before="3"/>
        <w:rPr>
          <w:rFonts w:ascii="宋体" w:hAnsi="宋体" w:cs="宋体" w:eastAsia="宋体" w:hint="default"/>
          <w:sz w:val="25"/>
          <w:szCs w:val="25"/>
        </w:rPr>
      </w:pPr>
    </w:p>
    <w:p>
      <w:pPr>
        <w:pStyle w:val="BodyText"/>
        <w:tabs>
          <w:tab w:pos="562" w:val="left" w:leader="none"/>
        </w:tabs>
        <w:spacing w:line="252" w:lineRule="auto"/>
        <w:ind w:left="138" w:right="137"/>
        <w:jc w:val="left"/>
      </w:pPr>
      <w:r>
        <w:rPr>
          <w:rFonts w:ascii="Calibri" w:hAnsi="Calibri" w:cs="Calibri" w:eastAsia="Calibri" w:hint="default"/>
          <w:b/>
          <w:bCs/>
        </w:rPr>
        <w:t>1.</w:t>
        <w:tab/>
      </w:r>
      <w:r>
        <w:rPr>
          <w:rFonts w:ascii="宋体" w:hAnsi="宋体" w:cs="宋体" w:eastAsia="宋体" w:hint="default"/>
          <w:b/>
          <w:bCs/>
        </w:rPr>
        <w:t>遵循企业会计准则的声明</w:t>
      </w:r>
      <w:r>
        <w:rPr>
          <w:rFonts w:ascii="宋体" w:hAnsi="宋体" w:cs="宋体" w:eastAsia="宋体" w:hint="default"/>
          <w:b/>
          <w:bCs/>
          <w:w w:val="100"/>
        </w:rPr>
        <w:t> </w:t>
      </w:r>
      <w:r>
        <w:rPr>
          <w:spacing w:val="-2"/>
        </w:rPr>
        <w:t>本公司所编制的财务报表符合企业会计准则的要求，真实、完整地反映了公司的财务状况、经营</w:t>
      </w:r>
      <w:r>
        <w:rPr>
          <w:spacing w:val="-25"/>
        </w:rPr>
        <w:t> </w:t>
      </w:r>
      <w:r>
        <w:rPr>
          <w:spacing w:val="-25"/>
        </w:rPr>
      </w:r>
      <w:r>
        <w:rPr/>
        <w:t>成果、股东权益变动和现金流量等有关信息。</w:t>
      </w:r>
    </w:p>
    <w:p>
      <w:pPr>
        <w:spacing w:line="240" w:lineRule="auto" w:before="5"/>
        <w:rPr>
          <w:rFonts w:ascii="宋体" w:hAnsi="宋体" w:cs="宋体" w:eastAsia="宋体" w:hint="default"/>
          <w:sz w:val="24"/>
          <w:szCs w:val="24"/>
        </w:rPr>
      </w:pPr>
    </w:p>
    <w:p>
      <w:pPr>
        <w:pStyle w:val="Heading4"/>
        <w:tabs>
          <w:tab w:pos="562" w:val="left" w:leader="none"/>
        </w:tabs>
        <w:spacing w:line="240" w:lineRule="auto" w:before="0"/>
        <w:ind w:left="138" w:right="3683"/>
        <w:jc w:val="left"/>
        <w:rPr>
          <w:b w:val="0"/>
          <w:bCs w:val="0"/>
        </w:rPr>
      </w:pPr>
      <w:r>
        <w:rPr>
          <w:rFonts w:ascii="Calibri" w:hAnsi="Calibri" w:cs="Calibri" w:eastAsia="Calibri" w:hint="default"/>
        </w:rPr>
        <w:t>2.</w:t>
        <w:tab/>
      </w:r>
      <w:r>
        <w:rPr/>
        <w:t>会计期间</w:t>
      </w:r>
      <w:r>
        <w:rPr>
          <w:b w:val="0"/>
          <w:bCs w:val="0"/>
        </w:rPr>
      </w:r>
    </w:p>
    <w:p>
      <w:pPr>
        <w:pStyle w:val="BodyText"/>
        <w:spacing w:line="240" w:lineRule="auto" w:before="29"/>
        <w:ind w:left="138" w:right="3683"/>
        <w:jc w:val="left"/>
      </w:pPr>
      <w:r>
        <w:rPr/>
        <w:t>本公司会计年度自公历</w:t>
      </w:r>
      <w:r>
        <w:rPr>
          <w:spacing w:val="-52"/>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日起至</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日止。</w:t>
      </w:r>
    </w:p>
    <w:p>
      <w:pPr>
        <w:spacing w:line="240" w:lineRule="auto" w:before="3"/>
        <w:rPr>
          <w:rFonts w:ascii="宋体" w:hAnsi="宋体" w:cs="宋体" w:eastAsia="宋体" w:hint="default"/>
          <w:sz w:val="25"/>
          <w:szCs w:val="25"/>
        </w:rPr>
      </w:pPr>
    </w:p>
    <w:p>
      <w:pPr>
        <w:pStyle w:val="Heading4"/>
        <w:tabs>
          <w:tab w:pos="562" w:val="left" w:leader="none"/>
        </w:tabs>
        <w:spacing w:line="240" w:lineRule="auto" w:before="0"/>
        <w:ind w:left="138" w:right="3683"/>
        <w:jc w:val="left"/>
        <w:rPr>
          <w:b w:val="0"/>
          <w:bCs w:val="0"/>
        </w:rPr>
      </w:pPr>
      <w:r>
        <w:rPr>
          <w:rFonts w:ascii="Calibri" w:hAnsi="Calibri" w:cs="Calibri" w:eastAsia="Calibri" w:hint="default"/>
        </w:rPr>
        <w:t>3.</w:t>
        <w:tab/>
      </w:r>
      <w:r>
        <w:rPr/>
        <w:t>营业周期</w:t>
      </w:r>
      <w:r>
        <w:rPr>
          <w:b w:val="0"/>
          <w:bCs w:val="0"/>
        </w:rPr>
      </w:r>
    </w:p>
    <w:p>
      <w:pPr>
        <w:pStyle w:val="BodyText"/>
        <w:spacing w:line="240" w:lineRule="auto" w:before="159"/>
        <w:ind w:left="855" w:right="3683"/>
        <w:jc w:val="left"/>
      </w:pPr>
      <w:r>
        <w:rPr/>
        <w:t>本公司营业周期为</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3"/>
        </w:rPr>
        <w:t>个月。</w:t>
      </w:r>
      <w:r>
        <w:rPr/>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2"/>
          <w:szCs w:val="22"/>
        </w:rPr>
      </w:pPr>
    </w:p>
    <w:p>
      <w:pPr>
        <w:tabs>
          <w:tab w:pos="562" w:val="left" w:leader="none"/>
        </w:tabs>
        <w:spacing w:line="266" w:lineRule="auto" w:before="0"/>
        <w:ind w:left="138" w:right="6021" w:firstLine="0"/>
        <w:jc w:val="left"/>
        <w:rPr>
          <w:rFonts w:ascii="宋体" w:hAnsi="宋体" w:cs="宋体" w:eastAsia="宋体" w:hint="default"/>
          <w:sz w:val="21"/>
          <w:szCs w:val="21"/>
        </w:rPr>
      </w:pPr>
      <w:r>
        <w:rPr>
          <w:rFonts w:ascii="Calibri" w:hAnsi="Calibri" w:cs="Calibri" w:eastAsia="Calibri" w:hint="default"/>
          <w:b/>
          <w:bCs/>
          <w:sz w:val="21"/>
          <w:szCs w:val="21"/>
        </w:rPr>
        <w:t>4.</w:t>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本公司的记账本位币为人民币。</w:t>
      </w:r>
    </w:p>
    <w:p>
      <w:pPr>
        <w:spacing w:line="240" w:lineRule="auto" w:before="6"/>
        <w:rPr>
          <w:rFonts w:ascii="宋体" w:hAnsi="宋体" w:cs="宋体" w:eastAsia="宋体" w:hint="default"/>
          <w:sz w:val="23"/>
          <w:szCs w:val="23"/>
        </w:rPr>
      </w:pPr>
    </w:p>
    <w:p>
      <w:pPr>
        <w:pStyle w:val="BodyText"/>
        <w:tabs>
          <w:tab w:pos="562" w:val="left" w:leader="none"/>
        </w:tabs>
        <w:spacing w:line="350" w:lineRule="auto"/>
        <w:ind w:left="855" w:right="137" w:hanging="718"/>
        <w:jc w:val="left"/>
      </w:pPr>
      <w:r>
        <w:rPr>
          <w:rFonts w:ascii="Calibri" w:hAnsi="Calibri" w:cs="Calibri" w:eastAsia="Calibri" w:hint="default"/>
          <w:b/>
          <w:bCs/>
        </w:rPr>
        <w:t>5.</w:t>
        <w:tab/>
      </w:r>
      <w:r>
        <w:rPr>
          <w:rFonts w:ascii="宋体" w:hAnsi="宋体" w:cs="宋体" w:eastAsia="宋体" w:hint="default"/>
          <w:b/>
          <w:bCs/>
        </w:rPr>
        <w:t>同一控制下和非同一控制下企业合并的会计处理方法</w:t>
      </w:r>
      <w:r>
        <w:rPr>
          <w:rFonts w:ascii="宋体" w:hAnsi="宋体" w:cs="宋体" w:eastAsia="宋体" w:hint="default"/>
          <w:b/>
          <w:bCs/>
          <w:w w:val="100"/>
        </w:rPr>
        <w:t> </w:t>
      </w:r>
      <w:r>
        <w:rPr>
          <w:spacing w:val="-4"/>
        </w:rPr>
        <w:t>同一控制下企业合并：本公司在企业合并中取得的资产和负债，按照合并日在被合并方资</w:t>
      </w:r>
      <w:r>
        <w:rPr>
          <w:w w:val="100"/>
        </w:rPr>
        <w:t> </w:t>
      </w:r>
      <w:r>
        <w:rPr>
          <w:spacing w:val="-4"/>
        </w:rPr>
        <w:t>产、负债（包括最终控制方收购被合并方而形成的商誉）在最终控制方合并财务报表中的</w:t>
      </w:r>
      <w:r>
        <w:rPr>
          <w:w w:val="100"/>
        </w:rPr>
        <w:t> </w:t>
      </w:r>
      <w:r>
        <w:rPr>
          <w:spacing w:val="-4"/>
        </w:rPr>
        <w:t>账面价值计量。在合并中取得的净资产账面价值与支付的合并对价账面价值（或发行股份</w:t>
      </w:r>
      <w:r>
        <w:rPr>
          <w:w w:val="100"/>
        </w:rPr>
        <w:t> </w:t>
      </w:r>
      <w:r>
        <w:rPr>
          <w:spacing w:val="-4"/>
        </w:rPr>
        <w:t>面值总额）的差额，调整资本公积中的股本溢价，资本公积中的股本溢价不足冲减的，调</w:t>
      </w:r>
      <w:r>
        <w:rPr>
          <w:w w:val="100"/>
        </w:rPr>
        <w:t> </w:t>
      </w:r>
      <w:r>
        <w:rPr/>
        <w:t>整留存收益。</w:t>
      </w:r>
      <w:r>
        <w:rPr>
          <w:w w:val="100"/>
        </w:rPr>
        <w:t> </w:t>
      </w:r>
      <w:r>
        <w:rPr>
          <w:spacing w:val="-4"/>
        </w:rPr>
        <w:t>非同一控制下企业合并：本公司在购买日对作为企业合并对价付出的资产、发生或承担的</w:t>
      </w:r>
      <w:r>
        <w:rPr>
          <w:w w:val="100"/>
        </w:rPr>
        <w:t> </w:t>
      </w:r>
      <w:r>
        <w:rPr>
          <w:spacing w:val="-4"/>
        </w:rPr>
        <w:t>负债按照公允价值计量，公允价值与其账面价值的差额，计入当期损益。本公司对合并成</w:t>
      </w:r>
      <w:r>
        <w:rPr>
          <w:w w:val="100"/>
        </w:rPr>
        <w:t> </w:t>
      </w:r>
      <w:r>
        <w:rPr>
          <w:spacing w:val="-4"/>
        </w:rPr>
        <w:t>本大于合并中取得的被购买方可辨认净资产公允价值份额的差额，确认为商誉；合并成本</w:t>
      </w:r>
    </w:p>
    <w:p>
      <w:pPr>
        <w:spacing w:after="0" w:line="350" w:lineRule="auto"/>
        <w:jc w:val="left"/>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before="36"/>
        <w:ind w:left="138" w:right="103" w:firstLine="717"/>
        <w:jc w:val="left"/>
      </w:pPr>
      <w:r>
        <w:rPr>
          <w:spacing w:val="-6"/>
          <w:w w:val="100"/>
        </w:rPr>
        <w:t>小于合并中取得的被购买方可辨认净资产公允价值份额的差额，经复核后，计入当期损益。</w:t>
      </w:r>
      <w:r>
        <w:rPr>
          <w:w w:val="100"/>
        </w:rPr>
        <w:t> </w:t>
      </w:r>
      <w:r>
        <w:rPr/>
        <w:t>为企业合并发生的审计、法律服务、评估咨询等中介费用以及其他直接相关费用，于发生时计入</w:t>
      </w:r>
      <w:r>
        <w:rPr>
          <w:w w:val="100"/>
        </w:rPr>
        <w:t> </w:t>
      </w:r>
      <w:r>
        <w:rPr/>
        <w:t>当期损益；为企业合并而发行权益性证券的交易费用，冲减权益。</w:t>
      </w:r>
    </w:p>
    <w:p>
      <w:pPr>
        <w:spacing w:line="240" w:lineRule="auto" w:before="3"/>
        <w:rPr>
          <w:rFonts w:ascii="宋体" w:hAnsi="宋体" w:cs="宋体" w:eastAsia="宋体" w:hint="default"/>
          <w:sz w:val="25"/>
          <w:szCs w:val="25"/>
        </w:rPr>
      </w:pPr>
    </w:p>
    <w:p>
      <w:pPr>
        <w:pStyle w:val="Heading4"/>
        <w:tabs>
          <w:tab w:pos="424" w:val="left" w:leader="none"/>
        </w:tabs>
        <w:spacing w:line="240" w:lineRule="auto" w:before="0"/>
        <w:ind w:left="0" w:right="6162"/>
        <w:jc w:val="center"/>
        <w:rPr>
          <w:b w:val="0"/>
          <w:bCs w:val="0"/>
        </w:rPr>
      </w:pPr>
      <w:r>
        <w:rPr>
          <w:rFonts w:ascii="Calibri" w:hAnsi="Calibri" w:cs="Calibri" w:eastAsia="Calibri" w:hint="default"/>
        </w:rPr>
        <w:t>6.</w:t>
        <w:tab/>
      </w:r>
      <w:r>
        <w:rPr/>
        <w:t>合并财务报表的编制方法</w:t>
      </w:r>
      <w:r>
        <w:rPr>
          <w:b w:val="0"/>
          <w:bCs w:val="0"/>
        </w:rPr>
      </w:r>
    </w:p>
    <w:p>
      <w:pPr>
        <w:pStyle w:val="Heading4"/>
        <w:tabs>
          <w:tab w:pos="1390" w:val="left" w:leader="none"/>
        </w:tabs>
        <w:spacing w:line="240" w:lineRule="auto" w:before="156"/>
        <w:ind w:left="855" w:right="103"/>
        <w:jc w:val="left"/>
        <w:rPr>
          <w:b w:val="0"/>
          <w:bCs w:val="0"/>
        </w:rPr>
      </w:pPr>
      <w:r>
        <w:rPr>
          <w:rFonts w:ascii="Times New Roman" w:hAnsi="Times New Roman" w:cs="Times New Roman" w:eastAsia="Times New Roman" w:hint="default"/>
        </w:rPr>
        <w:t>1</w:t>
      </w:r>
      <w:r>
        <w:rPr/>
        <w:t>、</w:t>
        <w:tab/>
        <w:t>合并范围</w:t>
      </w:r>
      <w:r>
        <w:rPr>
          <w:b w:val="0"/>
          <w:bCs w:val="0"/>
        </w:rPr>
      </w:r>
    </w:p>
    <w:p>
      <w:pPr>
        <w:pStyle w:val="BodyText"/>
        <w:spacing w:line="348" w:lineRule="auto" w:before="110"/>
        <w:ind w:left="1398" w:right="103"/>
        <w:jc w:val="left"/>
      </w:pPr>
      <w:r>
        <w:rPr>
          <w:spacing w:val="-1"/>
        </w:rPr>
        <w:t>本公司合并财务报表的合并范围以控制为基础确定，所有子公司（包括本公司所控</w:t>
      </w:r>
      <w:r>
        <w:rPr>
          <w:spacing w:val="-62"/>
        </w:rPr>
        <w:t> </w:t>
      </w:r>
      <w:r>
        <w:rPr>
          <w:spacing w:val="-62"/>
        </w:rPr>
      </w:r>
      <w:r>
        <w:rPr/>
        <w:t>制的被投资方可分割的部分）均纳入合并财务报表。</w:t>
      </w:r>
    </w:p>
    <w:p>
      <w:pPr>
        <w:spacing w:line="240" w:lineRule="auto" w:before="0"/>
        <w:rPr>
          <w:rFonts w:ascii="宋体" w:hAnsi="宋体" w:cs="宋体" w:eastAsia="宋体" w:hint="default"/>
          <w:sz w:val="20"/>
          <w:szCs w:val="20"/>
        </w:rPr>
      </w:pPr>
    </w:p>
    <w:p>
      <w:pPr>
        <w:pStyle w:val="Heading4"/>
        <w:tabs>
          <w:tab w:pos="1393" w:val="left" w:leader="none"/>
        </w:tabs>
        <w:spacing w:line="240" w:lineRule="auto" w:before="171"/>
        <w:ind w:left="855" w:right="103"/>
        <w:jc w:val="left"/>
        <w:rPr>
          <w:b w:val="0"/>
          <w:bCs w:val="0"/>
        </w:rPr>
      </w:pPr>
      <w:r>
        <w:rPr>
          <w:rFonts w:ascii="Times New Roman" w:hAnsi="Times New Roman" w:cs="Times New Roman" w:eastAsia="Times New Roman" w:hint="default"/>
        </w:rPr>
        <w:t>2</w:t>
      </w:r>
      <w:r>
        <w:rPr/>
        <w:t>、</w:t>
        <w:tab/>
        <w:t>合并程序</w:t>
      </w:r>
      <w:r>
        <w:rPr>
          <w:b w:val="0"/>
          <w:bCs w:val="0"/>
        </w:rPr>
      </w:r>
    </w:p>
    <w:p>
      <w:pPr>
        <w:pStyle w:val="BodyText"/>
        <w:spacing w:line="350" w:lineRule="auto" w:before="107"/>
        <w:ind w:left="1398" w:right="103"/>
        <w:jc w:val="left"/>
      </w:pPr>
      <w:r>
        <w:rPr>
          <w:spacing w:val="-1"/>
        </w:rPr>
        <w:t>本公司以自身和各子公司的财务报表为基础，根据其他有关资料，编制合并财务报</w:t>
      </w:r>
      <w:r>
        <w:rPr>
          <w:spacing w:val="-62"/>
        </w:rPr>
        <w:t> </w:t>
      </w:r>
      <w:r>
        <w:rPr>
          <w:spacing w:val="-62"/>
        </w:rPr>
      </w:r>
      <w:r>
        <w:rPr>
          <w:spacing w:val="-1"/>
        </w:rPr>
        <w:t>表。本公司编制合并财务报表，将整个企业集团视为一个会计主体，依据相关企业</w:t>
      </w:r>
      <w:r>
        <w:rPr>
          <w:spacing w:val="-62"/>
        </w:rPr>
        <w:t> </w:t>
      </w:r>
      <w:r>
        <w:rPr>
          <w:spacing w:val="-62"/>
        </w:rPr>
      </w:r>
      <w:r>
        <w:rPr>
          <w:spacing w:val="-1"/>
        </w:rPr>
        <w:t>会计准则的确认、计量和列报要求，按照统一的会计政策，反映本企业集团整体财</w:t>
      </w:r>
      <w:r>
        <w:rPr>
          <w:spacing w:val="-62"/>
        </w:rPr>
        <w:t> </w:t>
      </w:r>
      <w:r>
        <w:rPr>
          <w:spacing w:val="-62"/>
        </w:rPr>
      </w:r>
      <w:r>
        <w:rPr/>
        <w:t>务状况、经营成果和现金流量。</w:t>
      </w:r>
      <w:r>
        <w:rPr>
          <w:w w:val="100"/>
        </w:rPr>
        <w:t> </w:t>
      </w:r>
      <w:r>
        <w:rPr>
          <w:spacing w:val="-1"/>
        </w:rPr>
        <w:t>所有纳入合并财务报表合并范围的子公司所采用的会计政策、会计期间与本公司一</w:t>
      </w:r>
      <w:r>
        <w:rPr>
          <w:spacing w:val="-62"/>
        </w:rPr>
        <w:t> </w:t>
      </w:r>
      <w:r>
        <w:rPr>
          <w:spacing w:val="-62"/>
        </w:rPr>
      </w:r>
      <w:r>
        <w:rPr>
          <w:spacing w:val="-1"/>
        </w:rPr>
        <w:t>致，如子公司采用的会计政策、会计期间与本公司不一致的，在编制合并财务报表</w:t>
      </w:r>
      <w:r>
        <w:rPr>
          <w:spacing w:val="-62"/>
        </w:rPr>
        <w:t> </w:t>
      </w:r>
      <w:r>
        <w:rPr>
          <w:spacing w:val="-62"/>
        </w:rPr>
      </w:r>
      <w:r>
        <w:rPr>
          <w:spacing w:val="-1"/>
        </w:rPr>
        <w:t>时，按本公司的会计政策、会计期间进行必要的调整。对于非同一控制下企业合并</w:t>
      </w:r>
      <w:r>
        <w:rPr>
          <w:spacing w:val="-62"/>
        </w:rPr>
        <w:t> </w:t>
      </w:r>
      <w:r>
        <w:rPr>
          <w:spacing w:val="-62"/>
        </w:rPr>
      </w:r>
      <w:r>
        <w:rPr>
          <w:spacing w:val="-1"/>
        </w:rPr>
        <w:t>取得的子公司，以购买日可辨认净资产公允价值为基础对其财务报表进行调整。对</w:t>
      </w:r>
      <w:r>
        <w:rPr>
          <w:spacing w:val="-62"/>
        </w:rPr>
        <w:t> </w:t>
      </w:r>
      <w:r>
        <w:rPr>
          <w:spacing w:val="-62"/>
        </w:rPr>
      </w:r>
      <w:r>
        <w:rPr>
          <w:spacing w:val="-1"/>
        </w:rPr>
        <w:t>于同一控制下企业合并取得的子公司，以其资产、负债（包括最终控制方收购该子</w:t>
      </w:r>
      <w:r>
        <w:rPr>
          <w:spacing w:val="-62"/>
        </w:rPr>
        <w:t> </w:t>
      </w:r>
      <w:r>
        <w:rPr>
          <w:spacing w:val="-62"/>
        </w:rPr>
      </w:r>
      <w:r>
        <w:rPr>
          <w:spacing w:val="-1"/>
        </w:rPr>
        <w:t>公司而形成的商誉）在最终控制方财务报表中的账面价值为基础对其财务报表进行</w:t>
      </w:r>
      <w:r>
        <w:rPr>
          <w:spacing w:val="-62"/>
        </w:rPr>
        <w:t> </w:t>
      </w:r>
      <w:r>
        <w:rPr>
          <w:spacing w:val="-62"/>
        </w:rPr>
      </w:r>
      <w:r>
        <w:rPr/>
        <w:t>调整。</w:t>
      </w:r>
      <w:r>
        <w:rPr>
          <w:spacing w:val="-102"/>
        </w:rPr>
        <w:t> </w:t>
      </w:r>
      <w:r>
        <w:rPr>
          <w:spacing w:val="-1"/>
        </w:rPr>
        <w:t>子公司所有者权益、当期净损益和当期综合收益中属于少数股东的份额分别在合并</w:t>
      </w:r>
      <w:r>
        <w:rPr>
          <w:spacing w:val="-61"/>
        </w:rPr>
        <w:t> </w:t>
      </w:r>
      <w:r>
        <w:rPr>
          <w:spacing w:val="-61"/>
        </w:rPr>
      </w:r>
      <w:r>
        <w:rPr>
          <w:spacing w:val="-1"/>
        </w:rPr>
        <w:t>资产负债表中所有者权益项目下、合并利润表中净利润项目下和综合收益总额项目</w:t>
      </w:r>
      <w:r>
        <w:rPr>
          <w:spacing w:val="-62"/>
        </w:rPr>
        <w:t> </w:t>
      </w:r>
      <w:r>
        <w:rPr>
          <w:spacing w:val="-62"/>
        </w:rPr>
      </w:r>
      <w:r>
        <w:rPr>
          <w:spacing w:val="-1"/>
        </w:rPr>
        <w:t>下单独列示。子公司少数股东分担的当期亏损超过了少数股东在该子公司期初所有</w:t>
      </w:r>
      <w:r>
        <w:rPr>
          <w:spacing w:val="-62"/>
        </w:rPr>
        <w:t> </w:t>
      </w:r>
      <w:r>
        <w:rPr>
          <w:spacing w:val="-62"/>
        </w:rPr>
      </w:r>
      <w:r>
        <w:rPr/>
        <w:t>者权益中所享有份额而形成的余额，冲减少数股东权益。</w:t>
      </w:r>
    </w:p>
    <w:p>
      <w:pPr>
        <w:pStyle w:val="BodyText"/>
        <w:spacing w:line="348" w:lineRule="auto" w:before="27"/>
        <w:ind w:left="1398" w:right="103"/>
        <w:jc w:val="left"/>
      </w:pPr>
      <w:r>
        <w:rPr/>
        <w:t>（</w:t>
      </w:r>
      <w:r>
        <w:rPr>
          <w:rFonts w:ascii="Times New Roman" w:hAnsi="Times New Roman" w:cs="Times New Roman" w:eastAsia="Times New Roman" w:hint="default"/>
        </w:rPr>
        <w:t>1</w:t>
      </w:r>
      <w:r>
        <w:rPr/>
        <w:t>）增加子公司或业务</w:t>
      </w:r>
      <w:r>
        <w:rPr>
          <w:w w:val="100"/>
        </w:rPr>
        <w:t> </w:t>
      </w:r>
      <w:r>
        <w:rPr>
          <w:spacing w:val="-1"/>
        </w:rPr>
        <w:t>在报告期内，若因同一控制下企业合并增加子公司或业务的，则调整合并资产负债</w:t>
      </w:r>
      <w:r>
        <w:rPr>
          <w:spacing w:val="-62"/>
        </w:rPr>
        <w:t> </w:t>
      </w:r>
      <w:r>
        <w:rPr>
          <w:spacing w:val="-62"/>
        </w:rPr>
      </w:r>
      <w:r>
        <w:rPr>
          <w:spacing w:val="-1"/>
        </w:rPr>
        <w:t>表的期初数；将子公司或业务合并当期期初至报告期末的收入、费用、利润纳入合</w:t>
      </w:r>
      <w:r>
        <w:rPr>
          <w:spacing w:val="-62"/>
        </w:rPr>
        <w:t> </w:t>
      </w:r>
      <w:r>
        <w:rPr>
          <w:spacing w:val="-62"/>
        </w:rPr>
      </w:r>
      <w:r>
        <w:rPr>
          <w:spacing w:val="-1"/>
        </w:rPr>
        <w:t>并利润表；将子公司或业务合并当期期初至报告期末的现金流量纳入合并现金流量</w:t>
      </w:r>
      <w:r>
        <w:rPr>
          <w:spacing w:val="-62"/>
        </w:rPr>
        <w:t> </w:t>
      </w:r>
      <w:r>
        <w:rPr>
          <w:spacing w:val="-62"/>
        </w:rPr>
      </w:r>
      <w:r>
        <w:rPr>
          <w:spacing w:val="-1"/>
        </w:rPr>
        <w:t>表，同时对比较报表的相关项目进行调整，视同合并后的报告主体自最终控制方开</w:t>
      </w:r>
      <w:r>
        <w:rPr>
          <w:spacing w:val="-62"/>
        </w:rPr>
        <w:t> </w:t>
      </w:r>
      <w:r>
        <w:rPr>
          <w:spacing w:val="-62"/>
        </w:rPr>
      </w:r>
      <w:r>
        <w:rPr/>
        <w:t>始控制时点起一直存在。</w:t>
      </w:r>
      <w:r>
        <w:rPr>
          <w:w w:val="100"/>
        </w:rPr>
        <w:t> </w:t>
      </w:r>
      <w:r>
        <w:rPr>
          <w:spacing w:val="-1"/>
        </w:rPr>
        <w:t>因追加投资等原因能够对同一控制下的被投资方实施控制的，视同参与合并的各方</w:t>
      </w:r>
      <w:r>
        <w:rPr>
          <w:spacing w:val="-62"/>
        </w:rPr>
        <w:t> </w:t>
      </w:r>
      <w:r>
        <w:rPr>
          <w:spacing w:val="-62"/>
        </w:rPr>
      </w:r>
      <w:r>
        <w:rPr>
          <w:spacing w:val="-1"/>
        </w:rPr>
        <w:t>在最终控制方开始控制时即以目前的状态存在进行调整。在取得被合并方控制权之</w:t>
      </w:r>
      <w:r>
        <w:rPr>
          <w:spacing w:val="-62"/>
        </w:rPr>
        <w:t> </w:t>
      </w:r>
      <w:r>
        <w:rPr>
          <w:spacing w:val="-62"/>
        </w:rPr>
      </w:r>
      <w:r>
        <w:rPr>
          <w:spacing w:val="-1"/>
        </w:rPr>
        <w:t>前持有的股权投资，在取得原股权之日与合并方和被合并方同处于同一控制之日孰</w:t>
      </w:r>
      <w:r>
        <w:rPr>
          <w:spacing w:val="-62"/>
        </w:rPr>
        <w:t> </w:t>
      </w:r>
      <w:r>
        <w:rPr>
          <w:spacing w:val="-62"/>
        </w:rPr>
      </w:r>
      <w:r>
        <w:rPr>
          <w:spacing w:val="-1"/>
        </w:rPr>
        <w:t>晚日起至合并日之间已确认有关损益、其他综合收益以及其他净资产变动，分别冲</w:t>
      </w:r>
    </w:p>
    <w:p>
      <w:pPr>
        <w:spacing w:after="0" w:line="348" w:lineRule="auto"/>
        <w:jc w:val="left"/>
        <w:sectPr>
          <w:footerReference w:type="default" r:id="rId27"/>
          <w:pgSz w:w="11910" w:h="16840"/>
          <w:pgMar w:footer="1195" w:header="882" w:top="1120" w:bottom="1380" w:left="1660" w:right="106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350" w:lineRule="auto" w:before="36"/>
        <w:ind w:left="1398" w:right="0"/>
        <w:jc w:val="left"/>
      </w:pPr>
      <w:r>
        <w:rPr/>
        <w:t>减比较报表期间的期初留存收益或当期损益。</w:t>
      </w:r>
      <w:r>
        <w:rPr>
          <w:w w:val="100"/>
        </w:rPr>
        <w:t> </w:t>
      </w:r>
      <w:r>
        <w:rPr>
          <w:spacing w:val="-1"/>
        </w:rPr>
        <w:t>在报告期内，若因非同一控制下企业合并增加子公司或业务的，则不调整合并资产</w:t>
      </w:r>
      <w:r>
        <w:rPr>
          <w:spacing w:val="-62"/>
        </w:rPr>
        <w:t> </w:t>
      </w:r>
      <w:r>
        <w:rPr>
          <w:spacing w:val="-62"/>
        </w:rPr>
      </w:r>
      <w:r>
        <w:rPr>
          <w:spacing w:val="-1"/>
        </w:rPr>
        <w:t>负债表期初数；将该子公司或业务自购买日至报告期末的收入、费用、利润纳入合</w:t>
      </w:r>
      <w:r>
        <w:rPr>
          <w:spacing w:val="-62"/>
        </w:rPr>
        <w:t> </w:t>
      </w:r>
      <w:r>
        <w:rPr>
          <w:spacing w:val="-62"/>
        </w:rPr>
      </w:r>
      <w:r>
        <w:rPr>
          <w:spacing w:val="-2"/>
        </w:rPr>
        <w:t>并利润表；该子公司或业务自购买日至报告期末的现金流量纳入合并现金流量表。</w:t>
      </w:r>
      <w:r>
        <w:rPr>
          <w:spacing w:val="-35"/>
        </w:rPr>
        <w:t> </w:t>
      </w:r>
      <w:r>
        <w:rPr>
          <w:spacing w:val="-35"/>
        </w:rPr>
      </w:r>
      <w:r>
        <w:rPr>
          <w:spacing w:val="-1"/>
        </w:rPr>
        <w:t>因追加投资等原因能够对非同一控制下的被投资方实施控制的，对于购买日之前持</w:t>
      </w:r>
      <w:r>
        <w:rPr>
          <w:spacing w:val="-62"/>
        </w:rPr>
        <w:t> </w:t>
      </w:r>
      <w:r>
        <w:rPr>
          <w:spacing w:val="-62"/>
        </w:rPr>
      </w:r>
      <w:r>
        <w:rPr>
          <w:spacing w:val="-1"/>
        </w:rPr>
        <w:t>有的被购买方的股权，本公司按照该股权在购买日的公允价值进行重新计量，公允</w:t>
      </w:r>
      <w:r>
        <w:rPr>
          <w:spacing w:val="-62"/>
        </w:rPr>
        <w:t> </w:t>
      </w:r>
      <w:r>
        <w:rPr>
          <w:spacing w:val="-62"/>
        </w:rPr>
      </w:r>
      <w:r>
        <w:rPr>
          <w:spacing w:val="-1"/>
        </w:rPr>
        <w:t>价值与其账面价值的差额计入当期投资收益。购买日之前持有的被购买方的股权涉</w:t>
      </w:r>
      <w:r>
        <w:rPr>
          <w:spacing w:val="-62"/>
        </w:rPr>
        <w:t> </w:t>
      </w:r>
      <w:r>
        <w:rPr>
          <w:spacing w:val="-62"/>
        </w:rPr>
      </w:r>
      <w:r>
        <w:rPr>
          <w:spacing w:val="-1"/>
        </w:rPr>
        <w:t>及权益法核算下的其他综合收益以及除净损益、其他综合收益和利润分配之外的其</w:t>
      </w:r>
      <w:r>
        <w:rPr>
          <w:spacing w:val="-62"/>
        </w:rPr>
        <w:t> </w:t>
      </w:r>
      <w:r>
        <w:rPr>
          <w:spacing w:val="-62"/>
        </w:rPr>
      </w:r>
      <w:r>
        <w:rPr>
          <w:spacing w:val="-1"/>
        </w:rPr>
        <w:t>他所有者权益变动的，与其相关的其他综合收益、其他所有者权益变动转为购买日</w:t>
      </w:r>
      <w:r>
        <w:rPr>
          <w:spacing w:val="-62"/>
        </w:rPr>
        <w:t> </w:t>
      </w:r>
      <w:r>
        <w:rPr>
          <w:spacing w:val="-62"/>
        </w:rPr>
      </w:r>
      <w:r>
        <w:rPr>
          <w:spacing w:val="-1"/>
        </w:rPr>
        <w:t>所属当期投资收益，由于被投资方重新计量设定受益计划净负债或净资产变动而产</w:t>
      </w:r>
      <w:r>
        <w:rPr>
          <w:spacing w:val="-62"/>
        </w:rPr>
        <w:t> </w:t>
      </w:r>
      <w:r>
        <w:rPr>
          <w:spacing w:val="-62"/>
        </w:rPr>
      </w:r>
      <w:r>
        <w:rPr/>
        <w:t>生的其他综合收益除外。</w:t>
      </w:r>
    </w:p>
    <w:p>
      <w:pPr>
        <w:pStyle w:val="BodyText"/>
        <w:spacing w:line="240" w:lineRule="auto" w:before="29"/>
        <w:ind w:left="1398" w:right="3683"/>
        <w:jc w:val="left"/>
      </w:pPr>
      <w:r>
        <w:rPr/>
        <w:t>（</w:t>
      </w:r>
      <w:r>
        <w:rPr>
          <w:rFonts w:ascii="Times New Roman" w:hAnsi="Times New Roman" w:cs="Times New Roman" w:eastAsia="Times New Roman" w:hint="default"/>
        </w:rPr>
        <w:t>2</w:t>
      </w:r>
      <w:r>
        <w:rPr/>
        <w:t>）处置子公司或业务</w:t>
      </w:r>
    </w:p>
    <w:p>
      <w:pPr>
        <w:pStyle w:val="BodyText"/>
        <w:spacing w:line="350" w:lineRule="auto" w:before="107"/>
        <w:ind w:left="1398" w:right="0"/>
        <w:jc w:val="left"/>
      </w:pPr>
      <w:r>
        <w:rPr/>
        <w:t>①一般处理方法</w:t>
      </w:r>
      <w:r>
        <w:rPr>
          <w:spacing w:val="-103"/>
        </w:rPr>
        <w:t> </w:t>
      </w:r>
      <w:r>
        <w:rPr>
          <w:spacing w:val="-103"/>
        </w:rPr>
      </w:r>
      <w:r>
        <w:rPr>
          <w:spacing w:val="-1"/>
        </w:rPr>
        <w:t>在报告期内，本公司处置子公司或业务，则该子公司或业务期初至处置日的收入、</w:t>
      </w:r>
      <w:r>
        <w:rPr>
          <w:spacing w:val="-62"/>
        </w:rPr>
        <w:t> </w:t>
      </w:r>
      <w:r>
        <w:rPr>
          <w:spacing w:val="-62"/>
        </w:rPr>
      </w:r>
      <w:r>
        <w:rPr>
          <w:spacing w:val="-1"/>
        </w:rPr>
        <w:t>费用、利润纳入合并利润表；该子公司或业务期初至处置日的现金流量纳入合并现</w:t>
      </w:r>
      <w:r>
        <w:rPr>
          <w:spacing w:val="-62"/>
        </w:rPr>
        <w:t> </w:t>
      </w:r>
      <w:r>
        <w:rPr>
          <w:spacing w:val="-62"/>
        </w:rPr>
      </w:r>
      <w:r>
        <w:rPr/>
        <w:t>金流量表。</w:t>
      </w:r>
      <w:r>
        <w:rPr>
          <w:spacing w:val="-102"/>
        </w:rPr>
        <w:t> </w:t>
      </w:r>
      <w:r>
        <w:rPr>
          <w:spacing w:val="-102"/>
        </w:rPr>
      </w:r>
      <w:r>
        <w:rPr>
          <w:spacing w:val="-1"/>
        </w:rPr>
        <w:t>因处置部分股权投资或其他原因丧失了对被投资方控制权时，对于处置后的剩余股</w:t>
      </w:r>
      <w:r>
        <w:rPr>
          <w:spacing w:val="-62"/>
        </w:rPr>
        <w:t> </w:t>
      </w:r>
      <w:r>
        <w:rPr>
          <w:spacing w:val="-62"/>
        </w:rPr>
      </w:r>
      <w:r>
        <w:rPr>
          <w:spacing w:val="-1"/>
        </w:rPr>
        <w:t>权投资，本公司按照其在丧失控制权日的公允价值进行重新计量。处置股权取得的</w:t>
      </w:r>
      <w:r>
        <w:rPr>
          <w:spacing w:val="-62"/>
        </w:rPr>
        <w:t> </w:t>
      </w:r>
      <w:r>
        <w:rPr>
          <w:spacing w:val="-62"/>
        </w:rPr>
      </w:r>
      <w:r>
        <w:rPr>
          <w:spacing w:val="-1"/>
        </w:rPr>
        <w:t>对价与剩余股权公允价值之和，减去按原持股比例计算应享有原有子公司自购买日</w:t>
      </w:r>
      <w:r>
        <w:rPr>
          <w:spacing w:val="-62"/>
        </w:rPr>
        <w:t> </w:t>
      </w:r>
      <w:r>
        <w:rPr>
          <w:spacing w:val="-62"/>
        </w:rPr>
      </w:r>
      <w:r>
        <w:rPr>
          <w:spacing w:val="-1"/>
        </w:rPr>
        <w:t>或合并日开始持续计算的净资产的份额与商誉之和的差额，计入丧失控制权当期的</w:t>
      </w:r>
      <w:r>
        <w:rPr>
          <w:spacing w:val="-61"/>
        </w:rPr>
        <w:t> </w:t>
      </w:r>
      <w:r>
        <w:rPr>
          <w:spacing w:val="-61"/>
        </w:rPr>
      </w:r>
      <w:r>
        <w:rPr>
          <w:spacing w:val="-1"/>
        </w:rPr>
        <w:t>投资收益。与原有子公司股权投资相关的其他综合收益或除净损益、其他综合收益</w:t>
      </w:r>
      <w:r>
        <w:rPr>
          <w:spacing w:val="-62"/>
        </w:rPr>
        <w:t> </w:t>
      </w:r>
      <w:r>
        <w:rPr>
          <w:spacing w:val="-62"/>
        </w:rPr>
      </w:r>
      <w:r>
        <w:rPr>
          <w:spacing w:val="-1"/>
        </w:rPr>
        <w:t>及利润分配之外的其他所有者权益变动，在丧失控制权时转为当期投资收益，由于</w:t>
      </w:r>
      <w:r>
        <w:rPr>
          <w:spacing w:val="-61"/>
        </w:rPr>
        <w:t> </w:t>
      </w:r>
      <w:r>
        <w:rPr>
          <w:spacing w:val="-61"/>
        </w:rPr>
      </w:r>
      <w:r>
        <w:rPr>
          <w:spacing w:val="-2"/>
        </w:rPr>
        <w:t>被投资方重新计量设定受益计划净负债或净资产变动而产生的其他综合收益除外。</w:t>
      </w:r>
      <w:r>
        <w:rPr>
          <w:spacing w:val="-35"/>
        </w:rPr>
        <w:t> </w:t>
      </w:r>
      <w:r>
        <w:rPr>
          <w:spacing w:val="-35"/>
        </w:rPr>
      </w:r>
      <w:r>
        <w:rPr>
          <w:spacing w:val="-1"/>
        </w:rPr>
        <w:t>因其他投资方对子公司增资而导致本公司持股比例下降从而丧失控制权的，按照上</w:t>
      </w:r>
      <w:r>
        <w:rPr>
          <w:spacing w:val="-62"/>
        </w:rPr>
        <w:t> </w:t>
      </w:r>
      <w:r>
        <w:rPr>
          <w:spacing w:val="-62"/>
        </w:rPr>
      </w:r>
      <w:r>
        <w:rPr/>
        <w:t>述原则进行会计处理。</w:t>
      </w:r>
    </w:p>
    <w:p>
      <w:pPr>
        <w:pStyle w:val="BodyText"/>
        <w:spacing w:line="350" w:lineRule="auto" w:before="29"/>
        <w:ind w:left="1398" w:right="0"/>
        <w:jc w:val="left"/>
      </w:pPr>
      <w:r>
        <w:rPr/>
        <w:t>②分步处置子公司</w:t>
      </w:r>
      <w:r>
        <w:rPr>
          <w:w w:val="100"/>
        </w:rPr>
        <w:t> </w:t>
      </w:r>
      <w:r>
        <w:rPr>
          <w:spacing w:val="-1"/>
        </w:rPr>
        <w:t>通过多次交易分步处置对子公司股权投资直至丧失控制权的，处置对子公司股权投</w:t>
      </w:r>
      <w:r>
        <w:rPr>
          <w:spacing w:val="-62"/>
        </w:rPr>
        <w:t> </w:t>
      </w:r>
      <w:r>
        <w:rPr>
          <w:spacing w:val="-62"/>
        </w:rPr>
      </w:r>
      <w:r>
        <w:rPr>
          <w:spacing w:val="-1"/>
        </w:rPr>
        <w:t>资的各项交易的条款、条件以及经济影响符合以下一种或多种情况，通常表明应将</w:t>
      </w:r>
      <w:r>
        <w:rPr>
          <w:spacing w:val="-62"/>
        </w:rPr>
        <w:t> </w:t>
      </w:r>
      <w:r>
        <w:rPr>
          <w:spacing w:val="-62"/>
        </w:rPr>
      </w:r>
      <w:r>
        <w:rPr/>
        <w:t>多次交易事项作为一揽子交易进行会计处理：</w:t>
      </w:r>
      <w:r>
        <w:rPr>
          <w:w w:val="100"/>
        </w:rPr>
        <w:t> </w:t>
      </w:r>
      <w:r>
        <w:rPr/>
        <w:t>ⅰ．这些交易是同时或者在考虑了彼此影响的情况下订立的；</w:t>
      </w:r>
      <w:r>
        <w:rPr>
          <w:w w:val="100"/>
        </w:rPr>
        <w:t> </w:t>
      </w:r>
      <w:r>
        <w:rPr/>
        <w:t>ⅱ．这些交易整体才能达成一项完整的商业结果；</w:t>
      </w:r>
      <w:r>
        <w:rPr>
          <w:w w:val="100"/>
        </w:rPr>
        <w:t> </w:t>
      </w:r>
      <w:r>
        <w:rPr/>
        <w:t>ⅲ．一项交易的发生取决于其他至少一项交易的发生；</w:t>
      </w:r>
      <w:r>
        <w:rPr>
          <w:w w:val="100"/>
        </w:rPr>
        <w:t> </w:t>
      </w:r>
      <w:r>
        <w:rPr/>
        <w:t>ⅳ．一项交易单独看是不经济的，但是和其他交易一并考虑时是经济的。</w:t>
      </w:r>
      <w:r>
        <w:rPr>
          <w:w w:val="100"/>
        </w:rPr>
        <w:t> </w:t>
      </w:r>
      <w:r>
        <w:rPr>
          <w:spacing w:val="-1"/>
        </w:rPr>
        <w:t>处置对子公司股权投资直至丧失控制权的各项交易属于一揽子交易的，本公司将各</w:t>
      </w:r>
    </w:p>
    <w:p>
      <w:pPr>
        <w:spacing w:after="0" w:line="350" w:lineRule="auto"/>
        <w:jc w:val="left"/>
        <w:sectPr>
          <w:footerReference w:type="default" r:id="rId28"/>
          <w:pgSz w:w="11910" w:h="16840"/>
          <w:pgMar w:footer="1195" w:header="882" w:top="1120" w:bottom="1380" w:left="1660" w:right="11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350" w:lineRule="auto" w:before="36"/>
        <w:ind w:left="1398" w:right="102"/>
        <w:jc w:val="left"/>
      </w:pPr>
      <w:r>
        <w:rPr/>
        <w:t>项交易作为一项处置子公司并丧失控制权的交易进行会计处理；但是，在丧失控制</w:t>
      </w:r>
      <w:r>
        <w:rPr>
          <w:spacing w:val="-98"/>
        </w:rPr>
        <w:t> </w:t>
      </w:r>
      <w:r>
        <w:rPr>
          <w:spacing w:val="-98"/>
        </w:rPr>
      </w:r>
      <w:r>
        <w:rPr/>
        <w:t>权之前每一次处置价款与处置投资对应的享有该子公司净资产份额的差额，在合并</w:t>
      </w:r>
      <w:r>
        <w:rPr>
          <w:spacing w:val="-98"/>
        </w:rPr>
        <w:t> </w:t>
      </w:r>
      <w:r>
        <w:rPr>
          <w:spacing w:val="-98"/>
        </w:rPr>
      </w:r>
      <w:r>
        <w:rPr>
          <w:spacing w:val="-4"/>
          <w:w w:val="100"/>
        </w:rPr>
        <w:t>财务报表中确认为其他综合收益，在丧失控制权时一并转入丧失控制权当期的损益。</w:t>
      </w:r>
      <w:r>
        <w:rPr>
          <w:spacing w:val="-102"/>
          <w:w w:val="100"/>
        </w:rPr>
        <w:t> </w:t>
      </w:r>
      <w:r>
        <w:rPr>
          <w:spacing w:val="-102"/>
          <w:w w:val="100"/>
        </w:rPr>
      </w:r>
      <w:r>
        <w:rPr/>
        <w:t>处置对子公司股权投资直至丧失控制权的各项交易不属于一揽子交易的，在丧失控</w:t>
      </w:r>
      <w:r>
        <w:rPr>
          <w:spacing w:val="-98"/>
        </w:rPr>
        <w:t> </w:t>
      </w:r>
      <w:r>
        <w:rPr>
          <w:spacing w:val="-98"/>
        </w:rPr>
      </w:r>
      <w:r>
        <w:rPr/>
        <w:t>制权之前，按不丧失控制权的情况下部分处置对子公司的股权投资的相关政策进行</w:t>
      </w:r>
      <w:r>
        <w:rPr>
          <w:spacing w:val="-98"/>
        </w:rPr>
        <w:t> </w:t>
      </w:r>
      <w:r>
        <w:rPr>
          <w:spacing w:val="-98"/>
        </w:rPr>
      </w:r>
      <w:r>
        <w:rPr/>
        <w:t>会计处理；在丧失控制权时，按处置子公司一般处理方法进行会计处理。</w:t>
      </w:r>
    </w:p>
    <w:p>
      <w:pPr>
        <w:pStyle w:val="BodyText"/>
        <w:spacing w:line="345" w:lineRule="auto" w:before="27"/>
        <w:ind w:left="1398" w:right="103"/>
        <w:jc w:val="left"/>
      </w:pPr>
      <w:r>
        <w:rPr/>
        <w:t>（</w:t>
      </w:r>
      <w:r>
        <w:rPr>
          <w:rFonts w:ascii="Times New Roman" w:hAnsi="Times New Roman" w:cs="Times New Roman" w:eastAsia="Times New Roman" w:hint="default"/>
        </w:rPr>
        <w:t>3</w:t>
      </w:r>
      <w:r>
        <w:rPr/>
        <w:t>）购买子公司少数股权</w:t>
      </w:r>
      <w:r>
        <w:rPr>
          <w:w w:val="100"/>
        </w:rPr>
        <w:t> </w:t>
      </w:r>
      <w:r>
        <w:rPr>
          <w:spacing w:val="-1"/>
        </w:rPr>
        <w:t>本公司因购买少数股权新取得的长期股权投资与按照新增持股比例计算应享有子公</w:t>
      </w:r>
      <w:r>
        <w:rPr>
          <w:spacing w:val="-62"/>
        </w:rPr>
        <w:t> </w:t>
      </w:r>
      <w:r>
        <w:rPr>
          <w:spacing w:val="-62"/>
        </w:rPr>
      </w:r>
      <w:r>
        <w:rPr>
          <w:spacing w:val="-1"/>
        </w:rPr>
        <w:t>司自购买日（或合并日）开始持续计算的净资产份额之间的差额，调整合并资产负</w:t>
      </w:r>
      <w:r>
        <w:rPr>
          <w:spacing w:val="-62"/>
        </w:rPr>
        <w:t> </w:t>
      </w:r>
      <w:r>
        <w:rPr>
          <w:spacing w:val="-62"/>
        </w:rPr>
      </w:r>
      <w:r>
        <w:rPr>
          <w:spacing w:val="-1"/>
        </w:rPr>
        <w:t>债表中的资本公积中的股本溢价，资本公积中的股本溢价不足冲减的，调整留存收</w:t>
      </w:r>
      <w:r>
        <w:rPr>
          <w:spacing w:val="-61"/>
        </w:rPr>
        <w:t> </w:t>
      </w:r>
      <w:r>
        <w:rPr>
          <w:spacing w:val="-61"/>
        </w:rPr>
      </w:r>
      <w:r>
        <w:rPr/>
        <w:t>益。</w:t>
      </w:r>
    </w:p>
    <w:p>
      <w:pPr>
        <w:pStyle w:val="BodyText"/>
        <w:spacing w:line="235" w:lineRule="auto" w:before="38"/>
        <w:ind w:left="1503" w:right="103" w:hanging="106"/>
        <w:jc w:val="left"/>
      </w:pPr>
      <w:r>
        <w:rPr/>
        <w:t>（</w:t>
      </w:r>
      <w:r>
        <w:rPr>
          <w:rFonts w:ascii="Times New Roman" w:hAnsi="Times New Roman" w:cs="Times New Roman" w:eastAsia="Times New Roman" w:hint="default"/>
        </w:rPr>
        <w:t>4</w:t>
      </w:r>
      <w:r>
        <w:rPr/>
        <w:t>）不丧失控制权的情况下部分处置对子公司的股权投资</w:t>
      </w:r>
      <w:r>
        <w:rPr>
          <w:w w:val="100"/>
        </w:rPr>
        <w:t> </w:t>
      </w:r>
      <w:r>
        <w:rPr/>
        <w:t>在不丧失控制权的情况下因部分处置对子公司的长期股权投资而取得的处置价款</w:t>
      </w:r>
      <w:r>
        <w:rPr>
          <w:w w:val="100"/>
        </w:rPr>
        <w:t> </w:t>
      </w:r>
      <w:r>
        <w:rPr/>
        <w:t>与处置长期股权投资相对应享有子公司自购买日或合并日开始持续计算的净资产</w:t>
      </w:r>
      <w:r>
        <w:rPr>
          <w:w w:val="100"/>
        </w:rPr>
        <w:t> </w:t>
      </w:r>
      <w:r>
        <w:rPr>
          <w:spacing w:val="-4"/>
        </w:rPr>
        <w:t>份额之间的差额，调整合并资产负债表中的资本公积中的股本溢价，资本公积中的</w:t>
      </w:r>
      <w:r>
        <w:rPr>
          <w:w w:val="100"/>
        </w:rPr>
        <w:t> </w:t>
      </w:r>
      <w:r>
        <w:rPr/>
        <w:t>股本溢价不足冲减的，调整留存收益。</w:t>
      </w:r>
    </w:p>
    <w:p>
      <w:pPr>
        <w:spacing w:line="240" w:lineRule="auto" w:before="3"/>
        <w:rPr>
          <w:rFonts w:ascii="宋体" w:hAnsi="宋体" w:cs="宋体" w:eastAsia="宋体" w:hint="default"/>
          <w:sz w:val="25"/>
          <w:szCs w:val="25"/>
        </w:rPr>
      </w:pPr>
    </w:p>
    <w:p>
      <w:pPr>
        <w:tabs>
          <w:tab w:pos="562" w:val="left" w:leader="none"/>
        </w:tabs>
        <w:spacing w:line="364" w:lineRule="auto" w:before="0"/>
        <w:ind w:left="855" w:right="4963" w:hanging="718"/>
        <w:jc w:val="left"/>
        <w:rPr>
          <w:rFonts w:ascii="宋体" w:hAnsi="宋体" w:cs="宋体" w:eastAsia="宋体" w:hint="default"/>
          <w:sz w:val="21"/>
          <w:szCs w:val="21"/>
        </w:rPr>
      </w:pPr>
      <w:r>
        <w:rPr>
          <w:rFonts w:ascii="Calibri" w:hAnsi="Calibri" w:cs="Calibri" w:eastAsia="Calibri" w:hint="default"/>
          <w:b/>
          <w:bCs/>
          <w:sz w:val="21"/>
          <w:szCs w:val="21"/>
        </w:rPr>
        <w:t>7.</w:t>
        <w:tab/>
      </w:r>
      <w:r>
        <w:rPr>
          <w:rFonts w:ascii="宋体" w:hAnsi="宋体" w:cs="宋体" w:eastAsia="宋体" w:hint="default"/>
          <w:b/>
          <w:bCs/>
          <w:sz w:val="21"/>
          <w:szCs w:val="21"/>
        </w:rPr>
        <w:t>合营安排分类及共同经营会计处理方法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合营安排分为共同经营和合营企业。</w:t>
      </w:r>
    </w:p>
    <w:p>
      <w:pPr>
        <w:pStyle w:val="BodyText"/>
        <w:spacing w:line="350" w:lineRule="auto" w:before="16"/>
        <w:ind w:left="855" w:right="103"/>
        <w:jc w:val="left"/>
      </w:pPr>
      <w:r>
        <w:rPr>
          <w:spacing w:val="-4"/>
        </w:rPr>
        <w:t>当本公司是合营安排的合营方，享有该安排相关资产且承担该安排相关负债时，为共同经</w:t>
      </w:r>
      <w:r>
        <w:rPr>
          <w:spacing w:val="-30"/>
        </w:rPr>
        <w:t> </w:t>
      </w:r>
      <w:r>
        <w:rPr>
          <w:spacing w:val="-30"/>
        </w:rPr>
      </w:r>
      <w:r>
        <w:rPr/>
        <w:t>营。</w:t>
      </w:r>
      <w:r>
        <w:rPr>
          <w:spacing w:val="-103"/>
        </w:rPr>
        <w:t> </w:t>
      </w:r>
      <w:r>
        <w:rPr>
          <w:spacing w:val="-4"/>
        </w:rPr>
        <w:t>本公司确认与共同经营中利益份额相关的下列项目，并按照相关企业会计准则的规定进行</w:t>
      </w:r>
      <w:r>
        <w:rPr>
          <w:spacing w:val="-30"/>
        </w:rPr>
        <w:t> </w:t>
      </w:r>
      <w:r>
        <w:rPr>
          <w:spacing w:val="-30"/>
        </w:rPr>
      </w:r>
      <w:r>
        <w:rPr/>
        <w:t>会计处理：</w:t>
      </w:r>
    </w:p>
    <w:p>
      <w:pPr>
        <w:pStyle w:val="BodyText"/>
        <w:spacing w:line="240" w:lineRule="auto" w:before="29"/>
        <w:ind w:left="855" w:right="103"/>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40" w:lineRule="auto" w:before="107"/>
        <w:ind w:left="855" w:right="103"/>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40" w:lineRule="auto" w:before="110"/>
        <w:ind w:left="855" w:right="103"/>
        <w:jc w:val="left"/>
      </w:pPr>
      <w:r>
        <w:rPr/>
        <w:t>（</w:t>
      </w:r>
      <w:r>
        <w:rPr>
          <w:rFonts w:ascii="Times New Roman" w:hAnsi="Times New Roman" w:cs="Times New Roman" w:eastAsia="Times New Roman" w:hint="default"/>
        </w:rPr>
        <w:t>3</w:t>
      </w:r>
      <w:r>
        <w:rPr/>
        <w:t>）确认出售本公司享有的共同经营产出份额所产生的收入；</w:t>
      </w:r>
    </w:p>
    <w:p>
      <w:pPr>
        <w:pStyle w:val="BodyText"/>
        <w:spacing w:line="240" w:lineRule="auto" w:before="110"/>
        <w:ind w:left="855" w:right="103"/>
        <w:jc w:val="left"/>
      </w:pPr>
      <w:r>
        <w:rPr/>
        <w:t>（</w:t>
      </w:r>
      <w:r>
        <w:rPr>
          <w:rFonts w:ascii="Times New Roman" w:hAnsi="Times New Roman" w:cs="Times New Roman" w:eastAsia="Times New Roman" w:hint="default"/>
        </w:rPr>
        <w:t>4</w:t>
      </w:r>
      <w:r>
        <w:rPr/>
        <w:t>）按本公司份额确认共同经营因出售产出所产生的收入；</w:t>
      </w:r>
    </w:p>
    <w:p>
      <w:pPr>
        <w:pStyle w:val="BodyText"/>
        <w:spacing w:line="240" w:lineRule="auto" w:before="107"/>
        <w:ind w:left="855" w:right="103"/>
        <w:jc w:val="left"/>
      </w:pPr>
      <w:r>
        <w:rPr/>
        <w:t>（</w:t>
      </w:r>
      <w:r>
        <w:rPr>
          <w:rFonts w:ascii="Times New Roman" w:hAnsi="Times New Roman" w:cs="Times New Roman" w:eastAsia="Times New Roman" w:hint="default"/>
        </w:rPr>
        <w:t>5</w:t>
      </w:r>
      <w:r>
        <w:rPr/>
        <w:t>）确认单独所发生的费用，以及按本公司份额确认共同经营发生的费用。</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2"/>
          <w:szCs w:val="22"/>
        </w:rPr>
      </w:pPr>
    </w:p>
    <w:p>
      <w:pPr>
        <w:tabs>
          <w:tab w:pos="562" w:val="left" w:leader="none"/>
        </w:tabs>
        <w:spacing w:line="252" w:lineRule="auto" w:before="0"/>
        <w:ind w:left="138" w:right="217" w:firstLine="0"/>
        <w:jc w:val="left"/>
        <w:rPr>
          <w:rFonts w:ascii="宋体" w:hAnsi="宋体" w:cs="宋体" w:eastAsia="宋体" w:hint="default"/>
          <w:sz w:val="21"/>
          <w:szCs w:val="21"/>
        </w:rPr>
      </w:pPr>
      <w:r>
        <w:rPr>
          <w:rFonts w:ascii="Calibri" w:hAnsi="Calibri" w:cs="Calibri" w:eastAsia="Calibri" w:hint="default"/>
          <w:b/>
          <w:bCs/>
          <w:sz w:val="21"/>
          <w:szCs w:val="21"/>
        </w:rPr>
        <w:t>8.</w:t>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现金等价物是指企业持有的期限短（一般指从购买日起三个月内到期）、流动性强、易于转换为</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已知金额现金、价值变动风险很小的投资。</w:t>
      </w:r>
    </w:p>
    <w:p>
      <w:pPr>
        <w:spacing w:line="240" w:lineRule="auto" w:before="5"/>
        <w:rPr>
          <w:rFonts w:ascii="宋体" w:hAnsi="宋体" w:cs="宋体" w:eastAsia="宋体" w:hint="default"/>
          <w:sz w:val="24"/>
          <w:szCs w:val="24"/>
        </w:rPr>
      </w:pPr>
    </w:p>
    <w:p>
      <w:pPr>
        <w:pStyle w:val="Heading4"/>
        <w:tabs>
          <w:tab w:pos="562" w:val="left" w:leader="none"/>
        </w:tabs>
        <w:spacing w:line="240" w:lineRule="auto" w:before="0"/>
        <w:ind w:left="138" w:right="103"/>
        <w:jc w:val="left"/>
        <w:rPr>
          <w:b w:val="0"/>
          <w:bCs w:val="0"/>
        </w:rPr>
      </w:pPr>
      <w:r>
        <w:rPr>
          <w:rFonts w:ascii="Calibri" w:hAnsi="Calibri" w:cs="Calibri" w:eastAsia="Calibri" w:hint="default"/>
        </w:rPr>
        <w:t>9.</w:t>
        <w:tab/>
      </w:r>
      <w:r>
        <w:rPr/>
        <w:t>外币业务和外币报表折算</w:t>
      </w:r>
      <w:r>
        <w:rPr>
          <w:b w:val="0"/>
          <w:bCs w:val="0"/>
        </w:rPr>
      </w:r>
    </w:p>
    <w:p>
      <w:pPr>
        <w:pStyle w:val="Heading4"/>
        <w:tabs>
          <w:tab w:pos="1390" w:val="left" w:leader="none"/>
        </w:tabs>
        <w:spacing w:line="240" w:lineRule="auto" w:before="156"/>
        <w:ind w:left="855" w:right="103"/>
        <w:jc w:val="left"/>
        <w:rPr>
          <w:b w:val="0"/>
          <w:bCs w:val="0"/>
        </w:rPr>
      </w:pPr>
      <w:r>
        <w:rPr>
          <w:rFonts w:ascii="Times New Roman" w:hAnsi="Times New Roman" w:cs="Times New Roman" w:eastAsia="Times New Roman" w:hint="default"/>
        </w:rPr>
        <w:t>1</w:t>
      </w:r>
      <w:r>
        <w:rPr/>
        <w:t>、</w:t>
        <w:tab/>
        <w:t>外币业务</w:t>
      </w:r>
      <w:r>
        <w:rPr>
          <w:b w:val="0"/>
          <w:bCs w:val="0"/>
        </w:rPr>
      </w:r>
    </w:p>
    <w:p>
      <w:pPr>
        <w:pStyle w:val="BodyText"/>
        <w:spacing w:line="240" w:lineRule="auto" w:before="110"/>
        <w:ind w:left="1398" w:right="103"/>
        <w:jc w:val="left"/>
      </w:pPr>
      <w:r>
        <w:rPr/>
        <w:t>外币业务采用交易发生日的即期汇率作为折算汇率将外币金额折合成人民币记账。</w:t>
      </w:r>
    </w:p>
    <w:p>
      <w:pPr>
        <w:spacing w:after="0" w:line="240" w:lineRule="auto"/>
        <w:jc w:val="left"/>
        <w:sectPr>
          <w:footerReference w:type="default" r:id="rId29"/>
          <w:pgSz w:w="11910" w:h="16840"/>
          <w:pgMar w:footer="1195" w:header="882" w:top="1120" w:bottom="1380" w:left="1660" w:right="106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350" w:lineRule="auto" w:before="36"/>
        <w:ind w:left="1398" w:right="131"/>
        <w:jc w:val="both"/>
      </w:pPr>
      <w:r>
        <w:rPr>
          <w:spacing w:val="-1"/>
        </w:rPr>
        <w:t>资产负债表日外币货币性项目余额按资产负债表日即期汇率折算，由此产生的汇兑</w:t>
      </w:r>
      <w:r>
        <w:rPr>
          <w:spacing w:val="-62"/>
        </w:rPr>
        <w:t> </w:t>
      </w:r>
      <w:r>
        <w:rPr>
          <w:spacing w:val="-62"/>
        </w:rPr>
      </w:r>
      <w:r>
        <w:rPr>
          <w:spacing w:val="-1"/>
        </w:rPr>
        <w:t>差额，除属于与购建符合资本化条件的资产相关的外币专门借款产生的汇兑差额按</w:t>
      </w:r>
      <w:r>
        <w:rPr>
          <w:spacing w:val="-62"/>
        </w:rPr>
        <w:t> </w:t>
      </w:r>
      <w:r>
        <w:rPr>
          <w:spacing w:val="-62"/>
        </w:rPr>
      </w:r>
      <w:r>
        <w:rPr/>
        <w:t>照借款费用资本化的原则处理外，均计入当期损益。</w:t>
      </w:r>
    </w:p>
    <w:p>
      <w:pPr>
        <w:spacing w:line="240" w:lineRule="auto" w:before="0"/>
        <w:rPr>
          <w:rFonts w:ascii="宋体" w:hAnsi="宋体" w:cs="宋体" w:eastAsia="宋体" w:hint="default"/>
          <w:sz w:val="20"/>
          <w:szCs w:val="20"/>
        </w:rPr>
      </w:pPr>
    </w:p>
    <w:p>
      <w:pPr>
        <w:pStyle w:val="BodyText"/>
        <w:tabs>
          <w:tab w:pos="1393" w:val="left" w:leader="none"/>
        </w:tabs>
        <w:spacing w:line="340" w:lineRule="auto" w:before="166"/>
        <w:ind w:left="1398" w:right="137" w:hanging="543"/>
        <w:jc w:val="left"/>
      </w:pPr>
      <w:r>
        <w:rPr>
          <w:rFonts w:ascii="Times New Roman" w:hAnsi="Times New Roman" w:cs="Times New Roman" w:eastAsia="Times New Roman" w:hint="default"/>
          <w:b/>
          <w:bCs/>
        </w:rPr>
        <w:t>2</w:t>
      </w:r>
      <w:r>
        <w:rPr>
          <w:rFonts w:ascii="宋体" w:hAnsi="宋体" w:cs="宋体" w:eastAsia="宋体" w:hint="default"/>
          <w:b/>
          <w:bCs/>
        </w:rPr>
        <w:t>、</w:t>
        <w:tab/>
        <w:t>外币财务报表的折算</w:t>
      </w:r>
      <w:r>
        <w:rPr>
          <w:rFonts w:ascii="宋体" w:hAnsi="宋体" w:cs="宋体" w:eastAsia="宋体" w:hint="default"/>
          <w:b/>
          <w:bCs/>
          <w:spacing w:val="-103"/>
        </w:rPr>
        <w:t> </w:t>
      </w:r>
      <w:r>
        <w:rPr>
          <w:rFonts w:ascii="宋体" w:hAnsi="宋体" w:cs="宋体" w:eastAsia="宋体" w:hint="default"/>
          <w:b/>
          <w:bCs/>
          <w:spacing w:val="-103"/>
        </w:rPr>
      </w:r>
      <w:r>
        <w:rPr>
          <w:spacing w:val="-1"/>
        </w:rPr>
        <w:t>资产负债表中的资产和负债项目，采用资产负债表日的即期汇率折算；所有者权益</w:t>
      </w:r>
      <w:r>
        <w:rPr>
          <w:w w:val="100"/>
        </w:rPr>
        <w:t> </w:t>
      </w:r>
      <w:r>
        <w:rPr>
          <w:spacing w:val="-1"/>
        </w:rPr>
        <w:t>项目除</w:t>
      </w:r>
      <w:r>
        <w:rPr>
          <w:rFonts w:ascii="Times New Roman" w:hAnsi="Times New Roman" w:cs="Times New Roman" w:eastAsia="Times New Roman" w:hint="default"/>
          <w:spacing w:val="-1"/>
        </w:rPr>
        <w:t>“</w:t>
      </w:r>
      <w:r>
        <w:rPr>
          <w:spacing w:val="-1"/>
        </w:rPr>
        <w:t>未分配利润</w:t>
      </w:r>
      <w:r>
        <w:rPr>
          <w:rFonts w:ascii="Times New Roman" w:hAnsi="Times New Roman" w:cs="Times New Roman" w:eastAsia="Times New Roman" w:hint="default"/>
          <w:spacing w:val="-1"/>
        </w:rPr>
        <w:t>”</w:t>
      </w:r>
      <w:r>
        <w:rPr>
          <w:spacing w:val="-1"/>
        </w:rPr>
        <w:t>项目外，其他项目采用发生时的即期汇率折算。利润表中的收</w:t>
      </w:r>
      <w:r>
        <w:rPr>
          <w:w w:val="100"/>
        </w:rPr>
        <w:t> </w:t>
      </w:r>
      <w:r>
        <w:rPr/>
        <w:t>入和费用项目，采用交易发生日的即期汇率折算。</w:t>
      </w:r>
      <w:r>
        <w:rPr>
          <w:w w:val="100"/>
        </w:rPr>
        <w:t> </w:t>
      </w:r>
      <w:r>
        <w:rPr>
          <w:spacing w:val="-1"/>
        </w:rPr>
        <w:t>处置境外经营时，将与该境外经营相关的外币财务报表折算差额，自所有者权益项</w:t>
      </w:r>
      <w:r>
        <w:rPr>
          <w:w w:val="100"/>
        </w:rPr>
        <w:t> </w:t>
      </w:r>
      <w:r>
        <w:rPr/>
        <w:t>目转入处置当期损益。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Heading4"/>
        <w:spacing w:line="240" w:lineRule="auto" w:before="0"/>
        <w:ind w:left="138" w:right="3683"/>
        <w:jc w:val="left"/>
        <w:rPr>
          <w:b w:val="0"/>
          <w:bCs w:val="0"/>
        </w:rPr>
      </w:pPr>
      <w:r>
        <w:rPr>
          <w:rFonts w:ascii="Calibri" w:hAnsi="Calibri" w:cs="Calibri" w:eastAsia="Calibri" w:hint="default"/>
        </w:rPr>
        <w:t>10.  </w:t>
      </w:r>
      <w:r>
        <w:rPr>
          <w:rFonts w:ascii="Calibri" w:hAnsi="Calibri" w:cs="Calibri" w:eastAsia="Calibri" w:hint="default"/>
          <w:spacing w:val="13"/>
        </w:rPr>
        <w:t> </w:t>
      </w:r>
      <w:r>
        <w:rPr/>
        <w:t>金融工具</w:t>
      </w:r>
      <w:r>
        <w:rPr>
          <w:b w:val="0"/>
          <w:bCs w:val="0"/>
        </w:rPr>
      </w:r>
    </w:p>
    <w:p>
      <w:pPr>
        <w:pStyle w:val="BodyText"/>
        <w:spacing w:line="240" w:lineRule="auto" w:before="159"/>
        <w:ind w:left="855" w:right="3683"/>
        <w:jc w:val="left"/>
      </w:pPr>
      <w:r>
        <w:rPr/>
        <w:t>金融工具包括金融资产、金融负债和权益工具。</w:t>
      </w:r>
    </w:p>
    <w:p>
      <w:pPr>
        <w:pStyle w:val="BodyText"/>
        <w:tabs>
          <w:tab w:pos="1393" w:val="left" w:leader="none"/>
        </w:tabs>
        <w:spacing w:line="345" w:lineRule="auto" w:before="123"/>
        <w:ind w:left="1398" w:right="137" w:hanging="543"/>
        <w:jc w:val="left"/>
      </w:pPr>
      <w:r>
        <w:rPr>
          <w:rFonts w:ascii="Times New Roman" w:hAnsi="Times New Roman" w:cs="Times New Roman" w:eastAsia="Times New Roman" w:hint="default"/>
          <w:b/>
          <w:bCs/>
        </w:rPr>
        <w:t>1</w:t>
      </w:r>
      <w:r>
        <w:rPr>
          <w:rFonts w:ascii="宋体" w:hAnsi="宋体" w:cs="宋体" w:eastAsia="宋体" w:hint="default"/>
          <w:b/>
          <w:bCs/>
        </w:rPr>
        <w:t>、</w:t>
        <w:tab/>
        <w:t>金融工具的分类</w:t>
      </w:r>
      <w:r>
        <w:rPr>
          <w:rFonts w:ascii="宋体" w:hAnsi="宋体" w:cs="宋体" w:eastAsia="宋体" w:hint="default"/>
          <w:b/>
          <w:bCs/>
          <w:spacing w:val="-104"/>
        </w:rPr>
        <w:t> </w:t>
      </w:r>
      <w:r>
        <w:rPr>
          <w:rFonts w:ascii="宋体" w:hAnsi="宋体" w:cs="宋体" w:eastAsia="宋体" w:hint="default"/>
          <w:b/>
          <w:bCs/>
          <w:spacing w:val="-104"/>
        </w:rPr>
      </w:r>
      <w:r>
        <w:rPr>
          <w:spacing w:val="-1"/>
        </w:rPr>
        <w:t>金融资产和金融负债于初始确认时分类为：以公允价值计量且其变动计入当期损益</w:t>
      </w:r>
      <w:r>
        <w:rPr>
          <w:w w:val="100"/>
        </w:rPr>
        <w:t> </w:t>
      </w:r>
      <w:r>
        <w:rPr>
          <w:spacing w:val="-1"/>
        </w:rPr>
        <w:t>的金融资产或金融负债，包括交易性金融资产或金融负债和直接指定为以公允价值</w:t>
      </w:r>
      <w:r>
        <w:rPr>
          <w:w w:val="100"/>
        </w:rPr>
        <w:t> </w:t>
      </w:r>
      <w:r>
        <w:rPr>
          <w:spacing w:val="-1"/>
        </w:rPr>
        <w:t>计量且其变动计入当期损益的金融资产或金融负债；持有至到期投资；应收款项；</w:t>
      </w:r>
      <w:r>
        <w:rPr>
          <w:w w:val="100"/>
        </w:rPr>
        <w:t> </w:t>
      </w:r>
      <w:r>
        <w:rPr/>
        <w:t>可供出售金融资产；其他金融负债等。</w:t>
      </w:r>
    </w:p>
    <w:p>
      <w:pPr>
        <w:spacing w:line="240" w:lineRule="auto" w:before="4"/>
        <w:rPr>
          <w:rFonts w:ascii="宋体" w:hAnsi="宋体" w:cs="宋体" w:eastAsia="宋体" w:hint="default"/>
          <w:sz w:val="23"/>
          <w:szCs w:val="23"/>
        </w:rPr>
      </w:pPr>
    </w:p>
    <w:p>
      <w:pPr>
        <w:pStyle w:val="BodyText"/>
        <w:tabs>
          <w:tab w:pos="1397" w:val="left" w:leader="none"/>
        </w:tabs>
        <w:spacing w:line="240" w:lineRule="auto"/>
        <w:ind w:left="872" w:right="3683"/>
        <w:jc w:val="left"/>
      </w:pPr>
      <w:r>
        <w:rPr>
          <w:rFonts w:ascii="Times New Roman" w:hAnsi="Times New Roman" w:cs="Times New Roman" w:eastAsia="Times New Roman" w:hint="default"/>
        </w:rPr>
        <w:t>2</w:t>
      </w:r>
      <w:r>
        <w:rPr/>
        <w:t>、</w:t>
        <w:tab/>
        <w:t>金融工具的确认依据和计量方法</w:t>
      </w:r>
    </w:p>
    <w:p>
      <w:pPr>
        <w:pStyle w:val="BodyText"/>
        <w:spacing w:line="345" w:lineRule="auto" w:before="110"/>
        <w:ind w:left="1398" w:right="0"/>
        <w:jc w:val="left"/>
      </w:pPr>
      <w:r>
        <w:rPr/>
        <w:t>（</w:t>
      </w:r>
      <w:r>
        <w:rPr>
          <w:rFonts w:ascii="Times New Roman" w:hAnsi="Times New Roman" w:cs="Times New Roman" w:eastAsia="Times New Roman" w:hint="default"/>
        </w:rPr>
        <w:t>1</w:t>
      </w:r>
      <w:r>
        <w:rPr/>
        <w:t>）以公允价值计量且其变动计入当期损益的金融资产（金融负债）</w:t>
      </w:r>
      <w:r>
        <w:rPr>
          <w:w w:val="100"/>
        </w:rPr>
        <w:t> </w:t>
      </w:r>
      <w:r>
        <w:rPr>
          <w:spacing w:val="-1"/>
        </w:rPr>
        <w:t>取得时以公允价值（扣除已宣告但尚未发放的现金股利或已到付息期但尚未领取的</w:t>
      </w:r>
      <w:r>
        <w:rPr>
          <w:spacing w:val="-62"/>
        </w:rPr>
        <w:t> </w:t>
      </w:r>
      <w:r>
        <w:rPr>
          <w:spacing w:val="-62"/>
        </w:rPr>
      </w:r>
      <w:r>
        <w:rPr/>
        <w:t>债券利息）作为初始确认金额，相关的交易费用计入当期损益。</w:t>
      </w:r>
      <w:r>
        <w:rPr>
          <w:w w:val="100"/>
        </w:rPr>
        <w:t> </w:t>
      </w:r>
      <w:r>
        <w:rPr>
          <w:spacing w:val="-1"/>
        </w:rPr>
        <w:t>持有期间将取得的利息或现金股利确认为投资收益，期末将公允价值变动计入当期</w:t>
      </w:r>
      <w:r>
        <w:rPr>
          <w:spacing w:val="-62"/>
        </w:rPr>
        <w:t> </w:t>
      </w:r>
      <w:r>
        <w:rPr>
          <w:spacing w:val="-62"/>
        </w:rPr>
      </w:r>
      <w:r>
        <w:rPr/>
        <w:t>损益。</w:t>
      </w:r>
      <w:r>
        <w:rPr>
          <w:spacing w:val="-102"/>
        </w:rPr>
        <w:t> </w:t>
      </w:r>
      <w:r>
        <w:rPr>
          <w:spacing w:val="-1"/>
        </w:rPr>
        <w:t>处置时，其公允价值与初始入账金额之间的差额确认为投资收益，同时调整公允价</w:t>
      </w:r>
      <w:r>
        <w:rPr>
          <w:spacing w:val="-62"/>
        </w:rPr>
        <w:t> </w:t>
      </w:r>
      <w:r>
        <w:rPr>
          <w:spacing w:val="-62"/>
        </w:rPr>
      </w:r>
      <w:r>
        <w:rPr/>
        <w:t>值变动损益。</w:t>
      </w:r>
    </w:p>
    <w:p>
      <w:pPr>
        <w:pStyle w:val="BodyText"/>
        <w:spacing w:line="345" w:lineRule="auto" w:before="31"/>
        <w:ind w:left="1398" w:right="0"/>
        <w:jc w:val="left"/>
      </w:pPr>
      <w:r>
        <w:rPr/>
        <w:t>（</w:t>
      </w:r>
      <w:r>
        <w:rPr>
          <w:rFonts w:ascii="Times New Roman" w:hAnsi="Times New Roman" w:cs="Times New Roman" w:eastAsia="Times New Roman" w:hint="default"/>
        </w:rPr>
        <w:t>2</w:t>
      </w:r>
      <w:r>
        <w:rPr/>
        <w:t>）持有至到期投资</w:t>
      </w:r>
      <w:r>
        <w:rPr>
          <w:w w:val="100"/>
        </w:rPr>
        <w:t> </w:t>
      </w:r>
      <w:r>
        <w:rPr>
          <w:spacing w:val="-1"/>
        </w:rPr>
        <w:t>取得时按公允价值（扣除已到付息期但尚未领取的债券利息）和相关交易费用之和</w:t>
      </w:r>
      <w:r>
        <w:rPr>
          <w:spacing w:val="-62"/>
        </w:rPr>
        <w:t> </w:t>
      </w:r>
      <w:r>
        <w:rPr>
          <w:spacing w:val="-62"/>
        </w:rPr>
      </w:r>
      <w:r>
        <w:rPr/>
        <w:t>作为初始确认金额。</w:t>
      </w:r>
      <w:r>
        <w:rPr>
          <w:w w:val="100"/>
        </w:rPr>
        <w:t> </w:t>
      </w:r>
      <w:r>
        <w:rPr>
          <w:spacing w:val="-1"/>
        </w:rPr>
        <w:t>持有期间按照摊余成本和实际利率计算确认利息收入，计入投资收益。实际利率在</w:t>
      </w:r>
      <w:r>
        <w:rPr>
          <w:spacing w:val="-61"/>
        </w:rPr>
        <w:t> </w:t>
      </w:r>
      <w:r>
        <w:rPr>
          <w:spacing w:val="-61"/>
        </w:rPr>
      </w:r>
      <w:r>
        <w:rPr/>
        <w:t>取得时确定，在该预期存续期间或适用的更短期间内保持不变。</w:t>
      </w:r>
      <w:r>
        <w:rPr>
          <w:w w:val="100"/>
        </w:rPr>
        <w:t> </w:t>
      </w:r>
      <w:r>
        <w:rPr/>
        <w:t>处置时，将所取得价款与该投资账面价值之间的差额计入投资收益。</w:t>
      </w:r>
    </w:p>
    <w:p>
      <w:pPr>
        <w:pStyle w:val="BodyText"/>
        <w:spacing w:line="240" w:lineRule="auto" w:before="31"/>
        <w:ind w:left="1398" w:right="3683"/>
        <w:jc w:val="left"/>
      </w:pPr>
      <w:r>
        <w:rPr/>
        <w:t>（</w:t>
      </w:r>
      <w:r>
        <w:rPr>
          <w:rFonts w:ascii="Times New Roman" w:hAnsi="Times New Roman" w:cs="Times New Roman" w:eastAsia="Times New Roman" w:hint="default"/>
        </w:rPr>
        <w:t>3</w:t>
      </w:r>
      <w:r>
        <w:rPr/>
        <w:t>）应收款项</w:t>
      </w:r>
    </w:p>
    <w:p>
      <w:pPr>
        <w:spacing w:after="0" w:line="240" w:lineRule="auto"/>
        <w:jc w:val="left"/>
        <w:sectPr>
          <w:footerReference w:type="default" r:id="rId30"/>
          <w:pgSz w:w="11910" w:h="16840"/>
          <w:pgMar w:footer="1195" w:header="882" w:top="1120" w:bottom="1380" w:left="1660" w:right="11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350" w:lineRule="auto" w:before="36"/>
        <w:ind w:left="1398" w:right="103"/>
        <w:jc w:val="left"/>
      </w:pPr>
      <w:r>
        <w:rPr>
          <w:spacing w:val="-1"/>
        </w:rPr>
        <w:t>公司对外销售商品或提供劳务形成的应收债权，以及公司持有的其他企业的不包括</w:t>
      </w:r>
      <w:r>
        <w:rPr>
          <w:spacing w:val="-62"/>
        </w:rPr>
        <w:t> </w:t>
      </w:r>
      <w:r>
        <w:rPr>
          <w:spacing w:val="-62"/>
        </w:rPr>
      </w:r>
      <w:r>
        <w:rPr>
          <w:spacing w:val="-1"/>
        </w:rPr>
        <w:t>在活跃市场上有报价的债务工具的债权，包括应收账款、其他应收款等，以向购货</w:t>
      </w:r>
      <w:r>
        <w:rPr>
          <w:spacing w:val="-62"/>
        </w:rPr>
        <w:t> </w:t>
      </w:r>
      <w:r>
        <w:rPr>
          <w:spacing w:val="-62"/>
        </w:rPr>
      </w:r>
      <w:r>
        <w:rPr>
          <w:spacing w:val="-1"/>
        </w:rPr>
        <w:t>方应收的合同或协议价款作为初始确认金额；具有融资性质的，按其现值进行初始</w:t>
      </w:r>
      <w:r>
        <w:rPr>
          <w:spacing w:val="-62"/>
        </w:rPr>
        <w:t> </w:t>
      </w:r>
      <w:r>
        <w:rPr>
          <w:spacing w:val="-62"/>
        </w:rPr>
      </w:r>
      <w:r>
        <w:rPr/>
        <w:t>确认。</w:t>
      </w:r>
      <w:r>
        <w:rPr>
          <w:spacing w:val="-102"/>
        </w:rPr>
        <w:t> </w:t>
      </w:r>
      <w:r>
        <w:rPr/>
        <w:t>收回或处置时，将取得的价款与该应收款项账面价值之间的差额计入当期损益。</w:t>
      </w:r>
    </w:p>
    <w:p>
      <w:pPr>
        <w:pStyle w:val="BodyText"/>
        <w:spacing w:line="348" w:lineRule="auto" w:before="29"/>
        <w:ind w:left="1398" w:right="103"/>
        <w:jc w:val="left"/>
      </w:pPr>
      <w:r>
        <w:rPr/>
        <w:t>（</w:t>
      </w:r>
      <w:r>
        <w:rPr>
          <w:rFonts w:ascii="Times New Roman" w:hAnsi="Times New Roman" w:cs="Times New Roman" w:eastAsia="Times New Roman" w:hint="default"/>
        </w:rPr>
        <w:t>4</w:t>
      </w:r>
      <w:r>
        <w:rPr/>
        <w:t>）可供出售金融资产</w:t>
      </w:r>
      <w:r>
        <w:rPr>
          <w:w w:val="100"/>
        </w:rPr>
        <w:t> </w:t>
      </w:r>
      <w:r>
        <w:rPr>
          <w:spacing w:val="-1"/>
        </w:rPr>
        <w:t>取得时按公允价值（扣除已宣告但尚未发放的现金股利或已到付息期但尚未领取的</w:t>
      </w:r>
      <w:r>
        <w:rPr>
          <w:spacing w:val="-62"/>
        </w:rPr>
        <w:t> </w:t>
      </w:r>
      <w:r>
        <w:rPr>
          <w:spacing w:val="-62"/>
        </w:rPr>
      </w:r>
      <w:r>
        <w:rPr/>
        <w:t>债券利息）和相关交易费用之和作为初始确认金额。</w:t>
      </w:r>
      <w:r>
        <w:rPr>
          <w:w w:val="100"/>
        </w:rPr>
        <w:t> </w:t>
      </w:r>
      <w:r>
        <w:rPr>
          <w:spacing w:val="-1"/>
        </w:rPr>
        <w:t>持有期间将取得的利息或现金股利确认为投资收益。期末以公允价值计量且将公允</w:t>
      </w:r>
      <w:r>
        <w:rPr>
          <w:spacing w:val="-62"/>
        </w:rPr>
        <w:t> </w:t>
      </w:r>
      <w:r>
        <w:rPr>
          <w:spacing w:val="-62"/>
        </w:rPr>
      </w:r>
      <w:r>
        <w:rPr>
          <w:spacing w:val="-1"/>
        </w:rPr>
        <w:t>价值变动计入其他综合收益。但是，在活跃市场中没有报价且其公允价值不能可靠</w:t>
      </w:r>
      <w:r>
        <w:rPr>
          <w:spacing w:val="-62"/>
        </w:rPr>
        <w:t> </w:t>
      </w:r>
      <w:r>
        <w:rPr>
          <w:spacing w:val="-62"/>
        </w:rPr>
      </w:r>
      <w:r>
        <w:rPr>
          <w:spacing w:val="-1"/>
        </w:rPr>
        <w:t>计量的权益工具投资，以及与该权益工具挂钩并须通过交付该权益工具结算的衍生</w:t>
      </w:r>
      <w:r>
        <w:rPr>
          <w:spacing w:val="-62"/>
        </w:rPr>
        <w:t> </w:t>
      </w:r>
      <w:r>
        <w:rPr>
          <w:spacing w:val="-62"/>
        </w:rPr>
      </w:r>
      <w:r>
        <w:rPr/>
        <w:t>金融资产，按照成本计量。</w:t>
      </w:r>
      <w:r>
        <w:rPr>
          <w:w w:val="100"/>
        </w:rPr>
        <w:t> </w:t>
      </w:r>
      <w:r>
        <w:rPr>
          <w:spacing w:val="-1"/>
        </w:rPr>
        <w:t>处置时，将取得的价款与该金融资产账面价值之间的差额，计入投资损益；同时，</w:t>
      </w:r>
      <w:r>
        <w:rPr>
          <w:spacing w:val="-62"/>
        </w:rPr>
        <w:t> </w:t>
      </w:r>
      <w:r>
        <w:rPr>
          <w:spacing w:val="-62"/>
        </w:rPr>
      </w:r>
      <w:r>
        <w:rPr>
          <w:spacing w:val="-1"/>
        </w:rPr>
        <w:t>将原直接计入其他综合收益的公允价值变动累计额对应处置部分的金额转出，计入</w:t>
      </w:r>
      <w:r>
        <w:rPr>
          <w:spacing w:val="-62"/>
        </w:rPr>
        <w:t> </w:t>
      </w:r>
      <w:r>
        <w:rPr>
          <w:spacing w:val="-62"/>
        </w:rPr>
      </w:r>
      <w:r>
        <w:rPr/>
        <w:t>当期损益。</w:t>
      </w:r>
    </w:p>
    <w:p>
      <w:pPr>
        <w:pStyle w:val="BodyText"/>
        <w:spacing w:line="331" w:lineRule="auto" w:before="29"/>
        <w:ind w:left="1398" w:right="102"/>
        <w:jc w:val="left"/>
      </w:pPr>
      <w:r>
        <w:rPr/>
        <w:t>（</w:t>
      </w:r>
      <w:r>
        <w:rPr>
          <w:rFonts w:ascii="Times New Roman" w:hAnsi="Times New Roman" w:cs="Times New Roman" w:eastAsia="Times New Roman" w:hint="default"/>
        </w:rPr>
        <w:t>5</w:t>
      </w:r>
      <w:r>
        <w:rPr/>
        <w:t>）其他金融负债</w:t>
      </w:r>
      <w:r>
        <w:rPr>
          <w:w w:val="100"/>
        </w:rPr>
        <w:t> </w:t>
      </w:r>
      <w:r>
        <w:rPr>
          <w:spacing w:val="-4"/>
          <w:w w:val="100"/>
        </w:rPr>
        <w:t>按其公允价值和相关交易费用之和作为初始确认金额。采用摊余成本进行后续计量。</w:t>
      </w:r>
    </w:p>
    <w:p>
      <w:pPr>
        <w:pStyle w:val="BodyText"/>
        <w:tabs>
          <w:tab w:pos="1393" w:val="left" w:leader="none"/>
        </w:tabs>
        <w:spacing w:line="345" w:lineRule="auto" w:before="46"/>
        <w:ind w:left="1398" w:right="217" w:hanging="543"/>
        <w:jc w:val="left"/>
      </w:pPr>
      <w:r>
        <w:rPr>
          <w:rFonts w:ascii="Times New Roman" w:hAnsi="Times New Roman" w:cs="Times New Roman" w:eastAsia="Times New Roman" w:hint="default"/>
          <w:b/>
          <w:bCs/>
        </w:rPr>
        <w:t>3</w:t>
      </w:r>
      <w:r>
        <w:rPr>
          <w:rFonts w:ascii="宋体" w:hAnsi="宋体" w:cs="宋体" w:eastAsia="宋体" w:hint="default"/>
          <w:b/>
          <w:bCs/>
        </w:rPr>
        <w:t>、</w:t>
        <w:tab/>
      </w:r>
      <w:r>
        <w:rPr>
          <w:rFonts w:ascii="宋体" w:hAnsi="宋体" w:cs="宋体" w:eastAsia="宋体" w:hint="default"/>
          <w:b/>
          <w:bCs/>
          <w:spacing w:val="-1"/>
        </w:rPr>
        <w:t>金融资产转移的确认依据和计量方法</w:t>
      </w:r>
      <w:r>
        <w:rPr>
          <w:rFonts w:ascii="宋体" w:hAnsi="宋体" w:cs="宋体" w:eastAsia="宋体" w:hint="default"/>
          <w:b/>
          <w:bCs/>
          <w:spacing w:val="-90"/>
        </w:rPr>
        <w:t> </w:t>
      </w:r>
      <w:r>
        <w:rPr>
          <w:rFonts w:ascii="宋体" w:hAnsi="宋体" w:cs="宋体" w:eastAsia="宋体" w:hint="default"/>
          <w:b/>
          <w:bCs/>
          <w:spacing w:val="-90"/>
        </w:rPr>
      </w:r>
      <w:r>
        <w:rPr>
          <w:spacing w:val="-1"/>
        </w:rPr>
        <w:t>公司发生金融资产转移时，如已将金融资产所有权上几乎所有的风险和报酬转移给</w:t>
      </w:r>
      <w:r>
        <w:rPr>
          <w:w w:val="100"/>
        </w:rPr>
        <w:t> </w:t>
      </w:r>
      <w:r>
        <w:rPr>
          <w:spacing w:val="-1"/>
        </w:rPr>
        <w:t>转入方，则终止确认该金融资产；如保留了金融资产所有权上几乎所有的风险和报</w:t>
      </w:r>
      <w:r>
        <w:rPr>
          <w:w w:val="100"/>
        </w:rPr>
        <w:t> </w:t>
      </w:r>
      <w:r>
        <w:rPr/>
        <w:t>酬的，则不终止确认该金融资产。</w:t>
      </w:r>
      <w:r>
        <w:rPr>
          <w:w w:val="100"/>
        </w:rPr>
        <w:t> </w:t>
      </w:r>
      <w:r>
        <w:rPr>
          <w:spacing w:val="-1"/>
        </w:rPr>
        <w:t>在判断金融资产转移是否满足上述金融资产终止确认条件时，采用实质重于形式的</w:t>
      </w:r>
      <w:r>
        <w:rPr>
          <w:w w:val="100"/>
        </w:rPr>
        <w:t> </w:t>
      </w:r>
      <w:r>
        <w:rPr>
          <w:spacing w:val="-1"/>
        </w:rPr>
        <w:t>原则。公司将金融资产转移区分为金融资产整体转移和部分转移。金融资产整体转</w:t>
      </w:r>
      <w:r>
        <w:rPr>
          <w:w w:val="100"/>
        </w:rPr>
        <w:t> </w:t>
      </w:r>
      <w:r>
        <w:rPr/>
        <w:t>移满足终止确认条件的，将下列两项金额的差额计入当期损益：</w:t>
      </w:r>
    </w:p>
    <w:p>
      <w:pPr>
        <w:pStyle w:val="BodyText"/>
        <w:spacing w:line="240" w:lineRule="auto" w:before="31"/>
        <w:ind w:left="1398" w:right="103"/>
        <w:jc w:val="left"/>
      </w:pPr>
      <w:r>
        <w:rPr/>
        <w:t>（</w:t>
      </w:r>
      <w:r>
        <w:rPr>
          <w:rFonts w:ascii="Times New Roman" w:hAnsi="Times New Roman" w:cs="Times New Roman" w:eastAsia="Times New Roman" w:hint="default"/>
        </w:rPr>
        <w:t>1</w:t>
      </w:r>
      <w:r>
        <w:rPr/>
        <w:t>）所转移金融资产的账面价值；</w:t>
      </w:r>
    </w:p>
    <w:p>
      <w:pPr>
        <w:pStyle w:val="BodyText"/>
        <w:spacing w:line="345" w:lineRule="auto" w:before="110"/>
        <w:ind w:left="1398" w:right="103"/>
        <w:jc w:val="left"/>
      </w:pPr>
      <w:r>
        <w:rPr>
          <w:spacing w:val="-4"/>
        </w:rPr>
        <w:t>（</w:t>
      </w:r>
      <w:r>
        <w:rPr>
          <w:rFonts w:ascii="Times New Roman" w:hAnsi="Times New Roman" w:cs="Times New Roman" w:eastAsia="Times New Roman" w:hint="default"/>
          <w:spacing w:val="-4"/>
        </w:rPr>
        <w:t>2</w:t>
      </w:r>
      <w:r>
        <w:rPr>
          <w:spacing w:val="-4"/>
        </w:rPr>
        <w:t>）因转移而收到的对价，与原直接计入所有者权益的公允价值变动累计额（涉及</w:t>
      </w:r>
      <w:r>
        <w:rPr>
          <w:spacing w:val="-55"/>
        </w:rPr>
        <w:t> </w:t>
      </w:r>
      <w:r>
        <w:rPr>
          <w:spacing w:val="-55"/>
        </w:rPr>
      </w:r>
      <w:r>
        <w:rPr/>
        <w:t>转移的金融资产为可供出售金融资产的情形）之和。</w:t>
      </w:r>
      <w:r>
        <w:rPr>
          <w:w w:val="100"/>
        </w:rPr>
        <w:t> </w:t>
      </w:r>
      <w:r>
        <w:rPr>
          <w:spacing w:val="-1"/>
        </w:rPr>
        <w:t>金融资产部分转移满足终止确认条件的，将所转移金融资产整体的账面价值，在终</w:t>
      </w:r>
      <w:r>
        <w:rPr>
          <w:spacing w:val="-62"/>
        </w:rPr>
        <w:t> </w:t>
      </w:r>
      <w:r>
        <w:rPr>
          <w:spacing w:val="-62"/>
        </w:rPr>
      </w:r>
      <w:r>
        <w:rPr>
          <w:spacing w:val="-1"/>
        </w:rPr>
        <w:t>止确认部分和未终止确认部分之间，按照各自的相对公允价值进行分摊，并将下列</w:t>
      </w:r>
      <w:r>
        <w:rPr>
          <w:spacing w:val="-62"/>
        </w:rPr>
        <w:t> </w:t>
      </w:r>
      <w:r>
        <w:rPr>
          <w:spacing w:val="-62"/>
        </w:rPr>
      </w:r>
      <w:r>
        <w:rPr/>
        <w:t>两项金额的差额计入当期损益：</w:t>
      </w:r>
    </w:p>
    <w:p>
      <w:pPr>
        <w:pStyle w:val="BodyText"/>
        <w:spacing w:line="240" w:lineRule="auto" w:before="31"/>
        <w:ind w:left="1398" w:right="103"/>
        <w:jc w:val="left"/>
      </w:pPr>
      <w:r>
        <w:rPr/>
        <w:t>（</w:t>
      </w:r>
      <w:r>
        <w:rPr>
          <w:rFonts w:ascii="Times New Roman" w:hAnsi="Times New Roman" w:cs="Times New Roman" w:eastAsia="Times New Roman" w:hint="default"/>
        </w:rPr>
        <w:t>1</w:t>
      </w:r>
      <w:r>
        <w:rPr/>
        <w:t>）终止确认部分的账面价值；</w:t>
      </w:r>
    </w:p>
    <w:p>
      <w:pPr>
        <w:pStyle w:val="BodyText"/>
        <w:spacing w:line="338" w:lineRule="auto" w:before="110"/>
        <w:ind w:left="1398" w:right="103"/>
        <w:jc w:val="left"/>
      </w:pPr>
      <w:r>
        <w:rPr>
          <w:spacing w:val="-4"/>
        </w:rPr>
        <w:t>（</w:t>
      </w:r>
      <w:r>
        <w:rPr>
          <w:rFonts w:ascii="Times New Roman" w:hAnsi="Times New Roman" w:cs="Times New Roman" w:eastAsia="Times New Roman" w:hint="default"/>
          <w:spacing w:val="-4"/>
        </w:rPr>
        <w:t>2</w:t>
      </w:r>
      <w:r>
        <w:rPr>
          <w:spacing w:val="-4"/>
        </w:rPr>
        <w:t>）终止确认部分的对价，与原直接计入所有者权益的公允价值变动累计额中对应</w:t>
      </w:r>
      <w:r>
        <w:rPr>
          <w:spacing w:val="-55"/>
        </w:rPr>
        <w:t> </w:t>
      </w:r>
      <w:r>
        <w:rPr>
          <w:spacing w:val="-55"/>
        </w:rPr>
      </w:r>
      <w:r>
        <w:rPr/>
        <w:t>终止确认部分的金额（涉及转移的金融资产为可供出售金融资产的情形）之和。</w:t>
      </w:r>
      <w:r>
        <w:rPr>
          <w:w w:val="100"/>
        </w:rPr>
        <w:t> </w:t>
      </w:r>
      <w:r>
        <w:rPr>
          <w:spacing w:val="-1"/>
        </w:rPr>
        <w:t>金融资产转移不满足终止确认条件的，继续确认该金融资产，所收到的对价确认为</w:t>
      </w:r>
    </w:p>
    <w:p>
      <w:pPr>
        <w:spacing w:after="0" w:line="338" w:lineRule="auto"/>
        <w:jc w:val="left"/>
        <w:sectPr>
          <w:footerReference w:type="default" r:id="rId31"/>
          <w:pgSz w:w="11910" w:h="16840"/>
          <w:pgMar w:footer="1195" w:header="882" w:top="1120" w:bottom="1380" w:left="1660" w:right="1060"/>
          <w:pgNumType w:start="54"/>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before="36"/>
        <w:ind w:left="1398" w:right="3683"/>
        <w:jc w:val="left"/>
      </w:pPr>
      <w:r>
        <w:rPr/>
        <w:t>一项金融负债。</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BodyText"/>
        <w:tabs>
          <w:tab w:pos="1393" w:val="left" w:leader="none"/>
        </w:tabs>
        <w:spacing w:line="348" w:lineRule="auto"/>
        <w:ind w:left="1398" w:right="137" w:hanging="543"/>
        <w:jc w:val="left"/>
      </w:pPr>
      <w:r>
        <w:rPr>
          <w:rFonts w:ascii="Times New Roman" w:hAnsi="Times New Roman" w:cs="Times New Roman" w:eastAsia="Times New Roman" w:hint="default"/>
          <w:b/>
          <w:bCs/>
        </w:rPr>
        <w:t>4</w:t>
      </w:r>
      <w:r>
        <w:rPr>
          <w:rFonts w:ascii="宋体" w:hAnsi="宋体" w:cs="宋体" w:eastAsia="宋体" w:hint="default"/>
          <w:b/>
          <w:bCs/>
        </w:rPr>
        <w:t>、</w:t>
        <w:tab/>
      </w:r>
      <w:r>
        <w:rPr>
          <w:rFonts w:ascii="宋体" w:hAnsi="宋体" w:cs="宋体" w:eastAsia="宋体" w:hint="default"/>
          <w:b/>
          <w:bCs/>
          <w:spacing w:val="-1"/>
        </w:rPr>
        <w:t>金融负债终止确认条件</w:t>
      </w:r>
      <w:r>
        <w:rPr>
          <w:rFonts w:ascii="宋体" w:hAnsi="宋体" w:cs="宋体" w:eastAsia="宋体" w:hint="default"/>
          <w:b/>
          <w:bCs/>
          <w:spacing w:val="-96"/>
        </w:rPr>
        <w:t> </w:t>
      </w:r>
      <w:r>
        <w:rPr>
          <w:rFonts w:ascii="宋体" w:hAnsi="宋体" w:cs="宋体" w:eastAsia="宋体" w:hint="default"/>
          <w:b/>
          <w:bCs/>
          <w:spacing w:val="-96"/>
        </w:rPr>
      </w:r>
      <w:r>
        <w:rPr>
          <w:spacing w:val="-1"/>
        </w:rPr>
        <w:t>金融负债的现时义务全部或部分已经解除的，则终止确认该金融负债或其一部分；</w:t>
      </w:r>
      <w:r>
        <w:rPr>
          <w:w w:val="100"/>
        </w:rPr>
        <w:t> </w:t>
      </w:r>
      <w:r>
        <w:rPr>
          <w:spacing w:val="-1"/>
        </w:rPr>
        <w:t>本公司若与债权人签定协议，以承担新金融负债方式替换现存金融负债，且新金融</w:t>
      </w:r>
      <w:r>
        <w:rPr>
          <w:w w:val="100"/>
        </w:rPr>
        <w:t> </w:t>
      </w:r>
      <w:r>
        <w:rPr>
          <w:spacing w:val="-1"/>
        </w:rPr>
        <w:t>负债与现存金融负债的合同条款实质上不同的，则终止确认现存金融负债，并同时</w:t>
      </w:r>
      <w:r>
        <w:rPr>
          <w:w w:val="100"/>
        </w:rPr>
        <w:t> </w:t>
      </w:r>
      <w:r>
        <w:rPr/>
        <w:t>确认新金融负债。</w:t>
      </w:r>
      <w:r>
        <w:rPr>
          <w:w w:val="100"/>
        </w:rPr>
        <w:t> </w:t>
      </w:r>
      <w:r>
        <w:rPr>
          <w:spacing w:val="-1"/>
        </w:rPr>
        <w:t>对现存金融负债全部或部分合同条款作出实质性修改的，则终止确认现存金融负债</w:t>
      </w:r>
      <w:r>
        <w:rPr>
          <w:w w:val="100"/>
        </w:rPr>
        <w:t> </w:t>
      </w:r>
      <w:r>
        <w:rPr/>
        <w:t>或其一部分，同时将修改条款后的金融负债确认为一项新金融负债。</w:t>
      </w:r>
      <w:r>
        <w:rPr>
          <w:w w:val="100"/>
        </w:rPr>
        <w:t> </w:t>
      </w:r>
      <w:r>
        <w:rPr>
          <w:spacing w:val="-1"/>
        </w:rPr>
        <w:t>金融负债全部或部分终止确认时，终止确认的金融负债账面价值与支付对价（包括</w:t>
      </w:r>
      <w:r>
        <w:rPr>
          <w:w w:val="100"/>
        </w:rPr>
        <w:t> </w:t>
      </w:r>
      <w:r>
        <w:rPr/>
        <w:t>转出的非现金资产或承担的新金融负债）之间的差额，计入当期损益。</w:t>
      </w:r>
      <w:r>
        <w:rPr>
          <w:w w:val="100"/>
        </w:rPr>
        <w:t> </w:t>
      </w:r>
      <w:r>
        <w:rPr>
          <w:spacing w:val="-1"/>
        </w:rPr>
        <w:t>本公司若回购部分金融负债的，在回购日按照继续确认部分与终止确认部分的相对</w:t>
      </w:r>
      <w:r>
        <w:rPr>
          <w:w w:val="100"/>
        </w:rPr>
        <w:t> </w:t>
      </w:r>
      <w:r>
        <w:rPr>
          <w:spacing w:val="-1"/>
        </w:rPr>
        <w:t>公允价值，将该金融负债整体的账面价值进行分配。分配给终止确认部分的账面价</w:t>
      </w:r>
      <w:r>
        <w:rPr>
          <w:w w:val="100"/>
        </w:rPr>
        <w:t> </w:t>
      </w:r>
      <w:r>
        <w:rPr>
          <w:spacing w:val="-1"/>
        </w:rPr>
        <w:t>值与支付的对价（包括转出的非现金资产或承担的新金融负债）之间的差额，计入</w:t>
      </w:r>
      <w:r>
        <w:rPr>
          <w:w w:val="100"/>
        </w:rPr>
        <w:t> </w:t>
      </w:r>
      <w:r>
        <w:rPr/>
        <w:t>当期损益。</w:t>
      </w:r>
    </w:p>
    <w:p>
      <w:pPr>
        <w:pStyle w:val="BodyText"/>
        <w:tabs>
          <w:tab w:pos="1393" w:val="left" w:leader="none"/>
        </w:tabs>
        <w:spacing w:line="345" w:lineRule="auto" w:before="29"/>
        <w:ind w:left="1398" w:right="137" w:hanging="543"/>
        <w:jc w:val="left"/>
      </w:pPr>
      <w:r>
        <w:rPr>
          <w:rFonts w:ascii="Times New Roman" w:hAnsi="Times New Roman" w:cs="Times New Roman" w:eastAsia="Times New Roman" w:hint="default"/>
          <w:b/>
          <w:bCs/>
        </w:rPr>
        <w:t>5</w:t>
      </w:r>
      <w:r>
        <w:rPr>
          <w:rFonts w:ascii="宋体" w:hAnsi="宋体" w:cs="宋体" w:eastAsia="宋体" w:hint="default"/>
          <w:b/>
          <w:bCs/>
        </w:rPr>
        <w:t>、</w:t>
        <w:tab/>
      </w:r>
      <w:r>
        <w:rPr>
          <w:rFonts w:ascii="宋体" w:hAnsi="宋体" w:cs="宋体" w:eastAsia="宋体" w:hint="default"/>
          <w:b/>
          <w:bCs/>
          <w:spacing w:val="-1"/>
        </w:rPr>
        <w:t>金融资产和金融负债的公允价值的确定方法</w:t>
      </w:r>
      <w:r>
        <w:rPr>
          <w:rFonts w:ascii="宋体" w:hAnsi="宋体" w:cs="宋体" w:eastAsia="宋体" w:hint="default"/>
          <w:b/>
          <w:bCs/>
          <w:spacing w:val="-86"/>
        </w:rPr>
        <w:t> </w:t>
      </w:r>
      <w:r>
        <w:rPr>
          <w:rFonts w:ascii="宋体" w:hAnsi="宋体" w:cs="宋体" w:eastAsia="宋体" w:hint="default"/>
          <w:b/>
          <w:bCs/>
          <w:spacing w:val="-86"/>
        </w:rPr>
      </w:r>
      <w:r>
        <w:rPr>
          <w:spacing w:val="-1"/>
        </w:rPr>
        <w:t>存在活跃市场的金融工具，以活跃市场中的报价确定其公允价值。不存在活跃市场</w:t>
      </w:r>
      <w:r>
        <w:rPr>
          <w:w w:val="100"/>
        </w:rPr>
        <w:t> </w:t>
      </w:r>
      <w:r>
        <w:rPr>
          <w:spacing w:val="-1"/>
        </w:rPr>
        <w:t>的金融工具，采用估值技术确定其公允价值。在估值时，本公司采用在当前情况下</w:t>
      </w:r>
      <w:r>
        <w:rPr>
          <w:w w:val="100"/>
        </w:rPr>
        <w:t> </w:t>
      </w:r>
      <w:r>
        <w:rPr>
          <w:spacing w:val="-1"/>
        </w:rPr>
        <w:t>适用并且有足够可利用数据和其他信息支持的估值技术，选择与市场参与者在相关</w:t>
      </w:r>
      <w:r>
        <w:rPr>
          <w:w w:val="100"/>
        </w:rPr>
        <w:t> </w:t>
      </w:r>
      <w:r>
        <w:rPr>
          <w:spacing w:val="-1"/>
        </w:rPr>
        <w:t>资产或负债的交易中所考虑的资产或负债特征相一致的输入值，并优先使用相关可</w:t>
      </w:r>
      <w:r>
        <w:rPr>
          <w:w w:val="100"/>
        </w:rPr>
        <w:t> </w:t>
      </w:r>
      <w:r>
        <w:rPr>
          <w:spacing w:val="-1"/>
        </w:rPr>
        <w:t>观察输入值。只有在相关可观察输入值无法取得或取得不切实可行的情况下，才使</w:t>
      </w:r>
      <w:r>
        <w:rPr>
          <w:w w:val="100"/>
        </w:rPr>
        <w:t> </w:t>
      </w:r>
      <w:r>
        <w:rPr/>
        <w:t>用不可观察输入值。</w:t>
      </w:r>
    </w:p>
    <w:p>
      <w:pPr>
        <w:spacing w:line="240" w:lineRule="auto" w:before="0"/>
        <w:rPr>
          <w:rFonts w:ascii="宋体" w:hAnsi="宋体" w:cs="宋体" w:eastAsia="宋体" w:hint="default"/>
          <w:sz w:val="20"/>
          <w:szCs w:val="20"/>
        </w:rPr>
      </w:pPr>
    </w:p>
    <w:p>
      <w:pPr>
        <w:tabs>
          <w:tab w:pos="1393" w:val="left" w:leader="none"/>
        </w:tabs>
        <w:spacing w:line="343" w:lineRule="auto" w:before="172"/>
        <w:ind w:left="1398" w:right="137"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w:t>
        <w:tab/>
      </w:r>
      <w:r>
        <w:rPr>
          <w:rFonts w:ascii="宋体" w:hAnsi="宋体" w:cs="宋体" w:eastAsia="宋体" w:hint="default"/>
          <w:b/>
          <w:bCs/>
          <w:spacing w:val="-1"/>
          <w:sz w:val="21"/>
          <w:szCs w:val="21"/>
        </w:rPr>
        <w:t>金融资产（不含应收款项）减值的测试方法及会计处理方法</w:t>
      </w:r>
      <w:r>
        <w:rPr>
          <w:rFonts w:ascii="宋体" w:hAnsi="宋体" w:cs="宋体" w:eastAsia="宋体" w:hint="default"/>
          <w:b/>
          <w:bCs/>
          <w:spacing w:val="-82"/>
          <w:sz w:val="21"/>
          <w:szCs w:val="21"/>
        </w:rPr>
        <w:t> </w:t>
      </w:r>
      <w:r>
        <w:rPr>
          <w:rFonts w:ascii="宋体" w:hAnsi="宋体" w:cs="宋体" w:eastAsia="宋体" w:hint="default"/>
          <w:b/>
          <w:bCs/>
          <w:spacing w:val="-82"/>
          <w:sz w:val="21"/>
          <w:szCs w:val="21"/>
        </w:rPr>
      </w:r>
      <w:r>
        <w:rPr>
          <w:rFonts w:ascii="宋体" w:hAnsi="宋体" w:cs="宋体" w:eastAsia="宋体" w:hint="default"/>
          <w:spacing w:val="-1"/>
          <w:sz w:val="21"/>
          <w:szCs w:val="21"/>
        </w:rPr>
        <w:t>除以公允价值计量且其变动计入当期损益的金融资产外，本公司于资产负债表日对</w:t>
      </w:r>
      <w:r>
        <w:rPr>
          <w:rFonts w:ascii="宋体" w:hAnsi="宋体" w:cs="宋体" w:eastAsia="宋体" w:hint="default"/>
          <w:w w:val="100"/>
          <w:sz w:val="21"/>
          <w:szCs w:val="21"/>
        </w:rPr>
        <w:t> </w:t>
      </w:r>
      <w:r>
        <w:rPr>
          <w:rFonts w:ascii="宋体" w:hAnsi="宋体" w:cs="宋体" w:eastAsia="宋体" w:hint="default"/>
          <w:spacing w:val="-1"/>
          <w:sz w:val="21"/>
          <w:szCs w:val="21"/>
        </w:rPr>
        <w:t>金融资产的账面价值进行检查，如果有客观证据表明某项金融资产发生减值的，计</w:t>
      </w:r>
      <w:r>
        <w:rPr>
          <w:rFonts w:ascii="宋体" w:hAnsi="宋体" w:cs="宋体" w:eastAsia="宋体" w:hint="default"/>
          <w:w w:val="100"/>
          <w:sz w:val="21"/>
          <w:szCs w:val="21"/>
        </w:rPr>
        <w:t> </w:t>
      </w:r>
      <w:r>
        <w:rPr>
          <w:rFonts w:ascii="宋体" w:hAnsi="宋体" w:cs="宋体" w:eastAsia="宋体" w:hint="default"/>
          <w:sz w:val="21"/>
          <w:szCs w:val="21"/>
        </w:rPr>
        <w:t>提减值准备。</w:t>
      </w:r>
    </w:p>
    <w:p>
      <w:pPr>
        <w:pStyle w:val="BodyText"/>
        <w:spacing w:line="345" w:lineRule="auto" w:before="33"/>
        <w:ind w:left="1398" w:right="0"/>
        <w:jc w:val="left"/>
      </w:pPr>
      <w:r>
        <w:rPr/>
        <w:t>（</w:t>
      </w:r>
      <w:r>
        <w:rPr>
          <w:rFonts w:ascii="Times New Roman" w:hAnsi="Times New Roman" w:cs="Times New Roman" w:eastAsia="Times New Roman" w:hint="default"/>
        </w:rPr>
        <w:t>1</w:t>
      </w:r>
      <w:r>
        <w:rPr/>
        <w:t>）可供出售金融资产的减值准备：</w:t>
      </w:r>
      <w:r>
        <w:rPr>
          <w:w w:val="100"/>
        </w:rPr>
        <w:t> </w:t>
      </w:r>
      <w:r>
        <w:rPr>
          <w:spacing w:val="-1"/>
        </w:rPr>
        <w:t>期末如果可供出售金融资产的公允价值发生严重下降，或在综合考虑各种相关因素</w:t>
      </w:r>
      <w:r>
        <w:rPr>
          <w:spacing w:val="-62"/>
        </w:rPr>
        <w:t> </w:t>
      </w:r>
      <w:r>
        <w:rPr>
          <w:spacing w:val="-62"/>
        </w:rPr>
      </w:r>
      <w:r>
        <w:rPr>
          <w:spacing w:val="-1"/>
        </w:rPr>
        <w:t>后，预期这种下降趋势属于非暂时性的，就认定其已发生减值，将原直接计入所有</w:t>
      </w:r>
      <w:r>
        <w:rPr>
          <w:spacing w:val="-62"/>
        </w:rPr>
        <w:t> </w:t>
      </w:r>
      <w:r>
        <w:rPr>
          <w:spacing w:val="-62"/>
        </w:rPr>
      </w:r>
      <w:r>
        <w:rPr/>
        <w:t>者权益的公允价值下降形成的累计损失一并转出，确认减值损失。</w:t>
      </w:r>
      <w:r>
        <w:rPr>
          <w:w w:val="100"/>
        </w:rPr>
        <w:t> </w:t>
      </w:r>
      <w:r>
        <w:rPr>
          <w:spacing w:val="-1"/>
        </w:rPr>
        <w:t>对于已确认减值损失的可供出售债务工具，在随后的会计期间公允价值已上升且客</w:t>
      </w:r>
      <w:r>
        <w:rPr>
          <w:spacing w:val="-62"/>
        </w:rPr>
        <w:t> </w:t>
      </w:r>
      <w:r>
        <w:rPr>
          <w:spacing w:val="-62"/>
        </w:rPr>
      </w:r>
      <w:r>
        <w:rPr>
          <w:spacing w:val="-1"/>
        </w:rPr>
        <w:t>观上与确认原减值损失确认后发生的事项有关的，原确认的减值损失予以转回，计</w:t>
      </w:r>
      <w:r>
        <w:rPr>
          <w:spacing w:val="-62"/>
        </w:rPr>
        <w:t> </w:t>
      </w:r>
      <w:r>
        <w:rPr>
          <w:spacing w:val="-62"/>
        </w:rPr>
      </w:r>
      <w:r>
        <w:rPr/>
        <w:t>入当期损益。</w:t>
      </w:r>
    </w:p>
    <w:p>
      <w:pPr>
        <w:spacing w:after="0" w:line="345" w:lineRule="auto"/>
        <w:jc w:val="left"/>
        <w:sectPr>
          <w:footerReference w:type="default" r:id="rId32"/>
          <w:pgSz w:w="11910" w:h="16840"/>
          <w:pgMar w:footer="1195" w:header="882" w:top="1120" w:bottom="1380" w:left="1660" w:right="1140"/>
          <w:pgNumType w:start="55"/>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before="36"/>
        <w:ind w:left="1478" w:right="227"/>
        <w:jc w:val="left"/>
      </w:pPr>
      <w:r>
        <w:rPr/>
        <w:t>可供出售权益工具投资发生的减值损失，不通过损益转回。</w:t>
      </w:r>
    </w:p>
    <w:p>
      <w:pPr>
        <w:pStyle w:val="BodyText"/>
        <w:spacing w:line="274" w:lineRule="exact" w:before="152"/>
        <w:ind w:left="1478" w:right="227"/>
        <w:jc w:val="left"/>
      </w:pPr>
      <w:r>
        <w:rPr/>
        <w:t>（</w:t>
      </w:r>
      <w:r>
        <w:rPr>
          <w:rFonts w:ascii="Times New Roman" w:hAnsi="Times New Roman" w:cs="Times New Roman" w:eastAsia="Times New Roman" w:hint="default"/>
        </w:rPr>
        <w:t>2</w:t>
      </w:r>
      <w:r>
        <w:rPr/>
        <w:t>）持有至到期投资的减值准备：</w:t>
      </w:r>
      <w:r>
        <w:rPr>
          <w:w w:val="100"/>
        </w:rPr>
        <w:t> </w:t>
      </w:r>
      <w:r>
        <w:rPr>
          <w:spacing w:val="-2"/>
        </w:rPr>
        <w:t>持有至到期投资减值损失的计量比照应收款项减值损失计量方法处理。</w:t>
      </w:r>
    </w:p>
    <w:p>
      <w:pPr>
        <w:spacing w:line="240" w:lineRule="auto" w:before="4"/>
        <w:rPr>
          <w:rFonts w:ascii="宋体" w:hAnsi="宋体" w:cs="宋体" w:eastAsia="宋体" w:hint="default"/>
          <w:sz w:val="23"/>
          <w:szCs w:val="23"/>
        </w:rPr>
      </w:pPr>
    </w:p>
    <w:p>
      <w:pPr>
        <w:pStyle w:val="Heading4"/>
        <w:spacing w:line="264" w:lineRule="auto" w:before="0"/>
        <w:ind w:right="4408"/>
        <w:jc w:val="left"/>
        <w:rPr>
          <w:b w:val="0"/>
          <w:bCs w:val="0"/>
        </w:rPr>
      </w:pPr>
      <w:r>
        <w:rPr>
          <w:rFonts w:ascii="Calibri" w:hAnsi="Calibri" w:cs="Calibri" w:eastAsia="Calibri" w:hint="default"/>
        </w:rPr>
        <w:t>11.</w:t>
      </w:r>
      <w:r>
        <w:rPr>
          <w:rFonts w:ascii="Calibri" w:hAnsi="Calibri" w:cs="Calibri" w:eastAsia="Calibri" w:hint="default"/>
          <w:spacing w:val="12"/>
        </w:rPr>
        <w:t> </w:t>
      </w:r>
      <w:r>
        <w:rPr/>
        <w:t>应收款项</w:t>
      </w:r>
      <w:r>
        <w:rPr>
          <w:w w:val="100"/>
        </w:rPr>
        <w:t> </w:t>
      </w:r>
      <w:r>
        <w:rPr>
          <w:rFonts w:ascii="宋体" w:hAnsi="宋体" w:cs="宋体" w:eastAsia="宋体" w:hint="default"/>
        </w:rPr>
        <w:t>(1).</w:t>
      </w:r>
      <w:r>
        <w:rPr/>
        <w:t>单项金额重大并单独计提坏账准备的应收款项</w:t>
      </w:r>
      <w:r>
        <w:rPr>
          <w:b w:val="0"/>
          <w:bCs w:val="0"/>
        </w:rPr>
      </w:r>
    </w:p>
    <w:p>
      <w:pPr>
        <w:spacing w:line="240" w:lineRule="auto" w:before="6"/>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554"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单笔金额为</w:t>
            </w:r>
            <w:r>
              <w:rPr>
                <w:rFonts w:ascii="宋体" w:hAnsi="宋体" w:cs="宋体" w:eastAsia="宋体" w:hint="default"/>
                <w:spacing w:val="-53"/>
                <w:sz w:val="21"/>
                <w:szCs w:val="21"/>
              </w:rPr>
              <w:t> </w:t>
            </w:r>
            <w:r>
              <w:rPr>
                <w:rFonts w:ascii="宋体" w:hAnsi="宋体" w:cs="宋体" w:eastAsia="宋体" w:hint="default"/>
                <w:sz w:val="21"/>
                <w:szCs w:val="21"/>
              </w:rPr>
              <w:t>100</w:t>
            </w:r>
            <w:r>
              <w:rPr>
                <w:rFonts w:ascii="宋体" w:hAnsi="宋体" w:cs="宋体" w:eastAsia="宋体" w:hint="default"/>
                <w:spacing w:val="-55"/>
                <w:sz w:val="21"/>
                <w:szCs w:val="21"/>
              </w:rPr>
              <w:t> </w:t>
            </w:r>
            <w:r>
              <w:rPr>
                <w:rFonts w:ascii="宋体" w:hAnsi="宋体" w:cs="宋体" w:eastAsia="宋体" w:hint="default"/>
                <w:sz w:val="21"/>
                <w:szCs w:val="21"/>
              </w:rPr>
              <w:t>万元以上（含</w:t>
            </w:r>
            <w:r>
              <w:rPr>
                <w:rFonts w:ascii="宋体" w:hAnsi="宋体" w:cs="宋体" w:eastAsia="宋体" w:hint="default"/>
                <w:spacing w:val="-52"/>
                <w:sz w:val="21"/>
                <w:szCs w:val="21"/>
              </w:rPr>
              <w:t> </w:t>
            </w:r>
            <w:r>
              <w:rPr>
                <w:rFonts w:ascii="宋体" w:hAnsi="宋体" w:cs="宋体" w:eastAsia="宋体" w:hint="default"/>
                <w:sz w:val="21"/>
                <w:szCs w:val="21"/>
              </w:rPr>
              <w:t>100</w:t>
            </w:r>
            <w:r>
              <w:rPr>
                <w:rFonts w:ascii="宋体" w:hAnsi="宋体" w:cs="宋体" w:eastAsia="宋体" w:hint="default"/>
                <w:spacing w:val="-53"/>
                <w:sz w:val="21"/>
                <w:szCs w:val="21"/>
              </w:rPr>
              <w:t> </w:t>
            </w:r>
            <w:r>
              <w:rPr>
                <w:rFonts w:ascii="宋体" w:hAnsi="宋体" w:cs="宋体" w:eastAsia="宋体" w:hint="default"/>
                <w:sz w:val="21"/>
                <w:szCs w:val="21"/>
              </w:rPr>
              <w:t>万元）的应</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收款项。</w:t>
            </w:r>
          </w:p>
        </w:tc>
      </w:tr>
      <w:tr>
        <w:trPr>
          <w:trHeight w:val="1371"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单独进行减值测试，如有客观证据表明其已发</w:t>
            </w:r>
          </w:p>
          <w:p>
            <w:pPr>
              <w:pStyle w:val="TableParagraph"/>
              <w:spacing w:line="237" w:lineRule="auto"/>
              <w:ind w:left="103" w:right="146"/>
              <w:jc w:val="both"/>
              <w:rPr>
                <w:rFonts w:ascii="宋体" w:hAnsi="宋体" w:cs="宋体" w:eastAsia="宋体" w:hint="default"/>
                <w:sz w:val="21"/>
                <w:szCs w:val="21"/>
              </w:rPr>
            </w:pPr>
            <w:r>
              <w:rPr>
                <w:rFonts w:ascii="宋体" w:hAnsi="宋体" w:cs="宋体" w:eastAsia="宋体" w:hint="default"/>
                <w:spacing w:val="-2"/>
                <w:sz w:val="21"/>
                <w:szCs w:val="21"/>
              </w:rPr>
              <w:t>生减值，按预计未来现金流量现值低于其账面</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价值的差额计提坏账准备，计入当期损益。单</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独测试未发生减值的应收款项，将其归入相应</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组合计提坏账准备。</w:t>
            </w:r>
          </w:p>
        </w:tc>
      </w:tr>
    </w:tbl>
    <w:p>
      <w:pPr>
        <w:spacing w:line="240" w:lineRule="auto" w:before="2"/>
        <w:rPr>
          <w:rFonts w:ascii="宋体" w:hAnsi="宋体" w:cs="宋体" w:eastAsia="宋体" w:hint="default"/>
          <w:b/>
          <w:bCs/>
          <w:sz w:val="20"/>
          <w:szCs w:val="20"/>
        </w:rPr>
      </w:pPr>
    </w:p>
    <w:p>
      <w:pPr>
        <w:pStyle w:val="Heading4"/>
        <w:spacing w:line="240" w:lineRule="auto"/>
        <w:ind w:right="2811"/>
        <w:jc w:val="left"/>
        <w:rPr>
          <w:b w:val="0"/>
          <w:bCs w:val="0"/>
        </w:rPr>
      </w:pPr>
      <w:r>
        <w:rPr>
          <w:rFonts w:ascii="宋体" w:hAnsi="宋体" w:cs="宋体" w:eastAsia="宋体" w:hint="default"/>
        </w:rPr>
        <w:t>(2).</w:t>
      </w:r>
      <w:r>
        <w:rPr/>
        <w:t>按信用风险特征组合计提坏账准备的应收款项：</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554"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0"/>
                <w:sz w:val="21"/>
                <w:szCs w:val="21"/>
              </w:rPr>
              <w:t> </w:t>
            </w:r>
            <w:r>
              <w:rPr>
                <w:rFonts w:ascii="宋体" w:hAnsi="宋体" w:cs="宋体" w:eastAsia="宋体" w:hint="default"/>
                <w:sz w:val="21"/>
                <w:szCs w:val="21"/>
              </w:rPr>
              <w:t>1</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合并范围内的应收账款、预付账款及其他应收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款不计提坏账准备</w:t>
            </w:r>
          </w:p>
        </w:tc>
      </w:tr>
      <w:tr>
        <w:trPr>
          <w:trHeight w:val="828"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0"/>
                <w:sz w:val="21"/>
                <w:szCs w:val="21"/>
              </w:rPr>
              <w:t> </w:t>
            </w:r>
            <w:r>
              <w:rPr>
                <w:rFonts w:ascii="宋体" w:hAnsi="宋体" w:cs="宋体" w:eastAsia="宋体" w:hint="default"/>
                <w:sz w:val="21"/>
                <w:szCs w:val="21"/>
              </w:rPr>
              <w:t>2</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单独测试未发生减值的，以及合并范围外的应</w:t>
            </w:r>
          </w:p>
          <w:p>
            <w:pPr>
              <w:pStyle w:val="TableParagraph"/>
              <w:spacing w:line="272" w:lineRule="exact" w:before="27"/>
              <w:ind w:left="103" w:right="146"/>
              <w:jc w:val="left"/>
              <w:rPr>
                <w:rFonts w:ascii="宋体" w:hAnsi="宋体" w:cs="宋体" w:eastAsia="宋体" w:hint="default"/>
                <w:sz w:val="21"/>
                <w:szCs w:val="21"/>
              </w:rPr>
            </w:pPr>
            <w:r>
              <w:rPr>
                <w:rFonts w:ascii="宋体" w:hAnsi="宋体" w:cs="宋体" w:eastAsia="宋体" w:hint="default"/>
                <w:spacing w:val="-2"/>
                <w:sz w:val="21"/>
                <w:szCs w:val="21"/>
              </w:rPr>
              <w:t>收账款、预付账款及其他应收款采用以下账龄</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分析法计提坏账准备</w:t>
            </w:r>
          </w:p>
        </w:tc>
      </w:tr>
    </w:tbl>
    <w:p>
      <w:pPr>
        <w:spacing w:line="240" w:lineRule="auto" w:before="5"/>
        <w:rPr>
          <w:rFonts w:ascii="宋体" w:hAnsi="宋体" w:cs="宋体" w:eastAsia="宋体" w:hint="default"/>
          <w:b/>
          <w:bCs/>
          <w:sz w:val="15"/>
          <w:szCs w:val="15"/>
        </w:rPr>
      </w:pPr>
    </w:p>
    <w:p>
      <w:pPr>
        <w:pStyle w:val="BodyText"/>
        <w:spacing w:line="274" w:lineRule="exact" w:before="36"/>
        <w:ind w:right="2811"/>
        <w:jc w:val="left"/>
      </w:pPr>
      <w:r>
        <w:rPr/>
        <w:t>组合中，采用账龄分析法计提坏账准备的</w:t>
      </w:r>
    </w:p>
    <w:p>
      <w:pPr>
        <w:pStyle w:val="BodyText"/>
        <w:spacing w:line="274" w:lineRule="exact"/>
        <w:ind w:right="2811"/>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23"/>
        <w:gridCol w:w="2962"/>
        <w:gridCol w:w="2965"/>
      </w:tblGrid>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0"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4"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5</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r>
      <w:tr>
        <w:trPr>
          <w:trHeight w:val="281"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年以内分项，可添加行</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5</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5</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74" w:lineRule="exact" w:before="36"/>
        <w:ind w:right="2811"/>
        <w:jc w:val="left"/>
      </w:pPr>
      <w:r>
        <w:rPr/>
        <w:t>组合中，采用余额百分比法计提坏账准备的</w:t>
      </w:r>
    </w:p>
    <w:p>
      <w:pPr>
        <w:pStyle w:val="BodyText"/>
        <w:spacing w:line="272" w:lineRule="exact" w:before="27"/>
        <w:ind w:right="4199"/>
        <w:jc w:val="left"/>
      </w:pPr>
      <w:r>
        <w:rPr/>
        <w:t>□适用</w:t>
      </w:r>
      <w:r>
        <w:rPr>
          <w:spacing w:val="-2"/>
        </w:rPr>
        <w:t> </w:t>
      </w:r>
      <w:r>
        <w:rPr/>
        <w:t>√不适用</w:t>
      </w:r>
      <w:r>
        <w:rPr>
          <w:w w:val="100"/>
        </w:rPr>
        <w:t> </w:t>
      </w:r>
      <w:r>
        <w:rPr>
          <w:spacing w:val="-2"/>
        </w:rPr>
        <w:t>组合中，采用其他方法计提坏账准备的</w:t>
      </w:r>
    </w:p>
    <w:p>
      <w:pPr>
        <w:pStyle w:val="BodyText"/>
        <w:spacing w:line="249" w:lineRule="exact"/>
        <w:ind w:right="2811"/>
        <w:jc w:val="left"/>
      </w:pPr>
      <w:r>
        <w:rPr/>
        <w:t>□适用</w:t>
      </w:r>
      <w:r>
        <w:rPr>
          <w:spacing w:val="-1"/>
        </w:rPr>
        <w:t> </w:t>
      </w:r>
      <w:r>
        <w:rPr/>
        <w:t>√不适用</w:t>
      </w:r>
    </w:p>
    <w:p>
      <w:pPr>
        <w:pStyle w:val="Heading4"/>
        <w:spacing w:line="240" w:lineRule="auto" w:before="56"/>
        <w:ind w:right="2811"/>
        <w:jc w:val="left"/>
        <w:rPr>
          <w:b w:val="0"/>
          <w:bCs w:val="0"/>
        </w:rPr>
      </w:pPr>
      <w:r>
        <w:rPr>
          <w:rFonts w:ascii="宋体" w:hAnsi="宋体" w:cs="宋体" w:eastAsia="宋体" w:hint="default"/>
        </w:rPr>
        <w:t>(3).</w:t>
      </w:r>
      <w:r>
        <w:rPr/>
        <w:t>单项金额不重大但单独计提坏账准备的应收款项：</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340"/>
        <w:gridCol w:w="4710"/>
      </w:tblGrid>
      <w:tr>
        <w:trPr>
          <w:trHeight w:val="826"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如有客观证据表明单项金额不重大的应收款项发</w:t>
            </w:r>
          </w:p>
          <w:p>
            <w:pPr>
              <w:pStyle w:val="TableParagraph"/>
              <w:spacing w:line="240" w:lineRule="auto"/>
              <w:ind w:left="100" w:right="183"/>
              <w:jc w:val="left"/>
              <w:rPr>
                <w:rFonts w:ascii="宋体" w:hAnsi="宋体" w:cs="宋体" w:eastAsia="宋体" w:hint="default"/>
                <w:sz w:val="21"/>
                <w:szCs w:val="21"/>
              </w:rPr>
            </w:pPr>
            <w:r>
              <w:rPr>
                <w:rFonts w:ascii="宋体" w:hAnsi="宋体" w:cs="宋体" w:eastAsia="宋体" w:hint="default"/>
                <w:spacing w:val="-2"/>
                <w:sz w:val="21"/>
                <w:szCs w:val="21"/>
              </w:rPr>
              <w:t>生减值的，根据其未来现金流量现值低于其账面</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价值的差额，确认减值损失，计提坏账准备。</w:t>
            </w:r>
          </w:p>
        </w:tc>
      </w:tr>
      <w:tr>
        <w:trPr>
          <w:trHeight w:val="283"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期末对于不适用按类似信用风险特征组合的应收</w:t>
            </w:r>
          </w:p>
        </w:tc>
      </w:tr>
    </w:tbl>
    <w:p>
      <w:pPr>
        <w:spacing w:after="0" w:line="243" w:lineRule="exact"/>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0"/>
          <w:szCs w:val="10"/>
        </w:rPr>
      </w:pPr>
    </w:p>
    <w:p>
      <w:pPr>
        <w:spacing w:line="1392" w:lineRule="exact"/>
        <w:ind w:left="105" w:right="0" w:firstLine="0"/>
        <w:rPr>
          <w:rFonts w:ascii="宋体" w:hAnsi="宋体" w:cs="宋体" w:eastAsia="宋体" w:hint="default"/>
          <w:sz w:val="20"/>
          <w:szCs w:val="20"/>
        </w:rPr>
      </w:pPr>
      <w:r>
        <w:rPr>
          <w:rFonts w:ascii="宋体" w:hAnsi="宋体" w:cs="宋体" w:eastAsia="宋体" w:hint="default"/>
          <w:position w:val="-27"/>
          <w:sz w:val="20"/>
          <w:szCs w:val="20"/>
        </w:rPr>
        <w:pict>
          <v:group style="width:453pt;height:69.650pt;mso-position-horizontal-relative:char;mso-position-vertical-relative:line" coordorigin="0,0" coordsize="9060,1393">
            <v:group style="position:absolute;left:10;top:10;width:4330;height:2" coordorigin="10,10" coordsize="4330,2">
              <v:shape style="position:absolute;left:10;top:10;width:4330;height:2" coordorigin="10,10" coordsize="4330,0" path="m10,10l4340,10e" filled="false" stroked="true" strokeweight=".48pt" strokecolor="#000000">
                <v:path arrowok="t"/>
              </v:shape>
            </v:group>
            <v:group style="position:absolute;left:4349;top:10;width:4701;height:2" coordorigin="4349,10" coordsize="4701,2">
              <v:shape style="position:absolute;left:4349;top:10;width:4701;height:2" coordorigin="4349,10" coordsize="4701,0" path="m4349,10l9050,10e" filled="false" stroked="true" strokeweight=".48pt" strokecolor="#000000">
                <v:path arrowok="t"/>
              </v:shape>
            </v:group>
            <v:group style="position:absolute;left:5;top:5;width:2;height:1383" coordorigin="5,5" coordsize="2,1383">
              <v:shape style="position:absolute;left:5;top:5;width:2;height:1383" coordorigin="5,5" coordsize="0,1383" path="m5,5l5,1388e" filled="false" stroked="true" strokeweight=".48pt" strokecolor="#000000">
                <v:path arrowok="t"/>
              </v:shape>
            </v:group>
            <v:group style="position:absolute;left:10;top:1383;width:4330;height:2" coordorigin="10,1383" coordsize="4330,2">
              <v:shape style="position:absolute;left:10;top:1383;width:4330;height:2" coordorigin="10,1383" coordsize="4330,0" path="m10,1383l4340,1383e" filled="false" stroked="true" strokeweight=".48pt" strokecolor="#000000">
                <v:path arrowok="t"/>
              </v:shape>
            </v:group>
            <v:group style="position:absolute;left:4345;top:5;width:2;height:1383" coordorigin="4345,5" coordsize="2,1383">
              <v:shape style="position:absolute;left:4345;top:5;width:2;height:1383" coordorigin="4345,5" coordsize="0,1383" path="m4345,5l4345,1388e" filled="false" stroked="true" strokeweight=".47998pt" strokecolor="#000000">
                <v:path arrowok="t"/>
              </v:shape>
            </v:group>
            <v:group style="position:absolute;left:4349;top:1383;width:4701;height:2" coordorigin="4349,1383" coordsize="4701,2">
              <v:shape style="position:absolute;left:4349;top:1383;width:4701;height:2" coordorigin="4349,1383" coordsize="4701,0" path="m4349,1383l9050,1383e" filled="false" stroked="true" strokeweight=".48pt" strokecolor="#000000">
                <v:path arrowok="t"/>
              </v:shape>
            </v:group>
            <v:group style="position:absolute;left:9054;top:5;width:2;height:1383" coordorigin="9054,5" coordsize="2,1383">
              <v:shape style="position:absolute;left:9054;top:5;width:2;height:1383" coordorigin="9054,5" coordsize="0,1383" path="m9054,5l9054,1388e" filled="false" stroked="true" strokeweight=".47998pt" strokecolor="#000000">
                <v:path arrowok="t"/>
              </v:shape>
              <v:shape style="position:absolute;left:4345;top:10;width:4710;height:1374" type="#_x0000_t202" filled="false" stroked="false">
                <v:textbox inset="0,0,0,0">
                  <w:txbxContent>
                    <w:p>
                      <w:pPr>
                        <w:spacing w:line="272" w:lineRule="exact" w:before="1"/>
                        <w:ind w:left="105" w:right="0" w:firstLine="0"/>
                        <w:jc w:val="left"/>
                        <w:rPr>
                          <w:rFonts w:ascii="宋体" w:hAnsi="宋体" w:cs="宋体" w:eastAsia="宋体" w:hint="default"/>
                          <w:sz w:val="21"/>
                          <w:szCs w:val="21"/>
                        </w:rPr>
                      </w:pPr>
                      <w:r>
                        <w:rPr>
                          <w:rFonts w:ascii="宋体" w:hAnsi="宋体" w:cs="宋体" w:eastAsia="宋体" w:hint="default"/>
                          <w:sz w:val="21"/>
                          <w:szCs w:val="21"/>
                        </w:rPr>
                        <w:t>票据和长期应收款等均进行单项减值测试。如有</w:t>
                      </w:r>
                      <w:r>
                        <w:rPr>
                          <w:rFonts w:ascii="宋体" w:hAnsi="宋体" w:cs="宋体" w:eastAsia="宋体" w:hint="default"/>
                          <w:w w:val="100"/>
                          <w:sz w:val="21"/>
                          <w:szCs w:val="21"/>
                        </w:rPr>
                        <w:t> </w:t>
                      </w:r>
                      <w:r>
                        <w:rPr>
                          <w:rFonts w:ascii="宋体" w:hAnsi="宋体" w:cs="宋体" w:eastAsia="宋体" w:hint="default"/>
                          <w:sz w:val="21"/>
                          <w:szCs w:val="21"/>
                        </w:rPr>
                        <w:t>客观证据表明其发生了减值的，根据其未来现金</w:t>
                      </w:r>
                    </w:p>
                    <w:p>
                      <w:pPr>
                        <w:spacing w:line="272" w:lineRule="exact" w:before="1"/>
                        <w:ind w:left="105" w:right="0" w:firstLine="0"/>
                        <w:jc w:val="left"/>
                        <w:rPr>
                          <w:rFonts w:ascii="宋体" w:hAnsi="宋体" w:cs="宋体" w:eastAsia="宋体" w:hint="default"/>
                          <w:sz w:val="21"/>
                          <w:szCs w:val="21"/>
                        </w:rPr>
                      </w:pPr>
                      <w:r>
                        <w:rPr>
                          <w:rFonts w:ascii="宋体" w:hAnsi="宋体" w:cs="宋体" w:eastAsia="宋体" w:hint="default"/>
                          <w:spacing w:val="-3"/>
                          <w:sz w:val="21"/>
                          <w:szCs w:val="21"/>
                        </w:rPr>
                        <w:t>流量现值低于其账面价值的差额，确认减值损失，</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计提坏账准备。如经减值测试未发现减值的，则</w:t>
                      </w:r>
                      <w:r>
                        <w:rPr>
                          <w:rFonts w:ascii="宋体" w:hAnsi="宋体" w:cs="宋体" w:eastAsia="宋体" w:hint="default"/>
                          <w:w w:val="100"/>
                          <w:sz w:val="21"/>
                          <w:szCs w:val="21"/>
                        </w:rPr>
                        <w:t> </w:t>
                      </w:r>
                      <w:r>
                        <w:rPr>
                          <w:rFonts w:ascii="宋体" w:hAnsi="宋体" w:cs="宋体" w:eastAsia="宋体" w:hint="default"/>
                          <w:sz w:val="21"/>
                          <w:szCs w:val="21"/>
                        </w:rPr>
                        <w:t>不计提坏账准备。</w:t>
                      </w:r>
                    </w:p>
                  </w:txbxContent>
                </v:textbox>
                <w10:wrap type="none"/>
              </v:shape>
            </v:group>
          </v:group>
        </w:pict>
      </w:r>
      <w:r>
        <w:rPr>
          <w:rFonts w:ascii="宋体" w:hAnsi="宋体" w:cs="宋体" w:eastAsia="宋体" w:hint="default"/>
          <w:position w:val="-27"/>
          <w:sz w:val="20"/>
          <w:szCs w:val="20"/>
        </w:rPr>
      </w:r>
    </w:p>
    <w:p>
      <w:pPr>
        <w:spacing w:line="240" w:lineRule="auto" w:before="10"/>
        <w:rPr>
          <w:rFonts w:ascii="宋体" w:hAnsi="宋体" w:cs="宋体" w:eastAsia="宋体" w:hint="default"/>
          <w:b/>
          <w:bCs/>
          <w:sz w:val="19"/>
          <w:szCs w:val="19"/>
        </w:rPr>
      </w:pPr>
    </w:p>
    <w:p>
      <w:pPr>
        <w:pStyle w:val="Heading4"/>
        <w:spacing w:line="240" w:lineRule="auto"/>
        <w:ind w:right="210"/>
        <w:jc w:val="left"/>
        <w:rPr>
          <w:b w:val="0"/>
          <w:bCs w:val="0"/>
        </w:rPr>
      </w:pPr>
      <w:r>
        <w:rPr>
          <w:rFonts w:ascii="Calibri" w:hAnsi="Calibri" w:cs="Calibri" w:eastAsia="Calibri" w:hint="default"/>
        </w:rPr>
        <w:t>12.  </w:t>
      </w:r>
      <w:r>
        <w:rPr>
          <w:rFonts w:ascii="Calibri" w:hAnsi="Calibri" w:cs="Calibri" w:eastAsia="Calibri" w:hint="default"/>
          <w:spacing w:val="12"/>
        </w:rPr>
        <w:t> </w:t>
      </w:r>
      <w:r>
        <w:rPr/>
        <w:t>存货</w:t>
      </w:r>
      <w:r>
        <w:rPr>
          <w:b w:val="0"/>
          <w:bCs w:val="0"/>
        </w:rPr>
      </w:r>
    </w:p>
    <w:p>
      <w:pPr>
        <w:pStyle w:val="Heading4"/>
        <w:tabs>
          <w:tab w:pos="1470" w:val="left" w:leader="none"/>
        </w:tabs>
        <w:spacing w:line="240" w:lineRule="auto" w:before="156"/>
        <w:ind w:left="935" w:right="210"/>
        <w:jc w:val="left"/>
        <w:rPr>
          <w:b w:val="0"/>
          <w:bCs w:val="0"/>
        </w:rPr>
      </w:pPr>
      <w:r>
        <w:rPr>
          <w:rFonts w:ascii="Times New Roman" w:hAnsi="Times New Roman" w:cs="Times New Roman" w:eastAsia="Times New Roman" w:hint="default"/>
        </w:rPr>
        <w:t>1</w:t>
      </w:r>
      <w:r>
        <w:rPr/>
        <w:t>、</w:t>
        <w:tab/>
        <w:t>存货的分类</w:t>
      </w:r>
      <w:r>
        <w:rPr>
          <w:b w:val="0"/>
          <w:bCs w:val="0"/>
        </w:rPr>
      </w:r>
    </w:p>
    <w:p>
      <w:pPr>
        <w:pStyle w:val="BodyText"/>
        <w:spacing w:line="240" w:lineRule="auto" w:before="110"/>
        <w:ind w:left="1478" w:right="210"/>
        <w:jc w:val="left"/>
      </w:pPr>
      <w:r>
        <w:rPr/>
        <w:t>存货分类为：原材料、周转材料、库存商品等。</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tabs>
          <w:tab w:pos="1473" w:val="left" w:leader="none"/>
        </w:tabs>
        <w:spacing w:line="331" w:lineRule="auto" w:before="0"/>
        <w:ind w:left="1478" w:right="4841"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tab/>
        <w:t>发出存货的计价方法</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存货发出时按加权平均法计价。</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tabs>
          <w:tab w:pos="1473" w:val="left" w:leader="none"/>
        </w:tabs>
        <w:spacing w:line="348" w:lineRule="auto"/>
        <w:ind w:left="1478" w:right="210" w:hanging="543"/>
        <w:jc w:val="left"/>
      </w:pPr>
      <w:r>
        <w:rPr>
          <w:rFonts w:ascii="Times New Roman" w:hAnsi="Times New Roman" w:cs="Times New Roman" w:eastAsia="Times New Roman" w:hint="default"/>
          <w:b/>
          <w:bCs/>
        </w:rPr>
        <w:t>3</w:t>
      </w:r>
      <w:r>
        <w:rPr>
          <w:rFonts w:ascii="宋体" w:hAnsi="宋体" w:cs="宋体" w:eastAsia="宋体" w:hint="default"/>
          <w:b/>
          <w:bCs/>
        </w:rPr>
        <w:t>、</w:t>
        <w:tab/>
      </w:r>
      <w:r>
        <w:rPr>
          <w:rFonts w:ascii="宋体" w:hAnsi="宋体" w:cs="宋体" w:eastAsia="宋体" w:hint="default"/>
          <w:b/>
          <w:bCs/>
          <w:spacing w:val="-1"/>
        </w:rPr>
        <w:t>不同类别存货可变现净值的确定依据</w:t>
      </w:r>
      <w:r>
        <w:rPr>
          <w:rFonts w:ascii="宋体" w:hAnsi="宋体" w:cs="宋体" w:eastAsia="宋体" w:hint="default"/>
          <w:b/>
          <w:bCs/>
          <w:spacing w:val="-90"/>
        </w:rPr>
        <w:t> </w:t>
      </w:r>
      <w:r>
        <w:rPr>
          <w:rFonts w:ascii="宋体" w:hAnsi="宋体" w:cs="宋体" w:eastAsia="宋体" w:hint="default"/>
          <w:b/>
          <w:bCs/>
          <w:spacing w:val="-90"/>
        </w:rPr>
      </w:r>
      <w:r>
        <w:rPr>
          <w:spacing w:val="-1"/>
        </w:rPr>
        <w:t>产成品、库存商品和用于出售的材料等直接用于出售的商品存货，在正常生产经营</w:t>
      </w:r>
      <w:r>
        <w:rPr>
          <w:w w:val="100"/>
        </w:rPr>
        <w:t> </w:t>
      </w:r>
      <w:r>
        <w:rPr>
          <w:spacing w:val="-1"/>
        </w:rPr>
        <w:t>过程中，以该存货的估计售价减去估计的销售费用和相关税费后的金额，确定其可</w:t>
      </w:r>
      <w:r>
        <w:rPr>
          <w:w w:val="100"/>
        </w:rPr>
        <w:t> </w:t>
      </w:r>
      <w:r>
        <w:rPr>
          <w:spacing w:val="-1"/>
        </w:rPr>
        <w:t>变现净值；需要经过加工的材料存货，在正常生产经营过程中，以所生产的产成品</w:t>
      </w:r>
      <w:r>
        <w:rPr>
          <w:w w:val="100"/>
        </w:rPr>
        <w:t> </w:t>
      </w:r>
      <w:r>
        <w:rPr>
          <w:spacing w:val="-1"/>
        </w:rPr>
        <w:t>的估计售价减去至完工时估计将要发生的成本、估计的销售费用和相关税费后的金</w:t>
      </w:r>
      <w:r>
        <w:rPr>
          <w:w w:val="100"/>
        </w:rPr>
        <w:t> </w:t>
      </w:r>
      <w:r>
        <w:rPr>
          <w:spacing w:val="-1"/>
        </w:rPr>
        <w:t>额，确定其可变现净值；为执行销售合同或者劳务合同而持有的存货，其可变现净</w:t>
      </w:r>
      <w:r>
        <w:rPr>
          <w:w w:val="100"/>
        </w:rPr>
        <w:t> </w:t>
      </w:r>
      <w:r>
        <w:rPr>
          <w:spacing w:val="-1"/>
        </w:rPr>
        <w:t>值以合同价格为基础计算，若持有存货的数量多于销售合同订购数量的，超出部分</w:t>
      </w:r>
      <w:r>
        <w:rPr>
          <w:w w:val="100"/>
        </w:rPr>
        <w:t> </w:t>
      </w:r>
      <w:r>
        <w:rPr/>
        <w:t>的存货的可变现净值以一般销售价格为基础计算。</w:t>
      </w:r>
      <w:r>
        <w:rPr>
          <w:w w:val="100"/>
        </w:rPr>
        <w:t> </w:t>
      </w:r>
      <w:r>
        <w:rPr>
          <w:spacing w:val="-1"/>
        </w:rPr>
        <w:t>期末按照单个存货项目计提存货跌价准备；但对于数量繁多、单价较低的存货，按</w:t>
      </w:r>
      <w:r>
        <w:rPr>
          <w:w w:val="100"/>
        </w:rPr>
        <w:t> </w:t>
      </w:r>
      <w:r>
        <w:rPr>
          <w:spacing w:val="-1"/>
        </w:rPr>
        <w:t>照存货类别计提存货跌价准备；与在同一地区生产和销售的产品系列相关、具有相</w:t>
      </w:r>
      <w:r>
        <w:rPr>
          <w:w w:val="100"/>
        </w:rPr>
        <w:t> </w:t>
      </w:r>
      <w:r>
        <w:rPr>
          <w:spacing w:val="-1"/>
        </w:rPr>
        <w:t>同或类似最终用途或目的，且难以与其他项目分开计量的存货，则合并计提存货跌</w:t>
      </w:r>
      <w:r>
        <w:rPr>
          <w:w w:val="100"/>
        </w:rPr>
        <w:t> </w:t>
      </w:r>
      <w:r>
        <w:rPr/>
        <w:t>价准备。</w:t>
      </w:r>
      <w:r>
        <w:rPr>
          <w:w w:val="100"/>
        </w:rPr>
        <w:t> </w:t>
      </w:r>
      <w:r>
        <w:rPr>
          <w:spacing w:val="-2"/>
        </w:rPr>
        <w:t>除有明确证据表明资产负债表日市场价格异常外，存货项目的可变现净值以资产负</w:t>
      </w:r>
      <w:r>
        <w:rPr>
          <w:w w:val="100"/>
        </w:rPr>
        <w:t> </w:t>
      </w:r>
      <w:r>
        <w:rPr/>
        <w:t>债表日市场价格为基础确定。</w:t>
      </w:r>
      <w:r>
        <w:rPr>
          <w:w w:val="100"/>
        </w:rPr>
        <w:t> </w:t>
      </w:r>
      <w:r>
        <w:rPr/>
        <w:t>本期期末存货项目的可变现净值以资产负债表日市场价格为基础确定。</w:t>
      </w:r>
    </w:p>
    <w:p>
      <w:pPr>
        <w:spacing w:line="240" w:lineRule="auto" w:before="0"/>
        <w:rPr>
          <w:rFonts w:ascii="宋体" w:hAnsi="宋体" w:cs="宋体" w:eastAsia="宋体" w:hint="default"/>
          <w:sz w:val="20"/>
          <w:szCs w:val="20"/>
        </w:rPr>
      </w:pPr>
    </w:p>
    <w:p>
      <w:pPr>
        <w:tabs>
          <w:tab w:pos="1473" w:val="left" w:leader="none"/>
        </w:tabs>
        <w:spacing w:line="328" w:lineRule="auto" w:before="170"/>
        <w:ind w:left="1478" w:right="6103"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tab/>
        <w:t>存货的盘存制度</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采用永续盘存制。</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4"/>
        <w:tabs>
          <w:tab w:pos="1473" w:val="left" w:leader="none"/>
        </w:tabs>
        <w:spacing w:line="240" w:lineRule="auto" w:before="0"/>
        <w:ind w:left="935" w:right="210"/>
        <w:jc w:val="left"/>
        <w:rPr>
          <w:b w:val="0"/>
          <w:bCs w:val="0"/>
        </w:rPr>
      </w:pPr>
      <w:r>
        <w:rPr>
          <w:rFonts w:ascii="Times New Roman" w:hAnsi="Times New Roman" w:cs="Times New Roman" w:eastAsia="Times New Roman" w:hint="default"/>
        </w:rPr>
        <w:t>5</w:t>
      </w:r>
      <w:r>
        <w:rPr/>
        <w:t>、</w:t>
        <w:tab/>
      </w:r>
      <w:r>
        <w:rPr>
          <w:spacing w:val="-1"/>
        </w:rPr>
        <w:t>低值易耗品和包装物的摊销方法</w:t>
      </w:r>
      <w:r>
        <w:rPr>
          <w:b w:val="0"/>
          <w:bCs w:val="0"/>
          <w:spacing w:val="-1"/>
        </w:rPr>
      </w:r>
    </w:p>
    <w:p>
      <w:pPr>
        <w:pStyle w:val="BodyText"/>
        <w:spacing w:line="282" w:lineRule="exact" w:before="107"/>
        <w:ind w:left="1478" w:right="210"/>
        <w:jc w:val="left"/>
      </w:pPr>
      <w:r>
        <w:rPr/>
        <w:t>（</w:t>
      </w:r>
      <w:r>
        <w:rPr>
          <w:rFonts w:ascii="Times New Roman" w:hAnsi="Times New Roman" w:cs="Times New Roman" w:eastAsia="Times New Roman" w:hint="default"/>
        </w:rPr>
        <w:t>1</w:t>
      </w:r>
      <w:r>
        <w:rPr/>
        <w:t>）低值易耗品采用一次转销法。</w:t>
      </w:r>
    </w:p>
    <w:p>
      <w:pPr>
        <w:pStyle w:val="BodyText"/>
        <w:spacing w:line="266" w:lineRule="exact"/>
        <w:ind w:left="1478" w:right="210"/>
        <w:jc w:val="left"/>
      </w:pPr>
      <w:r>
        <w:rPr/>
        <w:t>（</w:t>
      </w:r>
      <w:r>
        <w:rPr>
          <w:rFonts w:ascii="宋体" w:hAnsi="宋体" w:cs="宋体" w:eastAsia="宋体" w:hint="default"/>
        </w:rPr>
        <w:t>2</w:t>
      </w:r>
      <w:r>
        <w:rPr/>
        <w:t>）包装物采用一次转销法。</w:t>
      </w:r>
    </w:p>
    <w:p>
      <w:pPr>
        <w:spacing w:after="0" w:line="266" w:lineRule="exact"/>
        <w:jc w:val="left"/>
        <w:sectPr>
          <w:pgSz w:w="11910" w:h="16840"/>
          <w:pgMar w:header="882" w:footer="1195" w:top="1120" w:bottom="1380" w:left="1580" w:right="1060"/>
        </w:sectPr>
      </w:pPr>
    </w:p>
    <w:p>
      <w:pPr>
        <w:spacing w:line="240" w:lineRule="auto" w:before="1"/>
        <w:rPr>
          <w:rFonts w:ascii="宋体" w:hAnsi="宋体" w:cs="宋体" w:eastAsia="宋体" w:hint="default"/>
          <w:sz w:val="25"/>
          <w:szCs w:val="25"/>
        </w:rPr>
      </w:pPr>
    </w:p>
    <w:p>
      <w:pPr>
        <w:pStyle w:val="Heading4"/>
        <w:spacing w:line="240" w:lineRule="auto"/>
        <w:ind w:left="138" w:right="103"/>
        <w:jc w:val="left"/>
        <w:rPr>
          <w:b w:val="0"/>
          <w:bCs w:val="0"/>
        </w:rPr>
      </w:pPr>
      <w:r>
        <w:rPr>
          <w:rFonts w:ascii="Calibri" w:hAnsi="Calibri" w:cs="Calibri" w:eastAsia="Calibri" w:hint="default"/>
        </w:rPr>
        <w:t>13.  </w:t>
      </w:r>
      <w:r>
        <w:rPr>
          <w:rFonts w:ascii="Calibri" w:hAnsi="Calibri" w:cs="Calibri" w:eastAsia="Calibri" w:hint="default"/>
          <w:spacing w:val="14"/>
        </w:rPr>
        <w:t> </w:t>
      </w:r>
      <w:r>
        <w:rPr/>
        <w:t>划分为持有待售资产</w:t>
      </w:r>
      <w:r>
        <w:rPr>
          <w:b w:val="0"/>
          <w:bCs w:val="0"/>
        </w:rPr>
      </w:r>
    </w:p>
    <w:p>
      <w:pPr>
        <w:pStyle w:val="BodyText"/>
        <w:spacing w:line="240" w:lineRule="auto" w:before="159"/>
        <w:ind w:left="855" w:right="103"/>
        <w:jc w:val="left"/>
      </w:pPr>
      <w:r>
        <w:rPr/>
        <w:t>本公司将同时满足下列条件的组成部分（或非流动资产）确认为持有待售：</w:t>
      </w:r>
    </w:p>
    <w:p>
      <w:pPr>
        <w:pStyle w:val="BodyText"/>
        <w:spacing w:line="240" w:lineRule="auto" w:before="126"/>
        <w:ind w:left="855" w:right="103"/>
        <w:jc w:val="left"/>
      </w:pPr>
      <w:r>
        <w:rPr>
          <w:spacing w:val="-4"/>
        </w:rPr>
        <w:t>（</w:t>
      </w:r>
      <w:r>
        <w:rPr>
          <w:rFonts w:ascii="Times New Roman" w:hAnsi="Times New Roman" w:cs="Times New Roman" w:eastAsia="Times New Roman" w:hint="default"/>
          <w:spacing w:val="-4"/>
        </w:rPr>
        <w:t>1</w:t>
      </w:r>
      <w:r>
        <w:rPr>
          <w:spacing w:val="-4"/>
        </w:rPr>
        <w:t>）该组成部分必须在其当前状况下仅根据出售此类组成部分的惯常条款即可立即出售；</w:t>
      </w:r>
    </w:p>
    <w:p>
      <w:pPr>
        <w:pStyle w:val="BodyText"/>
        <w:spacing w:line="350" w:lineRule="auto" w:before="107"/>
        <w:ind w:left="855" w:right="103"/>
        <w:jc w:val="left"/>
      </w:pPr>
      <w:r>
        <w:rPr>
          <w:spacing w:val="-2"/>
        </w:rPr>
        <w:t>（</w:t>
      </w:r>
      <w:r>
        <w:rPr>
          <w:rFonts w:ascii="宋体" w:hAnsi="宋体" w:cs="宋体" w:eastAsia="宋体" w:hint="default"/>
          <w:spacing w:val="-2"/>
        </w:rPr>
        <w:t>2</w:t>
      </w:r>
      <w:r>
        <w:rPr>
          <w:spacing w:val="-2"/>
        </w:rPr>
        <w:t>）公司已经就处置该组成部分（或非流动资产）作出决议，如按规定需得到股东批准</w:t>
      </w:r>
      <w:r>
        <w:rPr>
          <w:spacing w:val="-32"/>
        </w:rPr>
        <w:t> </w:t>
      </w:r>
      <w:r>
        <w:rPr>
          <w:spacing w:val="-32"/>
        </w:rPr>
      </w:r>
      <w:r>
        <w:rPr/>
        <w:t>的，已经取得股东大会或相应权力机构的批准；</w:t>
      </w:r>
    </w:p>
    <w:p>
      <w:pPr>
        <w:pStyle w:val="BodyText"/>
        <w:spacing w:line="273" w:lineRule="exact" w:before="29"/>
        <w:ind w:left="855" w:right="103"/>
        <w:jc w:val="left"/>
      </w:pPr>
      <w:r>
        <w:rPr/>
        <w:t>（</w:t>
      </w:r>
      <w:r>
        <w:rPr>
          <w:rFonts w:ascii="宋体" w:hAnsi="宋体" w:cs="宋体" w:eastAsia="宋体" w:hint="default"/>
        </w:rPr>
        <w:t>3</w:t>
      </w:r>
      <w:r>
        <w:rPr/>
        <w:t>）公司已与受让方签订了不可撤销的转让协议；</w:t>
      </w:r>
    </w:p>
    <w:p>
      <w:pPr>
        <w:pStyle w:val="BodyText"/>
        <w:spacing w:line="273" w:lineRule="exact"/>
        <w:ind w:left="872" w:right="103"/>
        <w:jc w:val="left"/>
      </w:pPr>
      <w:r>
        <w:rPr/>
        <w:t>（</w:t>
      </w:r>
      <w:r>
        <w:rPr>
          <w:rFonts w:ascii="宋体" w:hAnsi="宋体" w:cs="宋体" w:eastAsia="宋体" w:hint="default"/>
        </w:rPr>
        <w:t>4</w:t>
      </w:r>
      <w:r>
        <w:rPr/>
        <w:t>）该项转让将在一年内完成。</w:t>
      </w:r>
    </w:p>
    <w:p>
      <w:pPr>
        <w:spacing w:line="240" w:lineRule="auto" w:before="3"/>
        <w:rPr>
          <w:rFonts w:ascii="宋体" w:hAnsi="宋体" w:cs="宋体" w:eastAsia="宋体" w:hint="default"/>
          <w:sz w:val="25"/>
          <w:szCs w:val="25"/>
        </w:rPr>
      </w:pPr>
    </w:p>
    <w:p>
      <w:pPr>
        <w:pStyle w:val="Heading4"/>
        <w:spacing w:line="240" w:lineRule="auto" w:before="0"/>
        <w:ind w:left="138" w:right="103"/>
        <w:jc w:val="left"/>
        <w:rPr>
          <w:b w:val="0"/>
          <w:bCs w:val="0"/>
        </w:rPr>
      </w:pPr>
      <w:r>
        <w:rPr>
          <w:rFonts w:ascii="Calibri" w:hAnsi="Calibri" w:cs="Calibri" w:eastAsia="Calibri" w:hint="default"/>
        </w:rPr>
        <w:t>14.  </w:t>
      </w:r>
      <w:r>
        <w:rPr>
          <w:rFonts w:ascii="Calibri" w:hAnsi="Calibri" w:cs="Calibri" w:eastAsia="Calibri" w:hint="default"/>
          <w:spacing w:val="13"/>
        </w:rPr>
        <w:t> </w:t>
      </w:r>
      <w:r>
        <w:rPr/>
        <w:t>长期股权投资</w:t>
      </w:r>
      <w:r>
        <w:rPr>
          <w:b w:val="0"/>
          <w:bCs w:val="0"/>
        </w:rPr>
      </w:r>
    </w:p>
    <w:p>
      <w:pPr>
        <w:pStyle w:val="BodyText"/>
        <w:tabs>
          <w:tab w:pos="1390" w:val="left" w:leader="none"/>
        </w:tabs>
        <w:spacing w:line="345" w:lineRule="auto" w:before="159"/>
        <w:ind w:left="1398" w:right="217" w:hanging="543"/>
        <w:jc w:val="left"/>
      </w:pPr>
      <w:r>
        <w:rPr>
          <w:rFonts w:ascii="Times New Roman" w:hAnsi="Times New Roman" w:cs="Times New Roman" w:eastAsia="Times New Roman" w:hint="default"/>
          <w:b/>
          <w:bCs/>
        </w:rPr>
        <w:t>1</w:t>
      </w:r>
      <w:r>
        <w:rPr>
          <w:rFonts w:ascii="宋体" w:hAnsi="宋体" w:cs="宋体" w:eastAsia="宋体" w:hint="default"/>
          <w:b/>
          <w:bCs/>
        </w:rPr>
        <w:t>、</w:t>
        <w:tab/>
      </w:r>
      <w:r>
        <w:rPr>
          <w:rFonts w:ascii="宋体" w:hAnsi="宋体" w:cs="宋体" w:eastAsia="宋体" w:hint="default"/>
          <w:b/>
          <w:bCs/>
          <w:spacing w:val="-1"/>
        </w:rPr>
        <w:t>共同控制、重大影响的判断标准</w:t>
      </w:r>
      <w:r>
        <w:rPr>
          <w:rFonts w:ascii="宋体" w:hAnsi="宋体" w:cs="宋体" w:eastAsia="宋体" w:hint="default"/>
          <w:b/>
          <w:bCs/>
          <w:spacing w:val="-93"/>
        </w:rPr>
        <w:t> </w:t>
      </w:r>
      <w:r>
        <w:rPr>
          <w:rFonts w:ascii="宋体" w:hAnsi="宋体" w:cs="宋体" w:eastAsia="宋体" w:hint="default"/>
          <w:b/>
          <w:bCs/>
          <w:spacing w:val="-93"/>
        </w:rPr>
      </w:r>
      <w:r>
        <w:rPr>
          <w:spacing w:val="-1"/>
        </w:rPr>
        <w:t>共同控制，是指按照相关约定对某项安排所共有的控制，并且该安排的相关活动必</w:t>
      </w:r>
      <w:r>
        <w:rPr>
          <w:w w:val="100"/>
        </w:rPr>
        <w:t> </w:t>
      </w:r>
      <w:r>
        <w:rPr>
          <w:spacing w:val="-1"/>
        </w:rPr>
        <w:t>须经过分享控制权的参与方一致同意后才能决策。本公司与其他合营方一同对被投</w:t>
      </w:r>
      <w:r>
        <w:rPr>
          <w:w w:val="100"/>
        </w:rPr>
        <w:t> </w:t>
      </w:r>
      <w:r>
        <w:rPr>
          <w:spacing w:val="-1"/>
        </w:rPr>
        <w:t>资单位实施共同控制且对被投资单位净资产享有权利的，被投资单位为本公司的合</w:t>
      </w:r>
      <w:r>
        <w:rPr>
          <w:w w:val="100"/>
        </w:rPr>
        <w:t> </w:t>
      </w:r>
      <w:r>
        <w:rPr/>
        <w:t>营企业。</w:t>
      </w:r>
      <w:r>
        <w:rPr>
          <w:w w:val="100"/>
        </w:rPr>
        <w:t> </w:t>
      </w:r>
      <w:r>
        <w:rPr>
          <w:spacing w:val="-1"/>
        </w:rPr>
        <w:t>重大影响，是指对一个企业的财务和经营决策有参与决策的权力，但并不能够控制</w:t>
      </w:r>
      <w:r>
        <w:rPr>
          <w:w w:val="100"/>
        </w:rPr>
        <w:t> </w:t>
      </w:r>
      <w:r>
        <w:rPr>
          <w:spacing w:val="-1"/>
        </w:rPr>
        <w:t>或者与其他方一起共同控制这些政策的制定。本公司能够对被投资单位施加重大影</w:t>
      </w:r>
      <w:r>
        <w:rPr>
          <w:w w:val="100"/>
        </w:rPr>
        <w:t> </w:t>
      </w:r>
      <w:r>
        <w:rPr/>
        <w:t>响的，被投资单位为本公司联营企业。</w:t>
      </w:r>
    </w:p>
    <w:p>
      <w:pPr>
        <w:spacing w:line="240" w:lineRule="auto" w:before="0"/>
        <w:rPr>
          <w:rFonts w:ascii="宋体" w:hAnsi="宋体" w:cs="宋体" w:eastAsia="宋体" w:hint="default"/>
          <w:sz w:val="20"/>
          <w:szCs w:val="20"/>
        </w:rPr>
      </w:pPr>
    </w:p>
    <w:p>
      <w:pPr>
        <w:pStyle w:val="Heading4"/>
        <w:tabs>
          <w:tab w:pos="1393" w:val="left" w:leader="none"/>
        </w:tabs>
        <w:spacing w:line="240" w:lineRule="auto" w:before="173"/>
        <w:ind w:left="855" w:right="103"/>
        <w:jc w:val="left"/>
        <w:rPr>
          <w:b w:val="0"/>
          <w:bCs w:val="0"/>
        </w:rPr>
      </w:pPr>
      <w:r>
        <w:rPr>
          <w:rFonts w:ascii="Times New Roman" w:hAnsi="Times New Roman" w:cs="Times New Roman" w:eastAsia="Times New Roman" w:hint="default"/>
        </w:rPr>
        <w:t>2</w:t>
      </w:r>
      <w:r>
        <w:rPr/>
        <w:t>、</w:t>
        <w:tab/>
        <w:t>初始投资成本的确定</w:t>
      </w:r>
      <w:r>
        <w:rPr>
          <w:b w:val="0"/>
          <w:bCs w:val="0"/>
        </w:rPr>
      </w:r>
    </w:p>
    <w:p>
      <w:pPr>
        <w:pStyle w:val="BodyText"/>
        <w:spacing w:line="348" w:lineRule="auto" w:before="107"/>
        <w:ind w:left="1398" w:right="103"/>
        <w:jc w:val="left"/>
      </w:pPr>
      <w:r>
        <w:rPr/>
        <w:t>（</w:t>
      </w:r>
      <w:r>
        <w:rPr>
          <w:rFonts w:ascii="Times New Roman" w:hAnsi="Times New Roman" w:cs="Times New Roman" w:eastAsia="Times New Roman" w:hint="default"/>
        </w:rPr>
        <w:t>1</w:t>
      </w:r>
      <w:r>
        <w:rPr/>
        <w:t>）企业合并形成的长期股权投资</w:t>
      </w:r>
      <w:r>
        <w:rPr>
          <w:w w:val="100"/>
        </w:rPr>
        <w:t> </w:t>
      </w:r>
      <w:r>
        <w:rPr>
          <w:spacing w:val="-1"/>
        </w:rPr>
        <w:t>同一控制下的企业合并：公司以支付现金、转让非现金资产或承担债务方式以及以</w:t>
      </w:r>
      <w:r>
        <w:rPr>
          <w:spacing w:val="-62"/>
        </w:rPr>
        <w:t> </w:t>
      </w:r>
      <w:r>
        <w:rPr>
          <w:spacing w:val="-62"/>
        </w:rPr>
      </w:r>
      <w:r>
        <w:rPr>
          <w:spacing w:val="-1"/>
        </w:rPr>
        <w:t>发行权益性证券作为合并对价的，在合并日按照取得被合并方所有者权益在最终控</w:t>
      </w:r>
      <w:r>
        <w:rPr>
          <w:spacing w:val="-62"/>
        </w:rPr>
        <w:t> </w:t>
      </w:r>
      <w:r>
        <w:rPr>
          <w:spacing w:val="-62"/>
        </w:rPr>
      </w:r>
      <w:r>
        <w:rPr>
          <w:spacing w:val="-1"/>
        </w:rPr>
        <w:t>制方合并财务报表中的账面价值的份额作为长期股权投资的初始投资成本。因追加</w:t>
      </w:r>
      <w:r>
        <w:rPr>
          <w:spacing w:val="-62"/>
        </w:rPr>
        <w:t> </w:t>
      </w:r>
      <w:r>
        <w:rPr>
          <w:spacing w:val="-62"/>
        </w:rPr>
      </w:r>
      <w:r>
        <w:rPr>
          <w:spacing w:val="-1"/>
        </w:rPr>
        <w:t>投资等原因能够对同一控制下的被投资单位实施控制的，在合并日根据合并后应享</w:t>
      </w:r>
      <w:r>
        <w:rPr>
          <w:spacing w:val="-62"/>
        </w:rPr>
        <w:t> </w:t>
      </w:r>
      <w:r>
        <w:rPr>
          <w:spacing w:val="-62"/>
        </w:rPr>
      </w:r>
      <w:r>
        <w:rPr>
          <w:spacing w:val="-1"/>
        </w:rPr>
        <w:t>有被合并方净资产在最终控制方合并财务报表中的账面价值的份额，确定长期股权</w:t>
      </w:r>
      <w:r>
        <w:rPr>
          <w:spacing w:val="-62"/>
        </w:rPr>
        <w:t> </w:t>
      </w:r>
      <w:r>
        <w:rPr>
          <w:spacing w:val="-62"/>
        </w:rPr>
      </w:r>
      <w:r>
        <w:rPr>
          <w:spacing w:val="-1"/>
        </w:rPr>
        <w:t>投资的初始投资成本。合并日长期股权投资的初始投资成本，与达到合并前的长期</w:t>
      </w:r>
      <w:r>
        <w:rPr>
          <w:spacing w:val="-62"/>
        </w:rPr>
        <w:t> </w:t>
      </w:r>
      <w:r>
        <w:rPr>
          <w:spacing w:val="-62"/>
        </w:rPr>
      </w:r>
      <w:r>
        <w:rPr>
          <w:spacing w:val="-1"/>
        </w:rPr>
        <w:t>股权投资账面价值加上合并日进一步取得股份新支付对价的账面价值之和的差额，</w:t>
      </w:r>
      <w:r>
        <w:rPr>
          <w:spacing w:val="-62"/>
        </w:rPr>
        <w:t> </w:t>
      </w:r>
      <w:r>
        <w:rPr>
          <w:spacing w:val="-62"/>
        </w:rPr>
      </w:r>
      <w:r>
        <w:rPr/>
        <w:t>调整股本溢价，股本溢价不足冲减的，冲减留存收益。</w:t>
      </w:r>
      <w:r>
        <w:rPr>
          <w:w w:val="100"/>
        </w:rPr>
        <w:t> </w:t>
      </w:r>
      <w:r>
        <w:rPr>
          <w:spacing w:val="-1"/>
        </w:rPr>
        <w:t>非同一控制下的企业合并：公司按照购买日确定的合并成本作为长期股权投资的初</w:t>
      </w:r>
      <w:r>
        <w:rPr>
          <w:spacing w:val="-62"/>
        </w:rPr>
        <w:t> </w:t>
      </w:r>
      <w:r>
        <w:rPr>
          <w:spacing w:val="-62"/>
        </w:rPr>
      </w:r>
      <w:r>
        <w:rPr>
          <w:spacing w:val="-1"/>
        </w:rPr>
        <w:t>始投资成本。因追加投资等原因能够对非同一控制下的被投资单位实施控制的，按</w:t>
      </w:r>
      <w:r>
        <w:rPr>
          <w:spacing w:val="-62"/>
        </w:rPr>
        <w:t> </w:t>
      </w:r>
      <w:r>
        <w:rPr>
          <w:spacing w:val="-62"/>
        </w:rPr>
      </w:r>
      <w:r>
        <w:rPr>
          <w:spacing w:val="-1"/>
        </w:rPr>
        <w:t>照原持有的股权投资账面价值加上新增投资成本之和，作为改按成本法核算的初始</w:t>
      </w:r>
      <w:r>
        <w:rPr>
          <w:spacing w:val="-62"/>
        </w:rPr>
        <w:t> </w:t>
      </w:r>
      <w:r>
        <w:rPr>
          <w:spacing w:val="-62"/>
        </w:rPr>
      </w:r>
      <w:r>
        <w:rPr/>
        <w:t>投资成本。</w:t>
      </w:r>
    </w:p>
    <w:p>
      <w:pPr>
        <w:pStyle w:val="BodyText"/>
        <w:spacing w:line="338" w:lineRule="auto" w:before="31"/>
        <w:ind w:left="1398" w:right="102"/>
        <w:jc w:val="left"/>
      </w:pPr>
      <w:r>
        <w:rPr/>
        <w:t>（</w:t>
      </w:r>
      <w:r>
        <w:rPr>
          <w:rFonts w:ascii="Times New Roman" w:hAnsi="Times New Roman" w:cs="Times New Roman" w:eastAsia="Times New Roman" w:hint="default"/>
        </w:rPr>
        <w:t>2</w:t>
      </w:r>
      <w:r>
        <w:rPr/>
        <w:t>）其他方式取得的长期股权投资</w:t>
      </w:r>
      <w:r>
        <w:rPr>
          <w:w w:val="100"/>
        </w:rPr>
        <w:t> </w:t>
      </w:r>
      <w:r>
        <w:rPr>
          <w:spacing w:val="-4"/>
          <w:w w:val="100"/>
        </w:rPr>
        <w:t>以支付现金方式取得的长期股权投资，按照实际支付的购买价款作为初始投资成本。</w:t>
      </w:r>
      <w:r>
        <w:rPr>
          <w:spacing w:val="-103"/>
          <w:w w:val="100"/>
        </w:rPr>
        <w:t> </w:t>
      </w:r>
      <w:r>
        <w:rPr>
          <w:spacing w:val="-103"/>
          <w:w w:val="100"/>
        </w:rPr>
      </w:r>
      <w:r>
        <w:rPr/>
        <w:t>以发行权益性证券取得的长期股权投资，按照发行权益性证券的公允价值作为初始</w:t>
      </w:r>
    </w:p>
    <w:p>
      <w:pPr>
        <w:spacing w:after="0" w:line="338" w:lineRule="auto"/>
        <w:jc w:val="left"/>
        <w:sectPr>
          <w:pgSz w:w="11910" w:h="16840"/>
          <w:pgMar w:header="882"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350" w:lineRule="auto" w:before="36"/>
        <w:ind w:left="1398" w:right="0"/>
        <w:jc w:val="left"/>
      </w:pPr>
      <w:r>
        <w:rPr/>
        <w:t>投资成本。</w:t>
      </w:r>
      <w:r>
        <w:rPr>
          <w:spacing w:val="-102"/>
        </w:rPr>
        <w:t> </w:t>
      </w:r>
      <w:r>
        <w:rPr>
          <w:spacing w:val="-102"/>
        </w:rPr>
      </w:r>
      <w:r>
        <w:rPr>
          <w:spacing w:val="-1"/>
        </w:rPr>
        <w:t>在非货币性资产交换具备商业实质和换入资产或换出资产的公允价值能够可靠计量</w:t>
      </w:r>
      <w:r>
        <w:rPr>
          <w:spacing w:val="-62"/>
        </w:rPr>
        <w:t> </w:t>
      </w:r>
      <w:r>
        <w:rPr>
          <w:spacing w:val="-62"/>
        </w:rPr>
      </w:r>
      <w:r>
        <w:rPr>
          <w:spacing w:val="-1"/>
        </w:rPr>
        <w:t>的前提下，非货币性资产交换换入的长期股权投资以换出资产的公允价值和应支付</w:t>
      </w:r>
      <w:r>
        <w:rPr>
          <w:spacing w:val="-62"/>
        </w:rPr>
        <w:t> </w:t>
      </w:r>
      <w:r>
        <w:rPr>
          <w:spacing w:val="-62"/>
        </w:rPr>
      </w:r>
      <w:r>
        <w:rPr>
          <w:spacing w:val="-1"/>
        </w:rPr>
        <w:t>的相关税费确定其初始投资成本，除非有确凿证据表明换入资产的公允价值更加可</w:t>
      </w:r>
      <w:r>
        <w:rPr>
          <w:spacing w:val="-62"/>
        </w:rPr>
        <w:t> </w:t>
      </w:r>
      <w:r>
        <w:rPr>
          <w:spacing w:val="-62"/>
        </w:rPr>
      </w:r>
      <w:r>
        <w:rPr>
          <w:spacing w:val="-1"/>
        </w:rPr>
        <w:t>靠；不满足上述前提的非货币性资产交换，以换出资产的账面价值和应支付的相关</w:t>
      </w:r>
    </w:p>
    <w:p>
      <w:pPr>
        <w:pStyle w:val="BodyText"/>
        <w:spacing w:line="272" w:lineRule="exact" w:before="57"/>
        <w:ind w:left="1398" w:right="0"/>
        <w:jc w:val="left"/>
      </w:pPr>
      <w:r>
        <w:rPr/>
        <w:t>税费作为换入长期股权投资的初始投资成本。</w:t>
      </w:r>
      <w:r>
        <w:rPr>
          <w:w w:val="100"/>
        </w:rPr>
        <w:t> </w:t>
      </w:r>
      <w:r>
        <w:rPr>
          <w:spacing w:val="-2"/>
        </w:rPr>
        <w:t>通过债务重组取得的长期股权投资，其初始投资成本按照公允价值为基础确定。</w:t>
      </w:r>
    </w:p>
    <w:p>
      <w:pPr>
        <w:pStyle w:val="Heading4"/>
        <w:tabs>
          <w:tab w:pos="1393" w:val="left" w:leader="none"/>
        </w:tabs>
        <w:spacing w:line="240" w:lineRule="auto" w:before="101"/>
        <w:ind w:left="855" w:right="3683"/>
        <w:jc w:val="left"/>
        <w:rPr>
          <w:b w:val="0"/>
          <w:bCs w:val="0"/>
        </w:rPr>
      </w:pPr>
      <w:r>
        <w:rPr>
          <w:rFonts w:ascii="Times New Roman" w:hAnsi="Times New Roman" w:cs="Times New Roman" w:eastAsia="Times New Roman" w:hint="default"/>
        </w:rPr>
        <w:t>3</w:t>
      </w:r>
      <w:r>
        <w:rPr/>
        <w:t>、</w:t>
        <w:tab/>
      </w:r>
      <w:r>
        <w:rPr>
          <w:spacing w:val="-1"/>
        </w:rPr>
        <w:t>后续计量及损益确认方法</w:t>
      </w:r>
      <w:r>
        <w:rPr>
          <w:b w:val="0"/>
          <w:bCs w:val="0"/>
          <w:spacing w:val="-1"/>
        </w:rPr>
      </w:r>
    </w:p>
    <w:p>
      <w:pPr>
        <w:pStyle w:val="BodyText"/>
        <w:spacing w:line="343" w:lineRule="auto" w:before="110"/>
        <w:ind w:left="1398" w:right="0"/>
        <w:jc w:val="left"/>
      </w:pPr>
      <w:r>
        <w:rPr/>
        <w:t>（</w:t>
      </w:r>
      <w:r>
        <w:rPr>
          <w:rFonts w:ascii="Times New Roman" w:hAnsi="Times New Roman" w:cs="Times New Roman" w:eastAsia="Times New Roman" w:hint="default"/>
        </w:rPr>
        <w:t>1</w:t>
      </w:r>
      <w:r>
        <w:rPr/>
        <w:t>）成本法核算的长期股权投资</w:t>
      </w:r>
      <w:r>
        <w:rPr>
          <w:w w:val="100"/>
        </w:rPr>
        <w:t> </w:t>
      </w:r>
      <w:r>
        <w:rPr>
          <w:spacing w:val="-1"/>
        </w:rPr>
        <w:t>公司对子公司的长期股权投资，采用成本法核算。除取得投资时实际支付的价款或</w:t>
      </w:r>
      <w:r>
        <w:rPr>
          <w:spacing w:val="-62"/>
        </w:rPr>
        <w:t> </w:t>
      </w:r>
      <w:r>
        <w:rPr>
          <w:spacing w:val="-62"/>
        </w:rPr>
      </w:r>
      <w:r>
        <w:rPr>
          <w:spacing w:val="-1"/>
        </w:rPr>
        <w:t>对价中包含的已宣告但尚未发放的现金股利或利润外，公司按照享有被投资单位宣</w:t>
      </w:r>
      <w:r>
        <w:rPr>
          <w:spacing w:val="-62"/>
        </w:rPr>
        <w:t> </w:t>
      </w:r>
      <w:r>
        <w:rPr>
          <w:spacing w:val="-62"/>
        </w:rPr>
      </w:r>
      <w:r>
        <w:rPr/>
        <w:t>告发放的现金股利或利润确认当期投资收益。</w:t>
      </w:r>
    </w:p>
    <w:p>
      <w:pPr>
        <w:pStyle w:val="BodyText"/>
        <w:spacing w:line="348" w:lineRule="auto" w:before="33"/>
        <w:ind w:left="1398" w:right="0"/>
        <w:jc w:val="left"/>
      </w:pPr>
      <w:r>
        <w:rPr/>
        <w:t>（</w:t>
      </w:r>
      <w:r>
        <w:rPr>
          <w:rFonts w:ascii="Times New Roman" w:hAnsi="Times New Roman" w:cs="Times New Roman" w:eastAsia="Times New Roman" w:hint="default"/>
        </w:rPr>
        <w:t>2</w:t>
      </w:r>
      <w:r>
        <w:rPr/>
        <w:t>）权益法核算的长期股权投资</w:t>
      </w:r>
      <w:r>
        <w:rPr>
          <w:w w:val="100"/>
        </w:rPr>
        <w:t> </w:t>
      </w:r>
      <w:r>
        <w:rPr>
          <w:spacing w:val="-1"/>
        </w:rPr>
        <w:t>对联营企业和合营企业的长期股权投资，采用权益法核算。初始投资成本大于投资</w:t>
      </w:r>
      <w:r>
        <w:rPr>
          <w:spacing w:val="-62"/>
        </w:rPr>
        <w:t> </w:t>
      </w:r>
      <w:r>
        <w:rPr>
          <w:spacing w:val="-62"/>
        </w:rPr>
      </w:r>
      <w:r>
        <w:rPr>
          <w:spacing w:val="-1"/>
        </w:rPr>
        <w:t>时应享有被投资单位可辨认净资产公允价值份额的差额，不调整长期股权投资的初</w:t>
      </w:r>
      <w:r>
        <w:rPr>
          <w:spacing w:val="-62"/>
        </w:rPr>
        <w:t> </w:t>
      </w:r>
      <w:r>
        <w:rPr>
          <w:spacing w:val="-62"/>
        </w:rPr>
      </w:r>
      <w:r>
        <w:rPr>
          <w:spacing w:val="-1"/>
        </w:rPr>
        <w:t>始投资成本；初始投资成本小于投资时应享有被投资单位可辨认净资产公允价值份</w:t>
      </w:r>
      <w:r>
        <w:rPr>
          <w:spacing w:val="-62"/>
        </w:rPr>
        <w:t> </w:t>
      </w:r>
      <w:r>
        <w:rPr>
          <w:spacing w:val="-62"/>
        </w:rPr>
      </w:r>
      <w:r>
        <w:rPr/>
        <w:t>额的差额，计入当期损益。</w:t>
      </w:r>
      <w:r>
        <w:rPr>
          <w:w w:val="100"/>
        </w:rPr>
        <w:t> </w:t>
      </w:r>
      <w:r>
        <w:rPr>
          <w:spacing w:val="-1"/>
        </w:rPr>
        <w:t>公司按照应享有或应分担的被投资单位实现的净损益和其他综合收益的份额，分别</w:t>
      </w:r>
      <w:r>
        <w:rPr>
          <w:spacing w:val="-62"/>
        </w:rPr>
        <w:t> </w:t>
      </w:r>
      <w:r>
        <w:rPr>
          <w:spacing w:val="-62"/>
        </w:rPr>
      </w:r>
      <w:r>
        <w:rPr>
          <w:spacing w:val="-1"/>
        </w:rPr>
        <w:t>确认投资收益和其他综合收益，同时调整长期股权投资的账面价值；按照被投资单</w:t>
      </w:r>
      <w:r>
        <w:rPr>
          <w:spacing w:val="-62"/>
        </w:rPr>
        <w:t> </w:t>
      </w:r>
      <w:r>
        <w:rPr>
          <w:spacing w:val="-62"/>
        </w:rPr>
      </w:r>
      <w:r>
        <w:rPr>
          <w:spacing w:val="-1"/>
        </w:rPr>
        <w:t>位宣告分派的利润或现金股利计算应享有的部分，相应减少长期股权投资的账面价</w:t>
      </w:r>
      <w:r>
        <w:rPr>
          <w:spacing w:val="-62"/>
        </w:rPr>
        <w:t> </w:t>
      </w:r>
      <w:r>
        <w:rPr>
          <w:spacing w:val="-62"/>
        </w:rPr>
      </w:r>
      <w:r>
        <w:rPr>
          <w:spacing w:val="-1"/>
        </w:rPr>
        <w:t>值；对于被投资单位除净损益、其他综合收益和利润分配以外所有者权益的其他变</w:t>
      </w:r>
      <w:r>
        <w:rPr>
          <w:spacing w:val="-62"/>
        </w:rPr>
        <w:t> </w:t>
      </w:r>
      <w:r>
        <w:rPr>
          <w:spacing w:val="-62"/>
        </w:rPr>
      </w:r>
      <w:r>
        <w:rPr/>
        <w:t>动，调整长期股权投资的账面价值并计入所有者权益。</w:t>
      </w:r>
      <w:r>
        <w:rPr>
          <w:w w:val="100"/>
        </w:rPr>
        <w:t> </w:t>
      </w:r>
      <w:r>
        <w:rPr>
          <w:spacing w:val="-1"/>
        </w:rPr>
        <w:t>在确认应享有被投资单位净损益的份额时，以取得投资时被投资单位可辨认净资产</w:t>
      </w:r>
      <w:r>
        <w:rPr>
          <w:spacing w:val="-62"/>
        </w:rPr>
        <w:t> </w:t>
      </w:r>
      <w:r>
        <w:rPr>
          <w:spacing w:val="-62"/>
        </w:rPr>
      </w:r>
      <w:r>
        <w:rPr>
          <w:spacing w:val="-1"/>
        </w:rPr>
        <w:t>的公允价值为基础，并按照公司的会计政策及会计期间，对被投资单位的净利润进</w:t>
      </w:r>
      <w:r>
        <w:rPr>
          <w:spacing w:val="-62"/>
        </w:rPr>
        <w:t> </w:t>
      </w:r>
      <w:r>
        <w:rPr>
          <w:spacing w:val="-62"/>
        </w:rPr>
      </w:r>
      <w:r>
        <w:rPr>
          <w:spacing w:val="-1"/>
        </w:rPr>
        <w:t>行调整后确认。在持有投资期间，被投资单位编制合并财务报表的，以合并财务报</w:t>
      </w:r>
      <w:r>
        <w:rPr>
          <w:spacing w:val="-62"/>
        </w:rPr>
        <w:t> </w:t>
      </w:r>
      <w:r>
        <w:rPr>
          <w:spacing w:val="-62"/>
        </w:rPr>
      </w:r>
      <w:r>
        <w:rPr>
          <w:spacing w:val="-1"/>
        </w:rPr>
        <w:t>表中的净利润、其他综合收益和其他所有者权益变动中归属于被投资单位的金额为</w:t>
      </w:r>
      <w:r>
        <w:rPr>
          <w:spacing w:val="-62"/>
        </w:rPr>
        <w:t> </w:t>
      </w:r>
      <w:r>
        <w:rPr>
          <w:spacing w:val="-62"/>
        </w:rPr>
      </w:r>
      <w:r>
        <w:rPr/>
        <w:t>基础进行核算。</w:t>
      </w:r>
      <w:r>
        <w:rPr>
          <w:spacing w:val="-103"/>
        </w:rPr>
        <w:t> </w:t>
      </w:r>
      <w:r>
        <w:rPr>
          <w:spacing w:val="-103"/>
        </w:rPr>
      </w:r>
      <w:r>
        <w:rPr>
          <w:spacing w:val="-1"/>
        </w:rPr>
        <w:t>公司与联营企业、合营企业之间发生的未实现内部交易损益按照应享有的比例计算</w:t>
      </w:r>
      <w:r>
        <w:rPr>
          <w:spacing w:val="-62"/>
        </w:rPr>
        <w:t> </w:t>
      </w:r>
      <w:r>
        <w:rPr>
          <w:spacing w:val="-62"/>
        </w:rPr>
      </w:r>
      <w:r>
        <w:rPr>
          <w:spacing w:val="-1"/>
        </w:rPr>
        <w:t>归属于公司的部分，予以抵销，在此基础上确认投资收益。与被投资单位发生的未</w:t>
      </w:r>
      <w:r>
        <w:rPr>
          <w:spacing w:val="-62"/>
        </w:rPr>
        <w:t> </w:t>
      </w:r>
      <w:r>
        <w:rPr>
          <w:spacing w:val="-62"/>
        </w:rPr>
      </w:r>
      <w:r>
        <w:rPr>
          <w:spacing w:val="-1"/>
        </w:rPr>
        <w:t>实现内部交易损失，属于资产减值损失的，全额确认。公司与联营企业、合营企业</w:t>
      </w:r>
      <w:r>
        <w:rPr>
          <w:spacing w:val="-62"/>
        </w:rPr>
        <w:t> </w:t>
      </w:r>
      <w:r>
        <w:rPr>
          <w:spacing w:val="-62"/>
        </w:rPr>
      </w:r>
      <w:r>
        <w:rPr>
          <w:spacing w:val="-7"/>
          <w:w w:val="100"/>
        </w:rPr>
        <w:t>之间发生投出或出售资产的交易，该资产构成业务的，按照本附注“三、（五）同一</w:t>
      </w:r>
      <w:r>
        <w:rPr>
          <w:spacing w:val="-97"/>
          <w:w w:val="100"/>
        </w:rPr>
        <w:t> </w:t>
      </w:r>
      <w:r>
        <w:rPr>
          <w:spacing w:val="-97"/>
          <w:w w:val="100"/>
        </w:rPr>
      </w:r>
      <w:r>
        <w:rPr>
          <w:spacing w:val="-7"/>
          <w:w w:val="100"/>
        </w:rPr>
        <w:t>控制下和非同一控制下企业合并的会计处理方法”和“三、（六）合并财务报表的编</w:t>
      </w:r>
      <w:r>
        <w:rPr>
          <w:spacing w:val="-96"/>
          <w:w w:val="100"/>
        </w:rPr>
        <w:t> </w:t>
      </w:r>
      <w:r>
        <w:rPr>
          <w:spacing w:val="-96"/>
          <w:w w:val="100"/>
        </w:rPr>
      </w:r>
      <w:r>
        <w:rPr/>
        <w:t>制方法”中披露的相关政策进行会计处理。</w:t>
      </w:r>
      <w:r>
        <w:rPr>
          <w:w w:val="100"/>
        </w:rPr>
        <w:t> </w:t>
      </w:r>
      <w:r>
        <w:rPr>
          <w:spacing w:val="-1"/>
        </w:rPr>
        <w:t>在公司确认应分担被投资单位发生的亏损时，按照以下顺序进行处理：首先，冲减</w:t>
      </w:r>
    </w:p>
    <w:p>
      <w:pPr>
        <w:pStyle w:val="BodyText"/>
        <w:spacing w:line="240" w:lineRule="auto" w:before="31"/>
        <w:ind w:left="1398" w:right="0"/>
        <w:jc w:val="left"/>
      </w:pPr>
      <w:r>
        <w:rPr/>
        <w:t>长期股权投资的账面价值。其次，长期股权投资的账面价值不足以冲减的，以其他</w:t>
      </w:r>
    </w:p>
    <w:p>
      <w:pPr>
        <w:spacing w:after="0" w:line="240" w:lineRule="auto"/>
        <w:jc w:val="left"/>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350" w:lineRule="auto" w:before="36"/>
        <w:ind w:left="1398" w:right="130"/>
        <w:jc w:val="both"/>
      </w:pPr>
      <w:r>
        <w:rPr>
          <w:spacing w:val="-1"/>
        </w:rPr>
        <w:t>实质上构成对被投资单位净投资的长期权益账面价值为限继续确认投资损失，冲减</w:t>
      </w:r>
      <w:r>
        <w:rPr>
          <w:spacing w:val="-62"/>
        </w:rPr>
        <w:t> </w:t>
      </w:r>
      <w:r>
        <w:rPr>
          <w:spacing w:val="-62"/>
        </w:rPr>
      </w:r>
      <w:r>
        <w:rPr>
          <w:spacing w:val="-1"/>
        </w:rPr>
        <w:t>长期应收项目等的账面价值。最后，经过上述处理，按照投资合同或协议约定企业</w:t>
      </w:r>
      <w:r>
        <w:rPr>
          <w:spacing w:val="-62"/>
        </w:rPr>
        <w:t> </w:t>
      </w:r>
      <w:r>
        <w:rPr>
          <w:spacing w:val="-62"/>
        </w:rPr>
      </w:r>
      <w:r>
        <w:rPr/>
        <w:t>仍承担额外义务的，按预计承担的义务确认预计负债，计入当期投资损失。</w:t>
      </w:r>
    </w:p>
    <w:p>
      <w:pPr>
        <w:pStyle w:val="BodyText"/>
        <w:spacing w:line="348" w:lineRule="auto" w:before="27"/>
        <w:ind w:left="1398" w:right="0"/>
        <w:jc w:val="left"/>
      </w:pPr>
      <w:r>
        <w:rPr/>
        <w:t>（</w:t>
      </w:r>
      <w:r>
        <w:rPr>
          <w:rFonts w:ascii="Times New Roman" w:hAnsi="Times New Roman" w:cs="Times New Roman" w:eastAsia="Times New Roman" w:hint="default"/>
        </w:rPr>
        <w:t>3</w:t>
      </w:r>
      <w:r>
        <w:rPr/>
        <w:t>）长期股权投资的处置</w:t>
      </w:r>
      <w:r>
        <w:rPr>
          <w:w w:val="100"/>
        </w:rPr>
        <w:t> </w:t>
      </w:r>
      <w:r>
        <w:rPr/>
        <w:t>处置长期股权投资，其账面价值与实际取得价款的差额，计入当期损益。</w:t>
      </w:r>
      <w:r>
        <w:rPr>
          <w:w w:val="100"/>
        </w:rPr>
        <w:t> </w:t>
      </w:r>
      <w:r>
        <w:rPr>
          <w:spacing w:val="-1"/>
        </w:rPr>
        <w:t>采用权益法核算的长期股权投资，在处置该项投资时，采用与被投资单位直接处置</w:t>
      </w:r>
      <w:r>
        <w:rPr>
          <w:spacing w:val="-62"/>
        </w:rPr>
        <w:t> </w:t>
      </w:r>
      <w:r>
        <w:rPr>
          <w:spacing w:val="-62"/>
        </w:rPr>
      </w:r>
      <w:r>
        <w:rPr>
          <w:spacing w:val="-1"/>
        </w:rPr>
        <w:t>相关资产或负债相同的基础，按相应比例对原计入其他综合收益的部分进行会计处</w:t>
      </w:r>
      <w:r>
        <w:rPr>
          <w:spacing w:val="-62"/>
        </w:rPr>
        <w:t> </w:t>
      </w:r>
      <w:r>
        <w:rPr>
          <w:spacing w:val="-62"/>
        </w:rPr>
      </w:r>
      <w:r>
        <w:rPr>
          <w:spacing w:val="-1"/>
        </w:rPr>
        <w:t>理。因被投资单位除净损益、其他综合收益和利润分配以外的其他所有者权益变动</w:t>
      </w:r>
      <w:r>
        <w:rPr>
          <w:spacing w:val="-62"/>
        </w:rPr>
        <w:t> </w:t>
      </w:r>
      <w:r>
        <w:rPr>
          <w:spacing w:val="-62"/>
        </w:rPr>
      </w:r>
      <w:r>
        <w:rPr>
          <w:spacing w:val="-1"/>
        </w:rPr>
        <w:t>而确认的所有者权益，按比例结转入当期损益，由于被投资方重新计量设定受益计</w:t>
      </w:r>
      <w:r>
        <w:rPr>
          <w:spacing w:val="-62"/>
        </w:rPr>
        <w:t> </w:t>
      </w:r>
      <w:r>
        <w:rPr>
          <w:spacing w:val="-62"/>
        </w:rPr>
      </w:r>
      <w:r>
        <w:rPr/>
        <w:t>划净负债或净资产变动而产生的其他综合收益除外。</w:t>
      </w:r>
      <w:r>
        <w:rPr>
          <w:w w:val="100"/>
        </w:rPr>
        <w:t> </w:t>
      </w:r>
      <w:r>
        <w:rPr>
          <w:spacing w:val="-1"/>
        </w:rPr>
        <w:t>因处置部分股权投资等原因丧失了对被投资单位的共同控制或重大影响的，处置后</w:t>
      </w:r>
      <w:r>
        <w:rPr>
          <w:spacing w:val="-62"/>
        </w:rPr>
        <w:t> </w:t>
      </w:r>
      <w:r>
        <w:rPr>
          <w:spacing w:val="-62"/>
        </w:rPr>
      </w:r>
      <w:r>
        <w:rPr>
          <w:spacing w:val="-1"/>
        </w:rPr>
        <w:t>的剩余股权改按金融工具确认和计量准则核算，其在丧失共同控制或重大影响之日</w:t>
      </w:r>
      <w:r>
        <w:rPr>
          <w:spacing w:val="-62"/>
        </w:rPr>
        <w:t> </w:t>
      </w:r>
      <w:r>
        <w:rPr>
          <w:spacing w:val="-62"/>
        </w:rPr>
      </w:r>
      <w:r>
        <w:rPr>
          <w:spacing w:val="-1"/>
        </w:rPr>
        <w:t>的公允价值与账面价值之间的差额计入当期损益。原股权投资因采用权益法核算而</w:t>
      </w:r>
      <w:r>
        <w:rPr>
          <w:spacing w:val="-62"/>
        </w:rPr>
        <w:t> </w:t>
      </w:r>
      <w:r>
        <w:rPr>
          <w:spacing w:val="-62"/>
        </w:rPr>
      </w:r>
      <w:r>
        <w:rPr>
          <w:spacing w:val="-1"/>
        </w:rPr>
        <w:t>确认的其他综合收益，在终止采用权益法核算时采用与被投资单位直接处置相关资</w:t>
      </w:r>
      <w:r>
        <w:rPr>
          <w:spacing w:val="-62"/>
        </w:rPr>
        <w:t> </w:t>
      </w:r>
      <w:r>
        <w:rPr>
          <w:spacing w:val="-62"/>
        </w:rPr>
      </w:r>
      <w:r>
        <w:rPr>
          <w:spacing w:val="-1"/>
        </w:rPr>
        <w:t>产或负债相同的基础进行会计处理。因被投资方除净损益、其他综合收益和利润分</w:t>
      </w:r>
      <w:r>
        <w:rPr>
          <w:spacing w:val="-62"/>
        </w:rPr>
        <w:t> </w:t>
      </w:r>
      <w:r>
        <w:rPr>
          <w:spacing w:val="-62"/>
        </w:rPr>
      </w:r>
      <w:r>
        <w:rPr>
          <w:spacing w:val="-1"/>
        </w:rPr>
        <w:t>配以外的其他所有者权益变动而确认的所有者权益，在终止采用权益法核算时全部</w:t>
      </w:r>
      <w:r>
        <w:rPr>
          <w:spacing w:val="-62"/>
        </w:rPr>
        <w:t> </w:t>
      </w:r>
      <w:r>
        <w:rPr>
          <w:spacing w:val="-62"/>
        </w:rPr>
      </w:r>
      <w:r>
        <w:rPr/>
        <w:t>转入当期损益。</w:t>
      </w:r>
      <w:r>
        <w:rPr>
          <w:spacing w:val="-103"/>
        </w:rPr>
        <w:t> </w:t>
      </w:r>
      <w:r>
        <w:rPr>
          <w:spacing w:val="-103"/>
        </w:rPr>
      </w:r>
      <w:r>
        <w:rPr>
          <w:spacing w:val="-1"/>
        </w:rPr>
        <w:t>因处置部分股权投资、因其他投资方对子公司增资而导致本公司持股比例下降等原</w:t>
      </w:r>
      <w:r>
        <w:rPr>
          <w:spacing w:val="-62"/>
        </w:rPr>
        <w:t> </w:t>
      </w:r>
      <w:r>
        <w:rPr>
          <w:spacing w:val="-62"/>
        </w:rPr>
      </w:r>
      <w:r>
        <w:rPr>
          <w:spacing w:val="-1"/>
        </w:rPr>
        <w:t>因丧失了对被投资单位控制权的，在编制个别财务报表时，剩余股权能够对被投资</w:t>
      </w:r>
      <w:r>
        <w:rPr>
          <w:spacing w:val="-62"/>
        </w:rPr>
        <w:t> </w:t>
      </w:r>
      <w:r>
        <w:rPr>
          <w:spacing w:val="-62"/>
        </w:rPr>
      </w:r>
      <w:r>
        <w:rPr>
          <w:spacing w:val="-1"/>
        </w:rPr>
        <w:t>单位实施共同控制或重大影响的，改按权益法核算，并对该剩余股权视同自取得时</w:t>
      </w:r>
      <w:r>
        <w:rPr>
          <w:spacing w:val="-62"/>
        </w:rPr>
        <w:t> </w:t>
      </w:r>
      <w:r>
        <w:rPr>
          <w:spacing w:val="-62"/>
        </w:rPr>
      </w:r>
      <w:r>
        <w:rPr>
          <w:spacing w:val="-1"/>
        </w:rPr>
        <w:t>即采用权益法核算进行调整；剩余股权不能对被投资单位实施共同控制或施加重大</w:t>
      </w:r>
      <w:r>
        <w:rPr>
          <w:spacing w:val="-62"/>
        </w:rPr>
        <w:t> </w:t>
      </w:r>
      <w:r>
        <w:rPr>
          <w:spacing w:val="-62"/>
        </w:rPr>
      </w:r>
      <w:r>
        <w:rPr>
          <w:spacing w:val="-1"/>
        </w:rPr>
        <w:t>影响的，改按金融工具确认和计量准则的有关规定进行会计处理，其在丧失控制之</w:t>
      </w:r>
      <w:r>
        <w:rPr>
          <w:spacing w:val="-62"/>
        </w:rPr>
        <w:t> </w:t>
      </w:r>
      <w:r>
        <w:rPr>
          <w:spacing w:val="-62"/>
        </w:rPr>
      </w:r>
      <w:r>
        <w:rPr/>
        <w:t>日的公允价值与账面价值间的差额计入当期损益。</w:t>
      </w:r>
      <w:r>
        <w:rPr>
          <w:w w:val="100"/>
        </w:rPr>
        <w:t> </w:t>
      </w:r>
      <w:r>
        <w:rPr>
          <w:spacing w:val="-1"/>
        </w:rPr>
        <w:t>处置的股权是因追加投资等原因通过企业合并取得的，在编制个别财务报表时，处</w:t>
      </w:r>
      <w:r>
        <w:rPr>
          <w:spacing w:val="-62"/>
        </w:rPr>
        <w:t> </w:t>
      </w:r>
      <w:r>
        <w:rPr>
          <w:spacing w:val="-62"/>
        </w:rPr>
      </w:r>
      <w:r>
        <w:rPr>
          <w:spacing w:val="-1"/>
        </w:rPr>
        <w:t>置后的剩余股权采用成本法或权益法核算的，购买日之前持有的股权投资因采用权</w:t>
      </w:r>
      <w:r>
        <w:rPr>
          <w:spacing w:val="-62"/>
        </w:rPr>
        <w:t> </w:t>
      </w:r>
      <w:r>
        <w:rPr>
          <w:spacing w:val="-62"/>
        </w:rPr>
      </w:r>
      <w:r>
        <w:rPr>
          <w:spacing w:val="-1"/>
        </w:rPr>
        <w:t>益法核算而确认的其他综合收益和其他所有者权益按比例结转；处置后的剩余股权</w:t>
      </w:r>
      <w:r>
        <w:rPr>
          <w:spacing w:val="-62"/>
        </w:rPr>
        <w:t> </w:t>
      </w:r>
      <w:r>
        <w:rPr>
          <w:spacing w:val="-62"/>
        </w:rPr>
      </w:r>
      <w:r>
        <w:rPr>
          <w:spacing w:val="-1"/>
        </w:rPr>
        <w:t>改按金融工具确认和计量准则进行会计处理的，其他综合收益和其他所有者权益全</w:t>
      </w:r>
      <w:r>
        <w:rPr>
          <w:spacing w:val="-62"/>
        </w:rPr>
        <w:t> </w:t>
      </w:r>
      <w:r>
        <w:rPr>
          <w:spacing w:val="-62"/>
        </w:rPr>
      </w:r>
      <w:r>
        <w:rPr/>
        <w:t>部结转。</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Heading4"/>
        <w:spacing w:line="278" w:lineRule="auto" w:before="0"/>
        <w:ind w:left="138" w:right="5995"/>
        <w:jc w:val="left"/>
        <w:rPr>
          <w:rFonts w:ascii="宋体" w:hAnsi="宋体" w:cs="宋体" w:eastAsia="宋体" w:hint="default"/>
          <w:b w:val="0"/>
          <w:bCs w:val="0"/>
        </w:rPr>
      </w:pPr>
      <w:r>
        <w:rPr>
          <w:rFonts w:ascii="Calibri" w:hAnsi="Calibri" w:cs="Calibri" w:eastAsia="Calibri" w:hint="default"/>
        </w:rPr>
        <w:t>15.</w:t>
      </w:r>
      <w:r>
        <w:rPr>
          <w:rFonts w:ascii="Calibri" w:hAnsi="Calibri" w:cs="Calibri" w:eastAsia="Calibri" w:hint="default"/>
          <w:spacing w:val="12"/>
        </w:rPr>
        <w:t> </w:t>
      </w:r>
      <w:r>
        <w:rPr/>
        <w:t>投资性房地产</w:t>
      </w:r>
      <w:r>
        <w:rPr>
          <w:w w:val="100"/>
        </w:rPr>
        <w:t> </w:t>
      </w:r>
      <w:r>
        <w:rPr>
          <w:rFonts w:ascii="宋体" w:hAnsi="宋体" w:cs="宋体" w:eastAsia="宋体" w:hint="default"/>
        </w:rPr>
        <w:t>(1).</w:t>
      </w:r>
      <w:r>
        <w:rPr/>
        <w:t>如果采用成本计量模式的：</w:t>
      </w:r>
      <w:r>
        <w:rPr>
          <w:w w:val="100"/>
        </w:rPr>
        <w:t> </w:t>
      </w:r>
      <w:r>
        <w:rPr>
          <w:rFonts w:ascii="宋体" w:hAnsi="宋体" w:cs="宋体" w:eastAsia="宋体" w:hint="default"/>
          <w:b w:val="0"/>
          <w:bCs w:val="0"/>
        </w:rPr>
        <w:t>折旧或摊销方法</w:t>
      </w:r>
    </w:p>
    <w:p>
      <w:pPr>
        <w:pStyle w:val="BodyText"/>
        <w:spacing w:line="237" w:lineRule="exact"/>
        <w:ind w:left="138" w:right="0"/>
        <w:jc w:val="left"/>
      </w:pPr>
      <w:r>
        <w:rPr/>
        <w:t>对按照成本模式计量的投资性房地产－出租用建筑物采用与本公司固定资产相同的折旧政策，出</w:t>
      </w:r>
    </w:p>
    <w:p>
      <w:pPr>
        <w:pStyle w:val="BodyText"/>
        <w:spacing w:line="274" w:lineRule="exact"/>
        <w:ind w:left="138" w:right="3683"/>
        <w:jc w:val="left"/>
      </w:pPr>
      <w:r>
        <w:rPr/>
        <w:t>租用土地使用权按与无形资产相同的摊销政策执行。</w:t>
      </w:r>
    </w:p>
    <w:p>
      <w:pPr>
        <w:spacing w:after="0" w:line="274" w:lineRule="exact"/>
        <w:jc w:val="left"/>
        <w:sectPr>
          <w:footerReference w:type="default" r:id="rId33"/>
          <w:pgSz w:w="11910" w:h="16840"/>
          <w:pgMar w:footer="1195" w:header="882"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4"/>
        <w:spacing w:line="266" w:lineRule="auto" w:before="0"/>
        <w:ind w:right="7781"/>
        <w:jc w:val="left"/>
        <w:rPr>
          <w:b w:val="0"/>
          <w:bCs w:val="0"/>
        </w:rPr>
      </w:pPr>
      <w:r>
        <w:rPr>
          <w:rFonts w:ascii="Calibri" w:hAnsi="Calibri" w:cs="Calibri" w:eastAsia="Calibri" w:hint="default"/>
        </w:rPr>
        <w:t>16.</w:t>
      </w:r>
      <w:r>
        <w:rPr>
          <w:rFonts w:ascii="Calibri" w:hAnsi="Calibri" w:cs="Calibri" w:eastAsia="Calibri" w:hint="default"/>
          <w:spacing w:val="13"/>
        </w:rPr>
        <w:t> </w:t>
      </w:r>
      <w:r>
        <w:rPr/>
        <w:t>固定资产</w:t>
      </w:r>
      <w:r>
        <w:rPr>
          <w:w w:val="100"/>
        </w:rPr>
        <w:t> </w:t>
      </w:r>
      <w:r>
        <w:rPr>
          <w:rFonts w:ascii="宋体" w:hAnsi="宋体" w:cs="宋体" w:eastAsia="宋体" w:hint="default"/>
        </w:rPr>
        <w:t>(1).</w:t>
      </w:r>
      <w:r>
        <w:rPr/>
        <w:t>确认条件</w:t>
      </w:r>
      <w:r>
        <w:rPr>
          <w:b w:val="0"/>
          <w:bCs w:val="0"/>
        </w:rPr>
      </w:r>
    </w:p>
    <w:p>
      <w:pPr>
        <w:pStyle w:val="BodyText"/>
        <w:spacing w:line="240" w:lineRule="auto" w:before="160"/>
        <w:ind w:right="2811"/>
        <w:jc w:val="left"/>
      </w:pPr>
      <w:r>
        <w:rPr/>
        <w:t>固定资产在同时满足下列条件时予以确认：</w:t>
      </w:r>
    </w:p>
    <w:p>
      <w:pPr>
        <w:pStyle w:val="BodyText"/>
        <w:spacing w:line="240" w:lineRule="auto" w:before="126"/>
        <w:ind w:right="2811"/>
        <w:jc w:val="left"/>
      </w:pPr>
      <w:r>
        <w:rPr/>
        <w:t>（</w:t>
      </w:r>
      <w:r>
        <w:rPr>
          <w:rFonts w:ascii="Times New Roman" w:hAnsi="Times New Roman" w:cs="Times New Roman" w:eastAsia="Times New Roman" w:hint="default"/>
        </w:rPr>
        <w:t>1</w:t>
      </w:r>
      <w:r>
        <w:rPr/>
        <w:t>）与该固定资产有关的经济利益很可能流入企业；</w:t>
      </w:r>
    </w:p>
    <w:p>
      <w:pPr>
        <w:spacing w:line="499" w:lineRule="auto" w:before="110"/>
        <w:ind w:left="218" w:right="4199" w:firstLine="0"/>
        <w:jc w:val="left"/>
        <w:rPr>
          <w:rFonts w:ascii="宋体" w:hAnsi="宋体" w:cs="宋体" w:eastAsia="宋体" w:hint="default"/>
          <w:sz w:val="21"/>
          <w:szCs w:val="21"/>
        </w:rPr>
      </w:pPr>
      <w:r>
        <w:rPr/>
        <w:pict>
          <v:shape style="position:absolute;margin-left:84.264pt;margin-top:54.003643pt;width:453.2pt;height:71.2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18"/>
                    <w:gridCol w:w="1832"/>
                    <w:gridCol w:w="1834"/>
                    <w:gridCol w:w="1834"/>
                    <w:gridCol w:w="1831"/>
                  </w:tblGrid>
                  <w:tr>
                    <w:trPr>
                      <w:trHeight w:val="284"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0"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w:t>
                        </w:r>
                        <w:r>
                          <w:rPr>
                            <w:rFonts w:ascii="宋体" w:hAnsi="宋体" w:cs="宋体" w:eastAsia="宋体" w:hint="default"/>
                            <w:sz w:val="21"/>
                            <w:szCs w:val="21"/>
                          </w:rPr>
                          <w:t>）</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5"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15-40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3</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6.47-2.43</w:t>
                        </w: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10-28</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3</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9.70-3.46</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12</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3</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8.08</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3</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6.47</w:t>
                        </w:r>
                      </w:p>
                    </w:tc>
                  </w:tr>
                </w:tbl>
                <w:p>
                  <w:pPr/>
                </w:p>
              </w:txbxContent>
            </v:textbox>
            <w10:wrap type="none"/>
          </v:shape>
        </w:pic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）该固定资产的成本能够可靠地计量。</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折旧方法</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398" w:lineRule="auto" w:before="36"/>
        <w:ind w:left="218" w:right="227"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b/>
          <w:bCs/>
          <w:w w:val="100"/>
          <w:sz w:val="21"/>
          <w:szCs w:val="21"/>
        </w:rPr>
        <w:t> </w:t>
      </w:r>
      <w:r>
        <w:rPr>
          <w:rFonts w:ascii="宋体" w:hAnsi="宋体" w:cs="宋体" w:eastAsia="宋体" w:hint="default"/>
          <w:spacing w:val="-2"/>
          <w:sz w:val="21"/>
          <w:szCs w:val="21"/>
        </w:rPr>
        <w:t>公司与租赁方所签订的租赁协议条款中规定了下列条件之一的，确认为融资租入资产：</w:t>
      </w:r>
    </w:p>
    <w:p>
      <w:pPr>
        <w:pStyle w:val="BodyText"/>
        <w:spacing w:line="273" w:lineRule="exact"/>
        <w:ind w:right="2811"/>
        <w:jc w:val="left"/>
      </w:pPr>
      <w:r>
        <w:rPr/>
        <w:t>（</w:t>
      </w:r>
      <w:r>
        <w:rPr>
          <w:rFonts w:ascii="Times New Roman" w:hAnsi="Times New Roman" w:cs="Times New Roman" w:eastAsia="Times New Roman" w:hint="default"/>
        </w:rPr>
        <w:t>1</w:t>
      </w:r>
      <w:r>
        <w:rPr/>
        <w:t>）租赁期满后租赁资产的所有权归属于本公司；</w:t>
      </w:r>
    </w:p>
    <w:p>
      <w:pPr>
        <w:pStyle w:val="BodyText"/>
        <w:spacing w:line="240" w:lineRule="auto" w:before="105"/>
        <w:ind w:right="227"/>
        <w:jc w:val="left"/>
      </w:pPr>
      <w:r>
        <w:rPr/>
        <w:t>（</w:t>
      </w:r>
      <w:r>
        <w:rPr>
          <w:rFonts w:ascii="Times New Roman" w:hAnsi="Times New Roman" w:cs="Times New Roman" w:eastAsia="Times New Roman" w:hint="default"/>
        </w:rPr>
        <w:t>2</w:t>
      </w:r>
      <w:r>
        <w:rPr/>
        <w:t>）公司具有购买资产的选择权，购买价款远低于行使选择权时该资产的公允价值；</w:t>
      </w:r>
    </w:p>
    <w:p>
      <w:pPr>
        <w:pStyle w:val="BodyText"/>
        <w:spacing w:line="240" w:lineRule="auto" w:before="105"/>
        <w:ind w:right="2811"/>
        <w:jc w:val="left"/>
      </w:pPr>
      <w:r>
        <w:rPr/>
        <w:t>（</w:t>
      </w:r>
      <w:r>
        <w:rPr>
          <w:rFonts w:ascii="Times New Roman" w:hAnsi="Times New Roman" w:cs="Times New Roman" w:eastAsia="Times New Roman" w:hint="default"/>
        </w:rPr>
        <w:t>3</w:t>
      </w:r>
      <w:r>
        <w:rPr/>
        <w:t>）租赁期占所租赁资产使用寿命的大部分；</w:t>
      </w:r>
    </w:p>
    <w:p>
      <w:pPr>
        <w:pStyle w:val="BodyText"/>
        <w:spacing w:line="272" w:lineRule="exact" w:before="133"/>
        <w:ind w:left="743" w:right="227" w:hanging="526"/>
        <w:jc w:val="left"/>
      </w:pPr>
      <w:r>
        <w:rPr/>
        <w:t>（</w:t>
      </w:r>
      <w:r>
        <w:rPr>
          <w:rFonts w:ascii="Times New Roman" w:hAnsi="Times New Roman" w:cs="Times New Roman" w:eastAsia="Times New Roman" w:hint="default"/>
        </w:rPr>
        <w:t>4</w:t>
      </w:r>
      <w:r>
        <w:rPr/>
        <w:t>）租赁开始日的最低租赁付款额现值，与该资产的公允价值不存在较大的差异。</w:t>
      </w:r>
      <w:r>
        <w:rPr>
          <w:w w:val="100"/>
        </w:rPr>
        <w:t> </w:t>
      </w:r>
      <w:r>
        <w:rPr>
          <w:spacing w:val="-4"/>
          <w:w w:val="100"/>
        </w:rPr>
        <w:t>公司在承租开始日，将租赁资产公允价值与最低租赁付款额现值两者中较低者作为租入资产</w:t>
      </w:r>
    </w:p>
    <w:p>
      <w:pPr>
        <w:pStyle w:val="BodyText"/>
        <w:spacing w:line="249" w:lineRule="exact"/>
        <w:ind w:right="227"/>
        <w:jc w:val="left"/>
      </w:pPr>
      <w:r>
        <w:rPr/>
        <w:t>的入账价值，将最低租赁付款额作为长期应付款的入账价值，其差额作为未确认的融资费。</w:t>
      </w:r>
    </w:p>
    <w:p>
      <w:pPr>
        <w:spacing w:line="240" w:lineRule="auto" w:before="3"/>
        <w:rPr>
          <w:rFonts w:ascii="宋体" w:hAnsi="宋体" w:cs="宋体" w:eastAsia="宋体" w:hint="default"/>
          <w:sz w:val="25"/>
          <w:szCs w:val="25"/>
        </w:rPr>
      </w:pPr>
    </w:p>
    <w:p>
      <w:pPr>
        <w:pStyle w:val="BodyText"/>
        <w:spacing w:line="242" w:lineRule="auto"/>
        <w:ind w:right="227"/>
        <w:jc w:val="left"/>
      </w:pPr>
      <w:r>
        <w:rPr>
          <w:rFonts w:ascii="Calibri" w:hAnsi="Calibri" w:cs="Calibri" w:eastAsia="Calibri" w:hint="default"/>
          <w:b/>
          <w:bCs/>
        </w:rPr>
        <w:t>17.</w:t>
      </w:r>
      <w:r>
        <w:rPr>
          <w:rFonts w:ascii="Calibri" w:hAnsi="Calibri" w:cs="Calibri" w:eastAsia="Calibri" w:hint="default"/>
          <w:b/>
          <w:bCs/>
          <w:spacing w:val="12"/>
        </w:rPr>
        <w:t> </w:t>
      </w:r>
      <w:r>
        <w:rPr>
          <w:rFonts w:ascii="宋体" w:hAnsi="宋体" w:cs="宋体" w:eastAsia="宋体" w:hint="default"/>
          <w:b/>
          <w:bCs/>
        </w:rPr>
        <w:t>在建工程</w:t>
      </w:r>
      <w:r>
        <w:rPr>
          <w:rFonts w:ascii="宋体" w:hAnsi="宋体" w:cs="宋体" w:eastAsia="宋体" w:hint="default"/>
          <w:b/>
          <w:bCs/>
          <w:w w:val="100"/>
        </w:rPr>
        <w:t> </w:t>
      </w:r>
      <w:r>
        <w:rPr>
          <w:spacing w:val="-2"/>
        </w:rPr>
        <w:t>在建工程项目按建造该项资产达到预定可使用状态前所发生的必要支出，作为固定资产的入账价</w:t>
      </w:r>
      <w:r>
        <w:rPr>
          <w:spacing w:val="-25"/>
        </w:rPr>
        <w:t> </w:t>
      </w:r>
      <w:r>
        <w:rPr>
          <w:spacing w:val="-25"/>
        </w:rPr>
      </w:r>
      <w:r>
        <w:rPr>
          <w:spacing w:val="-2"/>
        </w:rPr>
        <w:t>值。所建造的固定资产在工程已达到预定可使用状态，但尚未办理竣工决算的，自达到预定可使</w:t>
      </w:r>
      <w:r>
        <w:rPr>
          <w:spacing w:val="-25"/>
        </w:rPr>
        <w:t> </w:t>
      </w:r>
      <w:r>
        <w:rPr>
          <w:spacing w:val="-25"/>
        </w:rPr>
      </w:r>
      <w:r>
        <w:rPr>
          <w:spacing w:val="-2"/>
        </w:rPr>
        <w:t>用状态之日起，根据工程预算、造价或者工程实际成本等，按估计的价值转入固定资产，并按本</w:t>
      </w:r>
      <w:r>
        <w:rPr>
          <w:spacing w:val="-25"/>
        </w:rPr>
        <w:t> </w:t>
      </w:r>
      <w:r>
        <w:rPr>
          <w:spacing w:val="-25"/>
        </w:rPr>
      </w:r>
      <w:r>
        <w:rPr>
          <w:spacing w:val="-2"/>
        </w:rPr>
        <w:t>公司固定资产折旧政策计提固定资产的折旧，待办理竣工决算后，再按实际成本调整原来的暂估</w:t>
      </w:r>
      <w:r>
        <w:rPr>
          <w:spacing w:val="-25"/>
        </w:rPr>
        <w:t> </w:t>
      </w:r>
      <w:r>
        <w:rPr>
          <w:spacing w:val="-25"/>
        </w:rPr>
      </w:r>
      <w:r>
        <w:rPr/>
        <w:t>价值，但不调整原已计提的折旧额。</w:t>
      </w:r>
    </w:p>
    <w:p>
      <w:pPr>
        <w:pStyle w:val="Heading4"/>
        <w:spacing w:line="240" w:lineRule="auto" w:before="54"/>
        <w:ind w:right="2811"/>
        <w:jc w:val="left"/>
        <w:rPr>
          <w:b w:val="0"/>
          <w:bCs w:val="0"/>
        </w:rPr>
      </w:pPr>
      <w:r>
        <w:rPr>
          <w:rFonts w:ascii="Calibri" w:hAnsi="Calibri" w:cs="Calibri" w:eastAsia="Calibri" w:hint="default"/>
        </w:rPr>
        <w:t>18.  </w:t>
      </w:r>
      <w:r>
        <w:rPr>
          <w:rFonts w:ascii="Calibri" w:hAnsi="Calibri" w:cs="Calibri" w:eastAsia="Calibri" w:hint="default"/>
          <w:spacing w:val="13"/>
        </w:rPr>
        <w:t> </w:t>
      </w:r>
      <w:r>
        <w:rPr/>
        <w:t>借款费用</w:t>
      </w:r>
      <w:r>
        <w:rPr>
          <w:b w:val="0"/>
          <w:bCs w:val="0"/>
        </w:rPr>
      </w:r>
    </w:p>
    <w:p>
      <w:pPr>
        <w:pStyle w:val="BodyText"/>
        <w:tabs>
          <w:tab w:pos="1470" w:val="left" w:leader="none"/>
        </w:tabs>
        <w:spacing w:line="345" w:lineRule="auto" w:before="159"/>
        <w:ind w:left="1478" w:right="237" w:hanging="543"/>
        <w:jc w:val="left"/>
      </w:pPr>
      <w:r>
        <w:rPr>
          <w:rFonts w:ascii="Times New Roman" w:hAnsi="Times New Roman" w:cs="Times New Roman" w:eastAsia="Times New Roman" w:hint="default"/>
          <w:b/>
          <w:bCs/>
        </w:rPr>
        <w:t>1</w:t>
      </w:r>
      <w:r>
        <w:rPr>
          <w:rFonts w:ascii="宋体" w:hAnsi="宋体" w:cs="宋体" w:eastAsia="宋体" w:hint="default"/>
          <w:b/>
          <w:bCs/>
        </w:rPr>
        <w:t>、</w:t>
        <w:tab/>
      </w:r>
      <w:r>
        <w:rPr>
          <w:rFonts w:ascii="宋体" w:hAnsi="宋体" w:cs="宋体" w:eastAsia="宋体" w:hint="default"/>
          <w:b/>
          <w:bCs/>
          <w:spacing w:val="-1"/>
        </w:rPr>
        <w:t>借款费用资本化的确认原则</w:t>
      </w:r>
      <w:r>
        <w:rPr>
          <w:rFonts w:ascii="宋体" w:hAnsi="宋体" w:cs="宋体" w:eastAsia="宋体" w:hint="default"/>
          <w:b/>
          <w:bCs/>
          <w:spacing w:val="-96"/>
        </w:rPr>
        <w:t> </w:t>
      </w:r>
      <w:r>
        <w:rPr>
          <w:rFonts w:ascii="宋体" w:hAnsi="宋体" w:cs="宋体" w:eastAsia="宋体" w:hint="default"/>
          <w:b/>
          <w:bCs/>
          <w:spacing w:val="-96"/>
        </w:rPr>
      </w:r>
      <w:r>
        <w:rPr>
          <w:spacing w:val="-1"/>
        </w:rPr>
        <w:t>借款费用，包括借款利息、折价或者溢价的摊销、辅助费用以及因外币借款而发生</w:t>
      </w:r>
      <w:r>
        <w:rPr>
          <w:w w:val="100"/>
        </w:rPr>
        <w:t> </w:t>
      </w:r>
      <w:r>
        <w:rPr/>
        <w:t>的汇兑差额等。</w:t>
      </w:r>
      <w:r>
        <w:rPr>
          <w:w w:val="100"/>
        </w:rPr>
        <w:t> </w:t>
      </w:r>
      <w:r>
        <w:rPr>
          <w:spacing w:val="-1"/>
        </w:rPr>
        <w:t>公司发生的借款费用，可直接归属于符合资本化条件的资产的购建或者生产的，予</w:t>
      </w:r>
      <w:r>
        <w:rPr>
          <w:w w:val="100"/>
        </w:rPr>
        <w:t> </w:t>
      </w:r>
      <w:r>
        <w:rPr>
          <w:spacing w:val="-7"/>
        </w:rPr>
        <w:t>以资本化，计入相关资产成本；其他借款费用，在发生时根据其发生额确认为费用，</w:t>
      </w:r>
      <w:r>
        <w:rPr>
          <w:w w:val="100"/>
        </w:rPr>
        <w:t> </w:t>
      </w:r>
      <w:r>
        <w:rPr/>
        <w:t>计入当期损益。</w:t>
      </w:r>
      <w:r>
        <w:rPr>
          <w:w w:val="100"/>
        </w:rPr>
        <w:t> </w:t>
      </w:r>
      <w:r>
        <w:rPr>
          <w:spacing w:val="-1"/>
        </w:rPr>
        <w:t>符合资本化条件的资产，是指需要经过相当长时间的购建或者生产活动才能达到预</w:t>
      </w:r>
      <w:r>
        <w:rPr>
          <w:w w:val="100"/>
        </w:rPr>
        <w:t> </w:t>
      </w:r>
      <w:r>
        <w:rPr/>
        <w:t>定可使用或者可销售状态的固定资产、投资性房地产和存货等资产。</w:t>
      </w:r>
    </w:p>
    <w:p>
      <w:pPr>
        <w:spacing w:after="0" w:line="345" w:lineRule="auto"/>
        <w:jc w:val="left"/>
        <w:sectPr>
          <w:footerReference w:type="default" r:id="rId34"/>
          <w:pgSz w:w="11910" w:h="16840"/>
          <w:pgMar w:footer="1195" w:header="882" w:top="1120" w:bottom="1380" w:left="1580" w:right="1040"/>
          <w:pgNumType w:start="61"/>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before="36"/>
        <w:ind w:left="1398" w:right="2811"/>
        <w:jc w:val="left"/>
      </w:pPr>
      <w:r>
        <w:rPr/>
        <w:t>借款费用同时满足下列条件时开始资本化：</w:t>
      </w:r>
    </w:p>
    <w:p>
      <w:pPr>
        <w:pStyle w:val="BodyText"/>
        <w:spacing w:line="331" w:lineRule="auto" w:before="126"/>
        <w:ind w:left="1398" w:right="227"/>
        <w:jc w:val="left"/>
      </w:pPr>
      <w:r>
        <w:rPr>
          <w:spacing w:val="-4"/>
        </w:rPr>
        <w:t>（</w:t>
      </w:r>
      <w:r>
        <w:rPr>
          <w:rFonts w:ascii="Times New Roman" w:hAnsi="Times New Roman" w:cs="Times New Roman" w:eastAsia="Times New Roman" w:hint="default"/>
          <w:spacing w:val="-4"/>
        </w:rPr>
        <w:t>1</w:t>
      </w:r>
      <w:r>
        <w:rPr>
          <w:spacing w:val="-4"/>
        </w:rPr>
        <w:t>）资产支出已经发生，资产支出包括为购建或者生产符合资本化条件的资产而以</w:t>
      </w:r>
      <w:r>
        <w:rPr>
          <w:spacing w:val="-54"/>
        </w:rPr>
        <w:t> </w:t>
      </w:r>
      <w:r>
        <w:rPr>
          <w:spacing w:val="-54"/>
        </w:rPr>
      </w:r>
      <w:r>
        <w:rPr/>
        <w:t>支付现金、转移非现金资产或者承担带息债务形式发生的支出；</w:t>
      </w:r>
    </w:p>
    <w:p>
      <w:pPr>
        <w:pStyle w:val="BodyText"/>
        <w:spacing w:line="240" w:lineRule="auto" w:before="43"/>
        <w:ind w:left="1398" w:right="2811"/>
        <w:jc w:val="left"/>
      </w:pPr>
      <w:r>
        <w:rPr/>
        <w:t>（</w:t>
      </w:r>
      <w:r>
        <w:rPr>
          <w:rFonts w:ascii="Times New Roman" w:hAnsi="Times New Roman" w:cs="Times New Roman" w:eastAsia="Times New Roman" w:hint="default"/>
        </w:rPr>
        <w:t>2</w:t>
      </w:r>
      <w:r>
        <w:rPr/>
        <w:t>）借款费用已经发生；</w:t>
      </w:r>
    </w:p>
    <w:p>
      <w:pPr>
        <w:pStyle w:val="BodyText"/>
        <w:spacing w:line="240" w:lineRule="auto" w:before="110"/>
        <w:ind w:left="1398" w:right="0"/>
        <w:jc w:val="left"/>
      </w:pPr>
      <w:r>
        <w:rPr>
          <w:w w:val="100"/>
        </w:rPr>
        <w:t>（</w:t>
      </w:r>
      <w:r>
        <w:rPr>
          <w:rFonts w:ascii="Times New Roman" w:hAnsi="Times New Roman" w:cs="Times New Roman" w:eastAsia="Times New Roman" w:hint="default"/>
          <w:spacing w:val="-3"/>
          <w:w w:val="100"/>
        </w:rPr>
        <w:t>3</w:t>
      </w:r>
      <w:r>
        <w:rPr>
          <w:spacing w:val="-92"/>
          <w:w w:val="100"/>
        </w:rPr>
        <w:t>）</w:t>
      </w:r>
      <w:r>
        <w:rPr>
          <w:spacing w:val="-3"/>
          <w:w w:val="100"/>
        </w:rPr>
        <w:t>为</w:t>
      </w:r>
      <w:r>
        <w:rPr>
          <w:w w:val="100"/>
        </w:rPr>
        <w:t>使</w:t>
      </w:r>
      <w:r>
        <w:rPr>
          <w:spacing w:val="-3"/>
          <w:w w:val="100"/>
        </w:rPr>
        <w:t>资</w:t>
      </w:r>
      <w:r>
        <w:rPr>
          <w:w w:val="100"/>
        </w:rPr>
        <w:t>产</w:t>
      </w:r>
      <w:r>
        <w:rPr>
          <w:spacing w:val="-3"/>
          <w:w w:val="100"/>
        </w:rPr>
        <w:t>达</w:t>
      </w:r>
      <w:r>
        <w:rPr>
          <w:w w:val="100"/>
        </w:rPr>
        <w:t>到</w:t>
      </w:r>
      <w:r>
        <w:rPr>
          <w:spacing w:val="-3"/>
          <w:w w:val="100"/>
        </w:rPr>
        <w:t>预</w:t>
      </w:r>
      <w:r>
        <w:rPr>
          <w:w w:val="100"/>
        </w:rPr>
        <w:t>定</w:t>
      </w:r>
      <w:r>
        <w:rPr>
          <w:spacing w:val="-3"/>
          <w:w w:val="100"/>
        </w:rPr>
        <w:t>可</w:t>
      </w:r>
      <w:r>
        <w:rPr>
          <w:w w:val="100"/>
        </w:rPr>
        <w:t>使用</w:t>
      </w:r>
      <w:r>
        <w:rPr>
          <w:spacing w:val="-3"/>
          <w:w w:val="100"/>
        </w:rPr>
        <w:t>或</w:t>
      </w:r>
      <w:r>
        <w:rPr>
          <w:w w:val="100"/>
        </w:rPr>
        <w:t>者</w:t>
      </w:r>
      <w:r>
        <w:rPr>
          <w:spacing w:val="-3"/>
          <w:w w:val="100"/>
        </w:rPr>
        <w:t>可</w:t>
      </w:r>
      <w:r>
        <w:rPr>
          <w:w w:val="100"/>
        </w:rPr>
        <w:t>销</w:t>
      </w:r>
      <w:r>
        <w:rPr>
          <w:spacing w:val="-3"/>
          <w:w w:val="100"/>
        </w:rPr>
        <w:t>售</w:t>
      </w:r>
      <w:r>
        <w:rPr>
          <w:w w:val="100"/>
        </w:rPr>
        <w:t>状</w:t>
      </w:r>
      <w:r>
        <w:rPr>
          <w:spacing w:val="-3"/>
          <w:w w:val="100"/>
        </w:rPr>
        <w:t>态</w:t>
      </w:r>
      <w:r>
        <w:rPr>
          <w:w w:val="100"/>
        </w:rPr>
        <w:t>所</w:t>
      </w:r>
      <w:r>
        <w:rPr>
          <w:spacing w:val="-3"/>
          <w:w w:val="100"/>
        </w:rPr>
        <w:t>必</w:t>
      </w:r>
      <w:r>
        <w:rPr>
          <w:w w:val="100"/>
        </w:rPr>
        <w:t>要的</w:t>
      </w:r>
      <w:r>
        <w:rPr>
          <w:spacing w:val="-3"/>
          <w:w w:val="100"/>
        </w:rPr>
        <w:t>购</w:t>
      </w:r>
      <w:r>
        <w:rPr>
          <w:w w:val="100"/>
        </w:rPr>
        <w:t>建</w:t>
      </w:r>
      <w:r>
        <w:rPr>
          <w:spacing w:val="-3"/>
          <w:w w:val="100"/>
        </w:rPr>
        <w:t>或</w:t>
      </w:r>
      <w:r>
        <w:rPr>
          <w:w w:val="100"/>
        </w:rPr>
        <w:t>者</w:t>
      </w:r>
      <w:r>
        <w:rPr>
          <w:spacing w:val="-3"/>
          <w:w w:val="100"/>
        </w:rPr>
        <w:t>生</w:t>
      </w:r>
      <w:r>
        <w:rPr>
          <w:w w:val="100"/>
        </w:rPr>
        <w:t>产</w:t>
      </w:r>
      <w:r>
        <w:rPr>
          <w:spacing w:val="-3"/>
          <w:w w:val="100"/>
        </w:rPr>
        <w:t>活</w:t>
      </w:r>
      <w:r>
        <w:rPr>
          <w:w w:val="100"/>
        </w:rPr>
        <w:t>动</w:t>
      </w:r>
      <w:r>
        <w:rPr>
          <w:spacing w:val="-3"/>
          <w:w w:val="100"/>
        </w:rPr>
        <w:t>已经开始</w:t>
      </w:r>
      <w:r>
        <w:rPr>
          <w:w w:val="100"/>
        </w:rPr>
        <w:t>。</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pStyle w:val="BodyText"/>
        <w:tabs>
          <w:tab w:pos="1393" w:val="left" w:leader="none"/>
        </w:tabs>
        <w:spacing w:line="348" w:lineRule="auto"/>
        <w:ind w:left="1398" w:right="311" w:hanging="543"/>
        <w:jc w:val="left"/>
      </w:pPr>
      <w:r>
        <w:rPr>
          <w:rFonts w:ascii="Times New Roman" w:hAnsi="Times New Roman" w:cs="Times New Roman" w:eastAsia="Times New Roman" w:hint="default"/>
          <w:b/>
          <w:bCs/>
        </w:rPr>
        <w:t>2</w:t>
      </w:r>
      <w:r>
        <w:rPr>
          <w:rFonts w:ascii="宋体" w:hAnsi="宋体" w:cs="宋体" w:eastAsia="宋体" w:hint="default"/>
          <w:b/>
          <w:bCs/>
        </w:rPr>
        <w:t>、</w:t>
        <w:tab/>
        <w:t>借款费用资本化期间</w:t>
      </w:r>
      <w:r>
        <w:rPr>
          <w:rFonts w:ascii="宋体" w:hAnsi="宋体" w:cs="宋体" w:eastAsia="宋体" w:hint="default"/>
          <w:b/>
          <w:bCs/>
          <w:spacing w:val="-103"/>
        </w:rPr>
        <w:t> </w:t>
      </w:r>
      <w:r>
        <w:rPr>
          <w:rFonts w:ascii="宋体" w:hAnsi="宋体" w:cs="宋体" w:eastAsia="宋体" w:hint="default"/>
          <w:b/>
          <w:bCs/>
          <w:spacing w:val="-103"/>
        </w:rPr>
      </w:r>
      <w:r>
        <w:rPr>
          <w:spacing w:val="-1"/>
        </w:rPr>
        <w:t>资本化期间，指从借款费用开始资本化时点到停止资本化时点的期间，借款费用暂</w:t>
      </w:r>
      <w:r>
        <w:rPr>
          <w:w w:val="100"/>
        </w:rPr>
        <w:t> </w:t>
      </w:r>
      <w:r>
        <w:rPr/>
        <w:t>停资本化的期间不包括在内。</w:t>
      </w:r>
      <w:r>
        <w:rPr>
          <w:w w:val="100"/>
        </w:rPr>
        <w:t> </w:t>
      </w:r>
      <w:r>
        <w:rPr>
          <w:spacing w:val="-1"/>
        </w:rPr>
        <w:t>当购建或者生产符合资本化条件的资产达到预定可使用或者可销售状态时，借款费</w:t>
      </w:r>
      <w:r>
        <w:rPr>
          <w:w w:val="100"/>
        </w:rPr>
        <w:t> </w:t>
      </w:r>
      <w:r>
        <w:rPr/>
        <w:t>用停止资本化。</w:t>
      </w:r>
      <w:r>
        <w:rPr>
          <w:w w:val="100"/>
        </w:rPr>
        <w:t> </w:t>
      </w:r>
      <w:r>
        <w:rPr>
          <w:spacing w:val="-1"/>
        </w:rPr>
        <w:t>当购建或者生产符合资本化条件的资产中部分项目分别完工且可单独使用时，该部</w:t>
      </w:r>
      <w:r>
        <w:rPr>
          <w:w w:val="100"/>
        </w:rPr>
        <w:t> </w:t>
      </w:r>
      <w:r>
        <w:rPr/>
        <w:t>分资产借款费用停止资本化。</w:t>
      </w:r>
      <w:r>
        <w:rPr>
          <w:w w:val="100"/>
        </w:rPr>
        <w:t> </w:t>
      </w:r>
      <w:r>
        <w:rPr>
          <w:spacing w:val="-1"/>
        </w:rPr>
        <w:t>购建或者生产的资产的各部分分别完工，但必须等到整体完工后才可使用或可对外</w:t>
      </w:r>
      <w:r>
        <w:rPr>
          <w:w w:val="100"/>
        </w:rPr>
        <w:t> </w:t>
      </w:r>
      <w:r>
        <w:rPr/>
        <w:t>销售的，在该资产整体完工时停止借款费用资本化。</w:t>
      </w:r>
    </w:p>
    <w:p>
      <w:pPr>
        <w:pStyle w:val="BodyText"/>
        <w:tabs>
          <w:tab w:pos="1393" w:val="left" w:leader="none"/>
        </w:tabs>
        <w:spacing w:line="343" w:lineRule="auto" w:before="29"/>
        <w:ind w:left="1398" w:right="202" w:hanging="543"/>
        <w:jc w:val="left"/>
      </w:pPr>
      <w:r>
        <w:rPr>
          <w:rFonts w:ascii="Times New Roman" w:hAnsi="Times New Roman" w:cs="Times New Roman" w:eastAsia="Times New Roman" w:hint="default"/>
          <w:b/>
          <w:bCs/>
        </w:rPr>
        <w:t>3</w:t>
      </w:r>
      <w:r>
        <w:rPr>
          <w:rFonts w:ascii="宋体" w:hAnsi="宋体" w:cs="宋体" w:eastAsia="宋体" w:hint="default"/>
          <w:b/>
          <w:bCs/>
        </w:rPr>
        <w:t>、</w:t>
        <w:tab/>
        <w:t>暂停资本化期间</w:t>
      </w:r>
      <w:r>
        <w:rPr>
          <w:rFonts w:ascii="宋体" w:hAnsi="宋体" w:cs="宋体" w:eastAsia="宋体" w:hint="default"/>
          <w:b/>
          <w:bCs/>
          <w:spacing w:val="-104"/>
        </w:rPr>
        <w:t> </w:t>
      </w:r>
      <w:r>
        <w:rPr>
          <w:rFonts w:ascii="宋体" w:hAnsi="宋体" w:cs="宋体" w:eastAsia="宋体" w:hint="default"/>
          <w:b/>
          <w:bCs/>
          <w:spacing w:val="-104"/>
        </w:rPr>
      </w:r>
      <w:r>
        <w:rPr/>
        <w:t>符合资本化条件的资产在购建或生产过程中发生的非正常中断、且中断时间连续超</w:t>
      </w:r>
      <w:r>
        <w:rPr>
          <w:w w:val="100"/>
        </w:rPr>
        <w:t> </w:t>
      </w:r>
      <w:r>
        <w:rPr/>
        <w:t>过</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个月的，则借款费用暂停资本化；该项中断如是所购建或生产的符合资本化条</w:t>
      </w:r>
      <w:r>
        <w:rPr>
          <w:w w:val="100"/>
        </w:rPr>
        <w:t> </w:t>
      </w:r>
      <w:r>
        <w:rPr>
          <w:spacing w:val="-4"/>
          <w:w w:val="100"/>
        </w:rPr>
        <w:t>件的资产达到预定可使用状态或者可销售状态必要的程序，则借款费用继续资本化。</w:t>
      </w:r>
      <w:r>
        <w:rPr>
          <w:w w:val="100"/>
        </w:rPr>
        <w:t> </w:t>
      </w:r>
      <w:r>
        <w:rPr/>
        <w:t>在中断期间发生的借款费用确认为当期损益，直至资产的购建或者生产活动重新开</w:t>
      </w:r>
      <w:r>
        <w:rPr>
          <w:w w:val="100"/>
        </w:rPr>
        <w:t> </w:t>
      </w:r>
      <w:r>
        <w:rPr/>
        <w:t>始后借款费用继续资本化。</w:t>
      </w:r>
    </w:p>
    <w:p>
      <w:pPr>
        <w:spacing w:line="240" w:lineRule="auto" w:before="0"/>
        <w:rPr>
          <w:rFonts w:ascii="宋体" w:hAnsi="宋体" w:cs="宋体" w:eastAsia="宋体" w:hint="default"/>
          <w:sz w:val="20"/>
          <w:szCs w:val="20"/>
        </w:rPr>
      </w:pPr>
    </w:p>
    <w:p>
      <w:pPr>
        <w:tabs>
          <w:tab w:pos="1393" w:val="left" w:leader="none"/>
        </w:tabs>
        <w:spacing w:line="340" w:lineRule="auto" w:before="172"/>
        <w:ind w:left="1398" w:right="311"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tab/>
      </w:r>
      <w:r>
        <w:rPr>
          <w:rFonts w:ascii="宋体" w:hAnsi="宋体" w:cs="宋体" w:eastAsia="宋体" w:hint="default"/>
          <w:b/>
          <w:bCs/>
          <w:spacing w:val="-1"/>
          <w:sz w:val="21"/>
          <w:szCs w:val="21"/>
        </w:rPr>
        <w:t>借款费用资本化率、资本化金额的计算方法</w:t>
      </w:r>
      <w:r>
        <w:rPr>
          <w:rFonts w:ascii="宋体" w:hAnsi="宋体" w:cs="宋体" w:eastAsia="宋体" w:hint="default"/>
          <w:b/>
          <w:bCs/>
          <w:spacing w:val="-86"/>
          <w:sz w:val="21"/>
          <w:szCs w:val="21"/>
        </w:rPr>
        <w:t> </w:t>
      </w:r>
      <w:r>
        <w:rPr>
          <w:rFonts w:ascii="宋体" w:hAnsi="宋体" w:cs="宋体" w:eastAsia="宋体" w:hint="default"/>
          <w:b/>
          <w:bCs/>
          <w:spacing w:val="-86"/>
          <w:sz w:val="21"/>
          <w:szCs w:val="21"/>
        </w:rPr>
      </w:r>
      <w:r>
        <w:rPr>
          <w:rFonts w:ascii="宋体" w:hAnsi="宋体" w:cs="宋体" w:eastAsia="宋体" w:hint="default"/>
          <w:spacing w:val="-1"/>
          <w:sz w:val="21"/>
          <w:szCs w:val="21"/>
        </w:rPr>
        <w:t>对于为购建或者生产符合资本化条件的资产而借入的专门借款，以专门借款当期实</w:t>
      </w:r>
      <w:r>
        <w:rPr>
          <w:rFonts w:ascii="宋体" w:hAnsi="宋体" w:cs="宋体" w:eastAsia="宋体" w:hint="default"/>
          <w:w w:val="100"/>
          <w:sz w:val="21"/>
          <w:szCs w:val="21"/>
        </w:rPr>
        <w:t> </w:t>
      </w:r>
      <w:r>
        <w:rPr>
          <w:rFonts w:ascii="宋体" w:hAnsi="宋体" w:cs="宋体" w:eastAsia="宋体" w:hint="default"/>
          <w:spacing w:val="-1"/>
          <w:sz w:val="21"/>
          <w:szCs w:val="21"/>
        </w:rPr>
        <w:t>际发生的借款费用，减去尚未动用的借款资金存入银行取得的利息收入或进行暂时</w:t>
      </w:r>
    </w:p>
    <w:p>
      <w:pPr>
        <w:pStyle w:val="BodyText"/>
        <w:spacing w:line="237" w:lineRule="auto" w:before="40"/>
        <w:ind w:left="1398" w:right="227"/>
        <w:jc w:val="left"/>
      </w:pPr>
      <w:r>
        <w:rPr/>
        <w:t>性投资取得的投资收益后的金额，来确定借款费用的资本化金额。</w:t>
      </w:r>
      <w:r>
        <w:rPr>
          <w:w w:val="100"/>
        </w:rPr>
        <w:t> </w:t>
      </w:r>
      <w:r>
        <w:rPr>
          <w:spacing w:val="-2"/>
        </w:rPr>
        <w:t>对于为购建或者生产符合资本化条件的资产而占用的一般借款，根据累计资产支出</w:t>
      </w:r>
      <w:r>
        <w:rPr>
          <w:spacing w:val="-35"/>
        </w:rPr>
        <w:t> </w:t>
      </w:r>
      <w:r>
        <w:rPr>
          <w:spacing w:val="-35"/>
        </w:rPr>
      </w:r>
      <w:r>
        <w:rPr>
          <w:spacing w:val="-2"/>
        </w:rPr>
        <w:t>超过专门借款部分的资产支出加权平均数乘以所占用一般借款的资本化率，计算确</w:t>
      </w:r>
      <w:r>
        <w:rPr>
          <w:spacing w:val="-35"/>
        </w:rPr>
        <w:t> </w:t>
      </w:r>
      <w:r>
        <w:rPr>
          <w:spacing w:val="-35"/>
        </w:rPr>
      </w:r>
      <w:r>
        <w:rPr>
          <w:spacing w:val="-2"/>
        </w:rPr>
        <w:t>定一般借款应予资本化的借款费用金额。资本化率根据一般借款加权平均利率计算</w:t>
      </w:r>
      <w:r>
        <w:rPr>
          <w:spacing w:val="-35"/>
        </w:rPr>
        <w:t> </w:t>
      </w:r>
      <w:r>
        <w:rPr>
          <w:spacing w:val="-35"/>
        </w:rPr>
      </w:r>
      <w:r>
        <w:rPr/>
        <w:t>确定。</w:t>
      </w:r>
    </w:p>
    <w:p>
      <w:pPr>
        <w:pStyle w:val="Heading4"/>
        <w:spacing w:line="240" w:lineRule="auto" w:before="59"/>
        <w:ind w:left="138" w:right="2811"/>
        <w:jc w:val="left"/>
        <w:rPr>
          <w:b w:val="0"/>
          <w:bCs w:val="0"/>
        </w:rPr>
      </w:pPr>
      <w:r>
        <w:rPr>
          <w:rFonts w:ascii="Calibri" w:hAnsi="Calibri" w:cs="Calibri" w:eastAsia="Calibri" w:hint="default"/>
        </w:rPr>
        <w:t>19.  </w:t>
      </w:r>
      <w:r>
        <w:rPr>
          <w:rFonts w:ascii="Calibri" w:hAnsi="Calibri" w:cs="Calibri" w:eastAsia="Calibri" w:hint="default"/>
          <w:spacing w:val="13"/>
        </w:rPr>
        <w:t> </w:t>
      </w:r>
      <w:r>
        <w:rPr/>
        <w:t>生物资产</w:t>
      </w:r>
      <w:r>
        <w:rPr>
          <w:b w:val="0"/>
          <w:bCs w:val="0"/>
        </w:rPr>
      </w:r>
    </w:p>
    <w:p>
      <w:pPr>
        <w:spacing w:line="240" w:lineRule="auto" w:before="3"/>
        <w:rPr>
          <w:rFonts w:ascii="宋体" w:hAnsi="宋体" w:cs="宋体" w:eastAsia="宋体" w:hint="default"/>
          <w:b/>
          <w:bCs/>
          <w:sz w:val="23"/>
          <w:szCs w:val="2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pStyle w:val="Heading4"/>
        <w:spacing w:line="240" w:lineRule="auto" w:before="39"/>
        <w:ind w:left="138" w:right="2811"/>
        <w:jc w:val="left"/>
        <w:rPr>
          <w:b w:val="0"/>
          <w:bCs w:val="0"/>
        </w:rPr>
      </w:pPr>
      <w:r>
        <w:rPr>
          <w:rFonts w:ascii="Calibri" w:hAnsi="Calibri" w:cs="Calibri" w:eastAsia="Calibri" w:hint="default"/>
        </w:rPr>
        <w:t>20.  </w:t>
      </w:r>
      <w:r>
        <w:rPr>
          <w:rFonts w:ascii="Calibri" w:hAnsi="Calibri" w:cs="Calibri" w:eastAsia="Calibri" w:hint="default"/>
          <w:spacing w:val="13"/>
        </w:rPr>
        <w:t> </w:t>
      </w:r>
      <w:r>
        <w:rPr/>
        <w:t>油气资产</w:t>
      </w:r>
      <w:r>
        <w:rPr>
          <w:b w:val="0"/>
          <w:bCs w:val="0"/>
        </w:rPr>
      </w:r>
    </w:p>
    <w:p>
      <w:pPr>
        <w:spacing w:line="240" w:lineRule="auto" w:before="3"/>
        <w:rPr>
          <w:rFonts w:ascii="宋体" w:hAnsi="宋体" w:cs="宋体" w:eastAsia="宋体" w:hint="default"/>
          <w:b/>
          <w:bCs/>
          <w:sz w:val="23"/>
          <w:szCs w:val="2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5" w:top="1120" w:bottom="1380" w:left="1660" w:right="960"/>
        </w:sectPr>
      </w:pPr>
    </w:p>
    <w:p>
      <w:pPr>
        <w:spacing w:line="240" w:lineRule="auto" w:before="1"/>
        <w:rPr>
          <w:rFonts w:ascii="宋体" w:hAnsi="宋体" w:cs="宋体" w:eastAsia="宋体" w:hint="default"/>
          <w:b/>
          <w:bCs/>
          <w:sz w:val="25"/>
          <w:szCs w:val="25"/>
        </w:rPr>
      </w:pPr>
    </w:p>
    <w:p>
      <w:pPr>
        <w:pStyle w:val="Heading4"/>
        <w:spacing w:line="240" w:lineRule="auto"/>
        <w:ind w:left="138" w:right="103"/>
        <w:jc w:val="left"/>
        <w:rPr>
          <w:b w:val="0"/>
          <w:bCs w:val="0"/>
        </w:rPr>
      </w:pPr>
      <w:r>
        <w:rPr>
          <w:rFonts w:ascii="Calibri" w:hAnsi="Calibri" w:cs="Calibri" w:eastAsia="Calibri" w:hint="default"/>
        </w:rPr>
        <w:t>21.  </w:t>
      </w:r>
      <w:r>
        <w:rPr>
          <w:rFonts w:ascii="Calibri" w:hAnsi="Calibri" w:cs="Calibri" w:eastAsia="Calibri" w:hint="default"/>
          <w:spacing w:val="13"/>
        </w:rPr>
        <w:t> </w:t>
      </w:r>
      <w:r>
        <w:rPr/>
        <w:t>无形资产</w:t>
      </w:r>
      <w:r>
        <w:rPr>
          <w:b w:val="0"/>
          <w:bCs w:val="0"/>
        </w:rPr>
      </w:r>
    </w:p>
    <w:p>
      <w:pPr>
        <w:pStyle w:val="Heading4"/>
        <w:spacing w:line="240" w:lineRule="auto" w:before="32"/>
        <w:ind w:left="138" w:right="103"/>
        <w:jc w:val="left"/>
        <w:rPr>
          <w:b w:val="0"/>
          <w:bCs w:val="0"/>
        </w:rPr>
      </w:pPr>
      <w:r>
        <w:rPr>
          <w:rFonts w:ascii="宋体" w:hAnsi="宋体" w:cs="宋体" w:eastAsia="宋体" w:hint="default"/>
        </w:rPr>
        <w:t>(1).</w:t>
      </w:r>
      <w:r>
        <w:rPr>
          <w:rFonts w:ascii="宋体" w:hAnsi="宋体" w:cs="宋体" w:eastAsia="宋体" w:hint="default"/>
          <w:spacing w:val="-82"/>
        </w:rPr>
        <w:t> </w:t>
      </w:r>
      <w:r>
        <w:rPr/>
        <w:t>计价方法、使用寿命、减值测试</w:t>
      </w:r>
      <w:r>
        <w:rPr>
          <w:b w:val="0"/>
          <w:bCs w:val="0"/>
        </w:rPr>
      </w:r>
    </w:p>
    <w:p>
      <w:pPr>
        <w:spacing w:line="240" w:lineRule="auto" w:before="0"/>
        <w:rPr>
          <w:rFonts w:ascii="宋体" w:hAnsi="宋体" w:cs="宋体" w:eastAsia="宋体" w:hint="default"/>
          <w:b/>
          <w:bCs/>
          <w:sz w:val="14"/>
          <w:szCs w:val="14"/>
        </w:rPr>
      </w:pPr>
    </w:p>
    <w:p>
      <w:pPr>
        <w:pStyle w:val="BodyText"/>
        <w:spacing w:line="348" w:lineRule="auto"/>
        <w:ind w:left="1398" w:right="0"/>
        <w:jc w:val="left"/>
      </w:pPr>
      <w:r>
        <w:rPr/>
        <w:t>（</w:t>
      </w:r>
      <w:r>
        <w:rPr>
          <w:rFonts w:ascii="Times New Roman" w:hAnsi="Times New Roman" w:cs="Times New Roman" w:eastAsia="Times New Roman" w:hint="default"/>
        </w:rPr>
        <w:t>1</w:t>
      </w:r>
      <w:r>
        <w:rPr/>
        <w:t>）公司取得无形资产时按成本进行初始计量；</w:t>
      </w:r>
      <w:r>
        <w:rPr>
          <w:w w:val="100"/>
        </w:rPr>
        <w:t> </w:t>
      </w:r>
      <w:r>
        <w:rPr/>
        <w:t>外购无形资产的成本，包括购买价款、相关税费以及直接归属于使该项资产达到预</w:t>
      </w:r>
      <w:r>
        <w:rPr>
          <w:spacing w:val="-98"/>
        </w:rPr>
        <w:t> </w:t>
      </w:r>
      <w:r>
        <w:rPr>
          <w:spacing w:val="-98"/>
        </w:rPr>
      </w:r>
      <w:r>
        <w:rPr/>
        <w:t>定用途所发生的其他支出。购买无形资产的价款超过正常信用条件延期支付，实质</w:t>
      </w:r>
      <w:r>
        <w:rPr>
          <w:spacing w:val="-98"/>
        </w:rPr>
        <w:t> </w:t>
      </w:r>
      <w:r>
        <w:rPr>
          <w:spacing w:val="-98"/>
        </w:rPr>
      </w:r>
      <w:r>
        <w:rPr/>
        <w:t>上具有融资性质的，无形资产的成本以购买价款的现值为基础确定。</w:t>
      </w:r>
      <w:r>
        <w:rPr>
          <w:w w:val="100"/>
        </w:rPr>
        <w:t> </w:t>
      </w:r>
      <w:r>
        <w:rPr/>
        <w:t>债务重组取得债务人用以抵债的无形资产，以该无形资产的公允价值为基础确定其</w:t>
      </w:r>
      <w:r>
        <w:rPr>
          <w:spacing w:val="-98"/>
        </w:rPr>
        <w:t> </w:t>
      </w:r>
      <w:r>
        <w:rPr>
          <w:spacing w:val="-98"/>
        </w:rPr>
      </w:r>
      <w:r>
        <w:rPr>
          <w:spacing w:val="-4"/>
          <w:w w:val="100"/>
        </w:rPr>
        <w:t>入账价值，并将重组债务的账面价值与该用以抵债的无形资产公允价值之间的差额，</w:t>
      </w:r>
      <w:r>
        <w:rPr>
          <w:spacing w:val="-101"/>
          <w:w w:val="100"/>
        </w:rPr>
        <w:t> </w:t>
      </w:r>
      <w:r>
        <w:rPr>
          <w:spacing w:val="-101"/>
          <w:w w:val="100"/>
        </w:rPr>
      </w:r>
      <w:r>
        <w:rPr/>
        <w:t>计入当期损益。</w:t>
      </w:r>
      <w:r>
        <w:rPr>
          <w:spacing w:val="-103"/>
        </w:rPr>
        <w:t> </w:t>
      </w:r>
      <w:r>
        <w:rPr>
          <w:spacing w:val="-103"/>
        </w:rPr>
      </w:r>
      <w:r>
        <w:rPr/>
        <w:t>在非货币性资产交换具备商业实质且换入资产或换出资产的公允价值能够可靠计量</w:t>
      </w:r>
      <w:r>
        <w:rPr>
          <w:spacing w:val="-98"/>
        </w:rPr>
        <w:t> </w:t>
      </w:r>
      <w:r>
        <w:rPr>
          <w:spacing w:val="-98"/>
        </w:rPr>
      </w:r>
      <w:r>
        <w:rPr/>
        <w:t>的前提下，非货币性资产交换换入的无形资产以换出资产的公允价值为基础确定其</w:t>
      </w:r>
      <w:r>
        <w:rPr>
          <w:spacing w:val="-98"/>
        </w:rPr>
        <w:t> </w:t>
      </w:r>
      <w:r>
        <w:rPr>
          <w:spacing w:val="-98"/>
        </w:rPr>
      </w:r>
      <w:r>
        <w:rPr/>
        <w:t>入账价值，除非有确凿证据表明换入资产的公允价值更加可靠；不满足上述前提的</w:t>
      </w:r>
      <w:r>
        <w:rPr>
          <w:spacing w:val="-98"/>
        </w:rPr>
        <w:t> </w:t>
      </w:r>
      <w:r>
        <w:rPr>
          <w:spacing w:val="-98"/>
        </w:rPr>
      </w:r>
      <w:r>
        <w:rPr/>
        <w:t>非货币性资产交换，以换出资产的账面价值和应支付的相关税费作为换入无形资产</w:t>
      </w:r>
      <w:r>
        <w:rPr>
          <w:spacing w:val="-98"/>
        </w:rPr>
        <w:t> </w:t>
      </w:r>
      <w:r>
        <w:rPr>
          <w:spacing w:val="-98"/>
        </w:rPr>
      </w:r>
      <w:r>
        <w:rPr/>
        <w:t>的成本，不确认损益。</w:t>
      </w:r>
    </w:p>
    <w:p>
      <w:pPr>
        <w:pStyle w:val="BodyText"/>
        <w:spacing w:line="331" w:lineRule="auto" w:before="29"/>
        <w:ind w:left="1398" w:right="2699"/>
        <w:jc w:val="left"/>
      </w:pPr>
      <w:r>
        <w:rPr/>
        <w:t>（</w:t>
      </w:r>
      <w:r>
        <w:rPr>
          <w:rFonts w:ascii="Times New Roman" w:hAnsi="Times New Roman" w:cs="Times New Roman" w:eastAsia="Times New Roman" w:hint="default"/>
        </w:rPr>
        <w:t>2</w:t>
      </w:r>
      <w:r>
        <w:rPr/>
        <w:t>）后续计量</w:t>
      </w:r>
      <w:r>
        <w:rPr>
          <w:w w:val="100"/>
        </w:rPr>
        <w:t> </w:t>
      </w:r>
      <w:r>
        <w:rPr>
          <w:spacing w:val="-2"/>
        </w:rPr>
        <w:t>在取得无形资产时分析判断其使用寿命。</w:t>
      </w:r>
    </w:p>
    <w:p>
      <w:pPr>
        <w:pStyle w:val="BodyText"/>
        <w:spacing w:line="348" w:lineRule="auto" w:before="46"/>
        <w:ind w:left="1398" w:right="211"/>
        <w:jc w:val="both"/>
      </w:pPr>
      <w:r>
        <w:rPr>
          <w:spacing w:val="-1"/>
        </w:rPr>
        <w:t>对于使用寿命有限的无形资产，在为企业带来经济利益的期限内按直线法摊销；无</w:t>
      </w:r>
      <w:r>
        <w:rPr>
          <w:spacing w:val="-62"/>
        </w:rPr>
        <w:t> </w:t>
      </w:r>
      <w:r>
        <w:rPr>
          <w:spacing w:val="-62"/>
        </w:rPr>
      </w:r>
      <w:r>
        <w:rPr>
          <w:spacing w:val="-1"/>
        </w:rPr>
        <w:t>法预见无形资产为企业带来经济利益期限的，视为使用寿命不确定的无形资产，不</w:t>
      </w:r>
      <w:r>
        <w:rPr>
          <w:spacing w:val="-62"/>
        </w:rPr>
        <w:t> </w:t>
      </w:r>
      <w:r>
        <w:rPr>
          <w:spacing w:val="-62"/>
        </w:rPr>
      </w:r>
      <w:r>
        <w:rPr/>
        <w:t>予摊销。</w:t>
      </w:r>
    </w:p>
    <w:p>
      <w:pPr>
        <w:spacing w:line="240" w:lineRule="auto" w:before="13"/>
        <w:rPr>
          <w:rFonts w:ascii="宋体" w:hAnsi="宋体" w:cs="宋体" w:eastAsia="宋体" w:hint="default"/>
          <w:sz w:val="17"/>
          <w:szCs w:val="17"/>
        </w:rPr>
      </w:pPr>
    </w:p>
    <w:p>
      <w:pPr>
        <w:pStyle w:val="Heading4"/>
        <w:spacing w:line="240" w:lineRule="auto" w:before="0"/>
        <w:ind w:left="138" w:right="103"/>
        <w:jc w:val="left"/>
        <w:rPr>
          <w:b w:val="0"/>
          <w:bCs w:val="0"/>
        </w:rPr>
      </w:pPr>
      <w:r>
        <w:rPr>
          <w:rFonts w:ascii="宋体" w:hAnsi="宋体" w:cs="宋体" w:eastAsia="宋体" w:hint="default"/>
        </w:rPr>
        <w:t>(2).</w:t>
      </w:r>
      <w:r>
        <w:rPr>
          <w:rFonts w:ascii="宋体" w:hAnsi="宋体" w:cs="宋体" w:eastAsia="宋体" w:hint="default"/>
          <w:spacing w:val="-83"/>
        </w:rPr>
        <w:t> </w:t>
      </w:r>
      <w:r>
        <w:rPr/>
        <w:t>内部研究开发支出会计政策</w:t>
      </w:r>
      <w:r>
        <w:rPr>
          <w:b w:val="0"/>
          <w:bCs w:val="0"/>
        </w:rPr>
      </w:r>
    </w:p>
    <w:p>
      <w:pPr>
        <w:spacing w:line="240" w:lineRule="auto" w:before="6"/>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4"/>
        <w:spacing w:line="240" w:lineRule="auto"/>
        <w:ind w:left="138" w:right="103"/>
        <w:jc w:val="left"/>
        <w:rPr>
          <w:b w:val="0"/>
          <w:bCs w:val="0"/>
        </w:rPr>
      </w:pPr>
      <w:r>
        <w:rPr>
          <w:rFonts w:ascii="Calibri" w:hAnsi="Calibri" w:cs="Calibri" w:eastAsia="Calibri" w:hint="default"/>
        </w:rPr>
        <w:t>22.  </w:t>
      </w:r>
      <w:r>
        <w:rPr>
          <w:rFonts w:ascii="Calibri" w:hAnsi="Calibri" w:cs="Calibri" w:eastAsia="Calibri" w:hint="default"/>
          <w:spacing w:val="13"/>
        </w:rPr>
        <w:t> </w:t>
      </w:r>
      <w:r>
        <w:rPr/>
        <w:t>长期资产减值</w:t>
      </w:r>
      <w:r>
        <w:rPr>
          <w:b w:val="0"/>
          <w:bCs w:val="0"/>
        </w:rPr>
      </w:r>
    </w:p>
    <w:p>
      <w:pPr>
        <w:pStyle w:val="BodyText"/>
        <w:spacing w:line="350" w:lineRule="auto" w:before="156"/>
        <w:ind w:left="855" w:right="103"/>
        <w:jc w:val="left"/>
      </w:pPr>
      <w:r>
        <w:rPr>
          <w:spacing w:val="-4"/>
        </w:rPr>
        <w:t>长期股权投资、采用成本模式计量的投资性房地产、固定资产、在建工程、使用寿命有限</w:t>
      </w:r>
      <w:r>
        <w:rPr>
          <w:spacing w:val="-32"/>
        </w:rPr>
        <w:t> </w:t>
      </w:r>
      <w:r>
        <w:rPr>
          <w:spacing w:val="-32"/>
        </w:rPr>
      </w:r>
      <w:r>
        <w:rPr>
          <w:spacing w:val="-4"/>
        </w:rPr>
        <w:t>的无形资产等长期资产，于资产负债表日存在减值迹象的，进行减值测试。减值测试结果</w:t>
      </w:r>
      <w:r>
        <w:rPr>
          <w:spacing w:val="-30"/>
        </w:rPr>
        <w:t> </w:t>
      </w:r>
      <w:r>
        <w:rPr>
          <w:spacing w:val="-30"/>
        </w:rPr>
      </w:r>
      <w:r>
        <w:rPr>
          <w:spacing w:val="-4"/>
        </w:rPr>
        <w:t>表明资产的可收回金额低于其账面价值的，按其差额计提减值准备并计入减值损失。可收</w:t>
      </w:r>
      <w:r>
        <w:rPr>
          <w:spacing w:val="-31"/>
        </w:rPr>
        <w:t> </w:t>
      </w:r>
      <w:r>
        <w:rPr>
          <w:spacing w:val="-31"/>
        </w:rPr>
      </w:r>
      <w:r>
        <w:rPr/>
        <w:t>回金额为资产的公允价值减去处置费用后的净额与资产预计未来现金流量的现值两者之</w:t>
      </w:r>
      <w:r>
        <w:rPr>
          <w:spacing w:val="16"/>
        </w:rPr>
        <w:t> </w:t>
      </w:r>
      <w:r>
        <w:rPr>
          <w:spacing w:val="16"/>
        </w:rPr>
      </w:r>
      <w:r>
        <w:rPr>
          <w:spacing w:val="-4"/>
        </w:rPr>
        <w:t>间的较高者。资产减值准备按单项资产为基础计算并确认，如果难以对单项资产的可收回</w:t>
      </w:r>
      <w:r>
        <w:rPr>
          <w:spacing w:val="-31"/>
        </w:rPr>
        <w:t> </w:t>
      </w:r>
      <w:r>
        <w:rPr>
          <w:spacing w:val="-31"/>
        </w:rPr>
      </w:r>
      <w:r>
        <w:rPr>
          <w:spacing w:val="-4"/>
        </w:rPr>
        <w:t>金额进行估计的，以该资产所属的资产组确定资产组的可收回金额。资产组是能够独立产</w:t>
      </w:r>
      <w:r>
        <w:rPr>
          <w:spacing w:val="-31"/>
        </w:rPr>
        <w:t> </w:t>
      </w:r>
      <w:r>
        <w:rPr>
          <w:spacing w:val="-31"/>
        </w:rPr>
      </w:r>
      <w:r>
        <w:rPr/>
        <w:t>生现金流入的最小资产组合。</w:t>
      </w:r>
      <w:r>
        <w:rPr>
          <w:w w:val="100"/>
        </w:rPr>
        <w:t> </w:t>
      </w:r>
      <w:r>
        <w:rPr/>
        <w:t>商誉和使用寿命不确定的无形资产至少在每年年度终了进行减值测试。</w:t>
      </w:r>
      <w:r>
        <w:rPr>
          <w:w w:val="100"/>
        </w:rPr>
        <w:t> </w:t>
      </w:r>
      <w:r>
        <w:rPr>
          <w:spacing w:val="-4"/>
        </w:rPr>
        <w:t>本公司进行商誉减值测试，对于因企业合并形成的商誉的账面价值，自购买日起按照合理</w:t>
      </w:r>
    </w:p>
    <w:p>
      <w:pPr>
        <w:pStyle w:val="BodyText"/>
        <w:spacing w:line="240" w:lineRule="auto" w:before="29"/>
        <w:ind w:left="855" w:right="0"/>
        <w:jc w:val="left"/>
      </w:pPr>
      <w:r>
        <w:rPr>
          <w:w w:val="100"/>
        </w:rPr>
        <w:t>的方</w:t>
      </w:r>
      <w:r>
        <w:rPr>
          <w:spacing w:val="-3"/>
          <w:w w:val="100"/>
        </w:rPr>
        <w:t>法</w:t>
      </w:r>
      <w:r>
        <w:rPr>
          <w:w w:val="100"/>
        </w:rPr>
        <w:t>分</w:t>
      </w:r>
      <w:r>
        <w:rPr>
          <w:spacing w:val="-3"/>
          <w:w w:val="100"/>
        </w:rPr>
        <w:t>摊</w:t>
      </w:r>
      <w:r>
        <w:rPr>
          <w:w w:val="100"/>
        </w:rPr>
        <w:t>至</w:t>
      </w:r>
      <w:r>
        <w:rPr>
          <w:spacing w:val="-3"/>
          <w:w w:val="100"/>
        </w:rPr>
        <w:t>相</w:t>
      </w:r>
      <w:r>
        <w:rPr>
          <w:w w:val="100"/>
        </w:rPr>
        <w:t>关</w:t>
      </w:r>
      <w:r>
        <w:rPr>
          <w:spacing w:val="-3"/>
          <w:w w:val="100"/>
        </w:rPr>
        <w:t>的</w:t>
      </w:r>
      <w:r>
        <w:rPr>
          <w:w w:val="100"/>
        </w:rPr>
        <w:t>资</w:t>
      </w:r>
      <w:r>
        <w:rPr>
          <w:spacing w:val="-3"/>
          <w:w w:val="100"/>
        </w:rPr>
        <w:t>产</w:t>
      </w:r>
      <w:r>
        <w:rPr>
          <w:w w:val="100"/>
        </w:rPr>
        <w:t>组</w:t>
      </w:r>
      <w:r>
        <w:rPr>
          <w:spacing w:val="-92"/>
          <w:w w:val="100"/>
        </w:rPr>
        <w:t>；</w:t>
      </w:r>
      <w:r>
        <w:rPr>
          <w:w w:val="100"/>
        </w:rPr>
        <w:t>难</w:t>
      </w:r>
      <w:r>
        <w:rPr>
          <w:spacing w:val="-3"/>
          <w:w w:val="100"/>
        </w:rPr>
        <w:t>以</w:t>
      </w:r>
      <w:r>
        <w:rPr>
          <w:w w:val="100"/>
        </w:rPr>
        <w:t>分</w:t>
      </w:r>
      <w:r>
        <w:rPr>
          <w:spacing w:val="-3"/>
          <w:w w:val="100"/>
        </w:rPr>
        <w:t>摊</w:t>
      </w:r>
      <w:r>
        <w:rPr>
          <w:w w:val="100"/>
        </w:rPr>
        <w:t>至</w:t>
      </w:r>
      <w:r>
        <w:rPr>
          <w:spacing w:val="-3"/>
          <w:w w:val="100"/>
        </w:rPr>
        <w:t>相</w:t>
      </w:r>
      <w:r>
        <w:rPr>
          <w:w w:val="100"/>
        </w:rPr>
        <w:t>关</w:t>
      </w:r>
      <w:r>
        <w:rPr>
          <w:spacing w:val="-3"/>
          <w:w w:val="100"/>
        </w:rPr>
        <w:t>的</w:t>
      </w:r>
      <w:r>
        <w:rPr>
          <w:w w:val="100"/>
        </w:rPr>
        <w:t>资</w:t>
      </w:r>
      <w:r>
        <w:rPr>
          <w:spacing w:val="-3"/>
          <w:w w:val="100"/>
        </w:rPr>
        <w:t>产</w:t>
      </w:r>
      <w:r>
        <w:rPr>
          <w:w w:val="100"/>
        </w:rPr>
        <w:t>组的</w:t>
      </w:r>
      <w:r>
        <w:rPr>
          <w:spacing w:val="-92"/>
          <w:w w:val="100"/>
        </w:rPr>
        <w:t>，</w:t>
      </w:r>
      <w:r>
        <w:rPr>
          <w:spacing w:val="-3"/>
          <w:w w:val="100"/>
        </w:rPr>
        <w:t>将</w:t>
      </w:r>
      <w:r>
        <w:rPr>
          <w:w w:val="100"/>
        </w:rPr>
        <w:t>其</w:t>
      </w:r>
      <w:r>
        <w:rPr>
          <w:spacing w:val="-3"/>
          <w:w w:val="100"/>
        </w:rPr>
        <w:t>分</w:t>
      </w:r>
      <w:r>
        <w:rPr>
          <w:w w:val="100"/>
        </w:rPr>
        <w:t>摊</w:t>
      </w:r>
      <w:r>
        <w:rPr>
          <w:spacing w:val="-3"/>
          <w:w w:val="100"/>
        </w:rPr>
        <w:t>至</w:t>
      </w:r>
      <w:r>
        <w:rPr>
          <w:w w:val="100"/>
        </w:rPr>
        <w:t>相</w:t>
      </w:r>
      <w:r>
        <w:rPr>
          <w:spacing w:val="-3"/>
          <w:w w:val="100"/>
        </w:rPr>
        <w:t>关</w:t>
      </w:r>
      <w:r>
        <w:rPr>
          <w:w w:val="100"/>
        </w:rPr>
        <w:t>的</w:t>
      </w:r>
      <w:r>
        <w:rPr>
          <w:spacing w:val="-3"/>
          <w:w w:val="100"/>
        </w:rPr>
        <w:t>资</w:t>
      </w:r>
      <w:r>
        <w:rPr>
          <w:w w:val="100"/>
        </w:rPr>
        <w:t>产组</w:t>
      </w:r>
      <w:r>
        <w:rPr>
          <w:spacing w:val="-3"/>
          <w:w w:val="100"/>
        </w:rPr>
        <w:t>组合</w:t>
      </w:r>
      <w:r>
        <w:rPr>
          <w:w w:val="100"/>
        </w:rPr>
        <w:t>。</w:t>
      </w:r>
    </w:p>
    <w:p>
      <w:pPr>
        <w:pStyle w:val="BodyText"/>
        <w:spacing w:line="400" w:lineRule="atLeast" w:before="1"/>
        <w:ind w:left="855" w:right="103"/>
        <w:jc w:val="left"/>
      </w:pPr>
      <w:r>
        <w:rPr>
          <w:spacing w:val="-4"/>
        </w:rPr>
        <w:t>在将商誉的账面价值分摊至相关的资产组或者资产组组合时，按照各资产组或者资产组组</w:t>
      </w:r>
      <w:r>
        <w:rPr>
          <w:spacing w:val="-31"/>
        </w:rPr>
        <w:t> </w:t>
      </w:r>
      <w:r>
        <w:rPr>
          <w:spacing w:val="-31"/>
        </w:rPr>
      </w:r>
      <w:r>
        <w:rPr>
          <w:spacing w:val="-4"/>
        </w:rPr>
        <w:t>合的公允价值占相关资产组或者资产组组合公允价值总额的比例进行分摊。公允价值难以</w:t>
      </w:r>
    </w:p>
    <w:p>
      <w:pPr>
        <w:spacing w:after="0" w:line="400" w:lineRule="atLeast"/>
        <w:jc w:val="left"/>
        <w:sectPr>
          <w:pgSz w:w="11910" w:h="16840"/>
          <w:pgMar w:header="882"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before="36"/>
        <w:ind w:left="855" w:right="0"/>
        <w:jc w:val="left"/>
      </w:pPr>
      <w:r>
        <w:rPr>
          <w:spacing w:val="-4"/>
        </w:rPr>
        <w:t>可靠计量的，按照各资产组或者资产组组合的账面价值占相关资产组或者资产组组合账面</w:t>
      </w:r>
    </w:p>
    <w:p>
      <w:pPr>
        <w:pStyle w:val="BodyText"/>
        <w:spacing w:line="237" w:lineRule="auto" w:before="128"/>
        <w:ind w:left="872" w:right="0" w:hanging="17"/>
        <w:jc w:val="left"/>
      </w:pPr>
      <w:r>
        <w:rPr/>
        <w:t>价值总额的比例进行分摊。</w:t>
      </w:r>
      <w:r>
        <w:rPr>
          <w:w w:val="100"/>
        </w:rPr>
        <w:t> </w:t>
      </w:r>
      <w:r>
        <w:rPr>
          <w:spacing w:val="-4"/>
          <w:w w:val="100"/>
        </w:rPr>
        <w:t>在对包含商誉的相关资产组或者资产组组合进行减值测试时，如与商誉相关的资产组或者</w:t>
      </w:r>
      <w:r>
        <w:rPr>
          <w:w w:val="100"/>
        </w:rPr>
        <w:t> </w:t>
      </w:r>
      <w:r>
        <w:rPr>
          <w:spacing w:val="-4"/>
        </w:rPr>
        <w:t>资产组组合存在减值迹象的，先对不包含商誉的资产组或者资产组组合进行减值测试，计</w:t>
      </w:r>
      <w:r>
        <w:rPr>
          <w:spacing w:val="-64"/>
        </w:rPr>
        <w:t> </w:t>
      </w:r>
      <w:r>
        <w:rPr>
          <w:spacing w:val="-64"/>
        </w:rPr>
      </w:r>
      <w:r>
        <w:rPr>
          <w:spacing w:val="-4"/>
        </w:rPr>
        <w:t>算可收回金额，并与相关账面价值相比较，确认相应的减值损失。再对包含商誉的资产组</w:t>
      </w:r>
      <w:r>
        <w:rPr>
          <w:spacing w:val="-64"/>
        </w:rPr>
        <w:t> </w:t>
      </w:r>
      <w:r>
        <w:rPr>
          <w:spacing w:val="-64"/>
        </w:rPr>
      </w:r>
      <w:r>
        <w:rPr>
          <w:spacing w:val="-4"/>
        </w:rPr>
        <w:t>或者资产组组合进行减值测试，比较这些相关资产组或者资产组组合的账面价值（包括所</w:t>
      </w:r>
      <w:r>
        <w:rPr>
          <w:spacing w:val="-64"/>
        </w:rPr>
        <w:t> </w:t>
      </w:r>
      <w:r>
        <w:rPr>
          <w:spacing w:val="-64"/>
        </w:rPr>
      </w:r>
      <w:r>
        <w:rPr>
          <w:spacing w:val="-4"/>
        </w:rPr>
        <w:t>分摊的商誉的账面价值部分）与其可收回金额，如相关资产组或者资产组组合的可收回金</w:t>
      </w:r>
      <w:r>
        <w:rPr>
          <w:spacing w:val="-63"/>
        </w:rPr>
        <w:t> </w:t>
      </w:r>
      <w:r>
        <w:rPr>
          <w:spacing w:val="-63"/>
        </w:rPr>
      </w:r>
      <w:r>
        <w:rPr>
          <w:spacing w:val="-4"/>
        </w:rPr>
        <w:t>额低于其账面价值的，确认商誉的减值损失。上述资产减值损失一经确认，在以后会计期</w:t>
      </w:r>
      <w:r>
        <w:rPr>
          <w:spacing w:val="-64"/>
        </w:rPr>
        <w:t> </w:t>
      </w:r>
      <w:r>
        <w:rPr>
          <w:spacing w:val="-64"/>
        </w:rPr>
      </w:r>
      <w:r>
        <w:rPr/>
        <w:t>间不予转回。</w:t>
      </w:r>
    </w:p>
    <w:p>
      <w:pPr>
        <w:spacing w:line="240" w:lineRule="auto" w:before="3"/>
        <w:rPr>
          <w:rFonts w:ascii="宋体" w:hAnsi="宋体" w:cs="宋体" w:eastAsia="宋体" w:hint="default"/>
          <w:sz w:val="25"/>
          <w:szCs w:val="25"/>
        </w:rPr>
      </w:pPr>
    </w:p>
    <w:p>
      <w:pPr>
        <w:pStyle w:val="BodyText"/>
        <w:spacing w:line="252" w:lineRule="auto"/>
        <w:ind w:left="138" w:right="0"/>
        <w:jc w:val="left"/>
      </w:pPr>
      <w:r>
        <w:rPr>
          <w:rFonts w:ascii="Calibri" w:hAnsi="Calibri" w:cs="Calibri" w:eastAsia="Calibri" w:hint="default"/>
          <w:b/>
          <w:bCs/>
        </w:rPr>
        <w:t>23.</w:t>
      </w:r>
      <w:r>
        <w:rPr>
          <w:rFonts w:ascii="Calibri" w:hAnsi="Calibri" w:cs="Calibri" w:eastAsia="Calibri" w:hint="default"/>
          <w:b/>
          <w:bCs/>
          <w:spacing w:val="12"/>
        </w:rPr>
        <w:t> </w:t>
      </w:r>
      <w:r>
        <w:rPr>
          <w:rFonts w:ascii="宋体" w:hAnsi="宋体" w:cs="宋体" w:eastAsia="宋体" w:hint="default"/>
          <w:b/>
          <w:bCs/>
        </w:rPr>
        <w:t>长期待摊费用</w:t>
      </w:r>
      <w:r>
        <w:rPr>
          <w:rFonts w:ascii="宋体" w:hAnsi="宋体" w:cs="宋体" w:eastAsia="宋体" w:hint="default"/>
          <w:b/>
          <w:bCs/>
          <w:w w:val="100"/>
        </w:rPr>
        <w:t> </w:t>
      </w:r>
      <w:r>
        <w:rPr>
          <w:spacing w:val="-2"/>
        </w:rPr>
        <w:t>长期待摊费用为已经发生但应由本期和以后各期负担的分摊期限在一年以上的各项费用。长期待</w:t>
      </w:r>
      <w:r>
        <w:rPr>
          <w:spacing w:val="-25"/>
        </w:rPr>
        <w:t> </w:t>
      </w:r>
      <w:r>
        <w:rPr>
          <w:spacing w:val="-25"/>
        </w:rPr>
      </w:r>
      <w:r>
        <w:rPr/>
        <w:t>摊费用在受益期内平均摊销。</w:t>
      </w:r>
    </w:p>
    <w:p>
      <w:pPr>
        <w:spacing w:line="240" w:lineRule="auto" w:before="3"/>
        <w:rPr>
          <w:rFonts w:ascii="宋体" w:hAnsi="宋体" w:cs="宋体" w:eastAsia="宋体" w:hint="default"/>
          <w:sz w:val="24"/>
          <w:szCs w:val="24"/>
        </w:rPr>
      </w:pPr>
    </w:p>
    <w:p>
      <w:pPr>
        <w:pStyle w:val="Heading4"/>
        <w:spacing w:line="266" w:lineRule="auto" w:before="0"/>
        <w:ind w:left="138" w:right="6101"/>
        <w:jc w:val="left"/>
        <w:rPr>
          <w:b w:val="0"/>
          <w:bCs w:val="0"/>
        </w:rPr>
      </w:pPr>
      <w:r>
        <w:rPr>
          <w:rFonts w:ascii="Calibri" w:hAnsi="Calibri" w:cs="Calibri" w:eastAsia="Calibri" w:hint="default"/>
        </w:rPr>
        <w:t>24.</w:t>
      </w:r>
      <w:r>
        <w:rPr>
          <w:rFonts w:ascii="Calibri" w:hAnsi="Calibri" w:cs="Calibri" w:eastAsia="Calibri" w:hint="default"/>
          <w:spacing w:val="12"/>
        </w:rPr>
        <w:t> </w:t>
      </w:r>
      <w:r>
        <w:rPr/>
        <w:t>职工薪酬</w:t>
      </w:r>
      <w:r>
        <w:rPr>
          <w:w w:val="100"/>
        </w:rPr>
        <w:t> </w:t>
      </w:r>
      <w:r>
        <w:rPr>
          <w:rFonts w:ascii="宋体" w:hAnsi="宋体" w:cs="宋体" w:eastAsia="宋体" w:hint="default"/>
        </w:rPr>
        <w:t>(1)</w:t>
      </w:r>
      <w:r>
        <w:rPr/>
        <w:t>、短期薪酬的会计处理方法</w:t>
      </w:r>
      <w:r>
        <w:rPr>
          <w:b w:val="0"/>
          <w:bCs w:val="0"/>
        </w:rPr>
      </w:r>
    </w:p>
    <w:p>
      <w:pPr>
        <w:pStyle w:val="BodyText"/>
        <w:spacing w:line="350" w:lineRule="auto" w:before="160"/>
        <w:ind w:left="1398" w:right="0"/>
        <w:jc w:val="left"/>
      </w:pPr>
      <w:r>
        <w:rPr>
          <w:spacing w:val="-1"/>
        </w:rPr>
        <w:t>本公司在职工为本公司提供服务的会计期间，将实际发生的短期薪酬确认为负债，</w:t>
      </w:r>
      <w:r>
        <w:rPr>
          <w:spacing w:val="-62"/>
        </w:rPr>
        <w:t> </w:t>
      </w:r>
      <w:r>
        <w:rPr>
          <w:spacing w:val="-62"/>
        </w:rPr>
      </w:r>
      <w:r>
        <w:rPr/>
        <w:t>并计入当期损益或相关资产成本。</w:t>
      </w:r>
      <w:r>
        <w:rPr>
          <w:w w:val="100"/>
        </w:rPr>
        <w:t> </w:t>
      </w:r>
      <w:r>
        <w:rPr>
          <w:spacing w:val="-1"/>
        </w:rPr>
        <w:t>本公司为职工缴纳的社会保险费和住房公积金，以及按规定提取的工会经费和职工</w:t>
      </w:r>
      <w:r>
        <w:rPr>
          <w:spacing w:val="-62"/>
        </w:rPr>
        <w:t> </w:t>
      </w:r>
      <w:r>
        <w:rPr>
          <w:spacing w:val="-62"/>
        </w:rPr>
      </w:r>
      <w:r>
        <w:rPr>
          <w:spacing w:val="-1"/>
        </w:rPr>
        <w:t>教育经费，在职工为本公司提供服务的会计期间，根据规定的计提基础和计提比例</w:t>
      </w:r>
    </w:p>
    <w:p>
      <w:pPr>
        <w:pStyle w:val="BodyText"/>
        <w:spacing w:line="240" w:lineRule="auto" w:before="29"/>
        <w:ind w:left="1398" w:right="0"/>
        <w:jc w:val="left"/>
      </w:pPr>
      <w:r>
        <w:rPr/>
        <w:t>计算确定相应的职工薪酬金额。</w:t>
      </w:r>
      <w:r>
        <w:rPr>
          <w:w w:val="100"/>
        </w:rPr>
        <w:t> </w:t>
      </w:r>
      <w:r>
        <w:rPr>
          <w:spacing w:val="-2"/>
        </w:rPr>
        <w:t>职工福利费为非货币性福利的，如能够可靠计量的，按照公允价值计量。</w:t>
      </w:r>
    </w:p>
    <w:p>
      <w:pPr>
        <w:pStyle w:val="Heading4"/>
        <w:spacing w:line="240" w:lineRule="auto" w:before="56"/>
        <w:ind w:left="138" w:right="3683"/>
        <w:jc w:val="left"/>
        <w:rPr>
          <w:b w:val="0"/>
          <w:bCs w:val="0"/>
        </w:rPr>
      </w:pPr>
      <w:r>
        <w:rPr>
          <w:rFonts w:ascii="宋体" w:hAnsi="宋体" w:cs="宋体" w:eastAsia="宋体" w:hint="default"/>
        </w:rPr>
        <w:t>(2)</w:t>
      </w:r>
      <w:r>
        <w:rPr/>
        <w:t>、离职后福利的会计处理方法</w:t>
      </w:r>
      <w:r>
        <w:rPr>
          <w:b w:val="0"/>
          <w:bCs w:val="0"/>
        </w:rPr>
      </w:r>
    </w:p>
    <w:p>
      <w:pPr>
        <w:spacing w:line="240" w:lineRule="auto" w:before="3"/>
        <w:rPr>
          <w:rFonts w:ascii="宋体" w:hAnsi="宋体" w:cs="宋体" w:eastAsia="宋体" w:hint="default"/>
          <w:b/>
          <w:bCs/>
          <w:sz w:val="14"/>
          <w:szCs w:val="14"/>
        </w:rPr>
      </w:pPr>
    </w:p>
    <w:p>
      <w:pPr>
        <w:pStyle w:val="BodyText"/>
        <w:spacing w:line="343" w:lineRule="auto"/>
        <w:ind w:left="1398" w:right="0"/>
        <w:jc w:val="left"/>
      </w:pPr>
      <w:r>
        <w:rPr/>
        <w:t>（</w:t>
      </w:r>
      <w:r>
        <w:rPr>
          <w:rFonts w:ascii="Times New Roman" w:hAnsi="Times New Roman" w:cs="Times New Roman" w:eastAsia="Times New Roman" w:hint="default"/>
        </w:rPr>
        <w:t>1</w:t>
      </w:r>
      <w:r>
        <w:rPr/>
        <w:t>）设定提存计划</w:t>
      </w:r>
      <w:r>
        <w:rPr>
          <w:w w:val="100"/>
        </w:rPr>
        <w:t> </w:t>
      </w:r>
      <w:r>
        <w:rPr>
          <w:spacing w:val="-1"/>
        </w:rPr>
        <w:t>本公司按当地政府的相关规定为职工缴纳基本养老保险和失业保险，在职工为本公</w:t>
      </w:r>
      <w:r>
        <w:rPr>
          <w:spacing w:val="-62"/>
        </w:rPr>
        <w:t> </w:t>
      </w:r>
      <w:r>
        <w:rPr>
          <w:spacing w:val="-62"/>
        </w:rPr>
      </w:r>
      <w:r>
        <w:rPr>
          <w:spacing w:val="-1"/>
        </w:rPr>
        <w:t>司提供服务的会计期间，按以当地规定的缴纳基数和比例计算应缴纳金额，确认为</w:t>
      </w:r>
      <w:r>
        <w:rPr>
          <w:spacing w:val="-62"/>
        </w:rPr>
        <w:t> </w:t>
      </w:r>
      <w:r>
        <w:rPr>
          <w:spacing w:val="-62"/>
        </w:rPr>
      </w:r>
      <w:r>
        <w:rPr/>
        <w:t>负债，并计入当期损益或相关资产成本。</w:t>
      </w:r>
      <w:r>
        <w:rPr>
          <w:w w:val="100"/>
        </w:rPr>
        <w:t> </w:t>
      </w:r>
      <w:r>
        <w:rPr>
          <w:spacing w:val="-1"/>
        </w:rPr>
        <w:t>除基本养老保险外，本公司还依据国家企业年金制度的相关政策建立了企业年金缴</w:t>
      </w:r>
      <w:r>
        <w:rPr>
          <w:spacing w:val="-62"/>
        </w:rPr>
        <w:t> </w:t>
      </w:r>
      <w:r>
        <w:rPr>
          <w:spacing w:val="-62"/>
        </w:rPr>
      </w:r>
      <w:r>
        <w:rPr>
          <w:spacing w:val="-3"/>
        </w:rPr>
        <w:t>费制度（补充养老保险）</w:t>
      </w:r>
      <w:r>
        <w:rPr>
          <w:rFonts w:ascii="Times New Roman" w:hAnsi="Times New Roman" w:cs="Times New Roman" w:eastAsia="Times New Roman" w:hint="default"/>
          <w:spacing w:val="-3"/>
        </w:rPr>
        <w:t>/</w:t>
      </w:r>
      <w:r>
        <w:rPr>
          <w:spacing w:val="-3"/>
        </w:rPr>
        <w:t>企业年金计划。本公司按职工工资总额的一定比例向当地</w:t>
      </w:r>
      <w:r>
        <w:rPr>
          <w:spacing w:val="-46"/>
        </w:rPr>
        <w:t> </w:t>
      </w:r>
      <w:r>
        <w:rPr>
          <w:spacing w:val="-46"/>
        </w:rPr>
      </w:r>
      <w:r>
        <w:rPr/>
        <w:t>社会保险机构缴费</w:t>
      </w:r>
      <w:r>
        <w:rPr>
          <w:rFonts w:ascii="Times New Roman" w:hAnsi="Times New Roman" w:cs="Times New Roman" w:eastAsia="Times New Roman" w:hint="default"/>
        </w:rPr>
        <w:t>/</w:t>
      </w:r>
      <w:r>
        <w:rPr/>
        <w:t>年金计划缴费，相应支出计入当期损益或相关资产成本。</w:t>
      </w:r>
    </w:p>
    <w:p>
      <w:pPr>
        <w:pStyle w:val="BodyText"/>
        <w:spacing w:line="345" w:lineRule="auto" w:before="7"/>
        <w:ind w:left="1398" w:right="0"/>
        <w:jc w:val="left"/>
      </w:pPr>
      <w:r>
        <w:rPr/>
        <w:t>（</w:t>
      </w:r>
      <w:r>
        <w:rPr>
          <w:rFonts w:ascii="Times New Roman" w:hAnsi="Times New Roman" w:cs="Times New Roman" w:eastAsia="Times New Roman" w:hint="default"/>
        </w:rPr>
        <w:t>2</w:t>
      </w:r>
      <w:r>
        <w:rPr/>
        <w:t>）设定受益计划</w:t>
      </w:r>
      <w:r>
        <w:rPr>
          <w:w w:val="100"/>
        </w:rPr>
        <w:t> </w:t>
      </w:r>
      <w:r>
        <w:rPr>
          <w:spacing w:val="-1"/>
        </w:rPr>
        <w:t>本公司根据预期累计福利单位法确定的公式将设定受益计划产生的福利义务归属于</w:t>
      </w:r>
      <w:r>
        <w:rPr>
          <w:spacing w:val="-62"/>
        </w:rPr>
        <w:t> </w:t>
      </w:r>
      <w:r>
        <w:rPr>
          <w:spacing w:val="-62"/>
        </w:rPr>
      </w:r>
      <w:r>
        <w:rPr/>
        <w:t>职工提供服务的期间，并计入当期损益或相关资产成本。</w:t>
      </w:r>
      <w:r>
        <w:rPr>
          <w:w w:val="100"/>
        </w:rPr>
        <w:t> </w:t>
      </w:r>
      <w:r>
        <w:rPr>
          <w:spacing w:val="-1"/>
        </w:rPr>
        <w:t>设定受益计划义务现值减去设定受益计划资产公允价值所形成的赤字或盈余确认为</w:t>
      </w:r>
      <w:r>
        <w:rPr>
          <w:spacing w:val="-62"/>
        </w:rPr>
        <w:t> </w:t>
      </w:r>
      <w:r>
        <w:rPr>
          <w:spacing w:val="-62"/>
        </w:rPr>
      </w:r>
      <w:r>
        <w:rPr>
          <w:spacing w:val="-1"/>
        </w:rPr>
        <w:t>一项设定受益计划净负债或净资产。设定受益计划存在盈余的，本公司以设定受益</w:t>
      </w:r>
      <w:r>
        <w:rPr>
          <w:spacing w:val="-62"/>
        </w:rPr>
        <w:t> </w:t>
      </w:r>
      <w:r>
        <w:rPr>
          <w:spacing w:val="-62"/>
        </w:rPr>
      </w:r>
      <w:r>
        <w:rPr/>
        <w:t>计划的盈余和资产上限两项的孰低者计量设定受益计划净资产。</w:t>
      </w:r>
      <w:r>
        <w:rPr>
          <w:w w:val="100"/>
        </w:rPr>
        <w:t> </w:t>
      </w:r>
      <w:r>
        <w:rPr>
          <w:spacing w:val="-1"/>
        </w:rPr>
        <w:t>所有设定受益计划义务，包括预期在职工提供服务的年度报告期间结束后的十二个</w:t>
      </w:r>
      <w:r>
        <w:rPr>
          <w:spacing w:val="-62"/>
        </w:rPr>
        <w:t> </w:t>
      </w:r>
      <w:r>
        <w:rPr>
          <w:spacing w:val="-62"/>
        </w:rPr>
      </w:r>
      <w:r>
        <w:rPr>
          <w:spacing w:val="-1"/>
        </w:rPr>
        <w:t>月内支付的义务，根据资产负债表日与设定受益计划义务期限和币种相匹配的国债</w:t>
      </w:r>
    </w:p>
    <w:p>
      <w:pPr>
        <w:spacing w:after="0" w:line="345" w:lineRule="auto"/>
        <w:jc w:val="left"/>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350" w:lineRule="auto" w:before="36"/>
        <w:ind w:left="1398" w:right="103"/>
        <w:jc w:val="left"/>
      </w:pPr>
      <w:r>
        <w:rPr/>
        <w:t>或活跃市场上的高质量公司债券的市场收益率予以折现。</w:t>
      </w:r>
      <w:r>
        <w:rPr>
          <w:w w:val="100"/>
        </w:rPr>
        <w:t> </w:t>
      </w:r>
      <w:r>
        <w:rPr>
          <w:spacing w:val="-1"/>
        </w:rPr>
        <w:t>设定受益计划产生的服务成本和设定受益计划净负债或净资产的利息净额计入当期</w:t>
      </w:r>
      <w:r>
        <w:rPr>
          <w:spacing w:val="-62"/>
        </w:rPr>
        <w:t> </w:t>
      </w:r>
      <w:r>
        <w:rPr>
          <w:spacing w:val="-62"/>
        </w:rPr>
      </w:r>
      <w:r>
        <w:rPr>
          <w:spacing w:val="-1"/>
        </w:rPr>
        <w:t>损益或相关资产成本；重新计量设定受益计划净负债或净资产所产生的变动计入其</w:t>
      </w:r>
      <w:r>
        <w:rPr>
          <w:spacing w:val="-62"/>
        </w:rPr>
        <w:t> </w:t>
      </w:r>
      <w:r>
        <w:rPr>
          <w:spacing w:val="-62"/>
        </w:rPr>
      </w:r>
      <w:r>
        <w:rPr>
          <w:spacing w:val="-1"/>
        </w:rPr>
        <w:t>他综合收益，并且在后续会计期间不转回至损益，在原设定受益计划终止时在权益</w:t>
      </w:r>
    </w:p>
    <w:p>
      <w:pPr>
        <w:pStyle w:val="BodyText"/>
        <w:spacing w:line="237" w:lineRule="auto" w:before="32"/>
        <w:ind w:left="1398" w:right="103"/>
        <w:jc w:val="left"/>
      </w:pPr>
      <w:r>
        <w:rPr/>
        <w:t>范围内将原计入其他综合收益的部分全部结转至未分配利润。</w:t>
      </w:r>
      <w:r>
        <w:rPr>
          <w:w w:val="100"/>
        </w:rPr>
        <w:t> </w:t>
      </w:r>
      <w:r>
        <w:rPr>
          <w:spacing w:val="-2"/>
        </w:rPr>
        <w:t>在设定受益计划结算时，按在结算日确定的设定受益计划义务现值和结算价格两者</w:t>
      </w:r>
      <w:r>
        <w:rPr>
          <w:spacing w:val="-35"/>
        </w:rPr>
        <w:t> </w:t>
      </w:r>
      <w:r>
        <w:rPr>
          <w:spacing w:val="-35"/>
        </w:rPr>
      </w:r>
      <w:r>
        <w:rPr/>
        <w:t>的差额，确认结算利得或损失。</w:t>
      </w:r>
    </w:p>
    <w:p>
      <w:pPr>
        <w:pStyle w:val="Heading4"/>
        <w:spacing w:line="240" w:lineRule="auto" w:before="59"/>
        <w:ind w:left="138" w:right="0"/>
        <w:jc w:val="both"/>
        <w:rPr>
          <w:b w:val="0"/>
          <w:bCs w:val="0"/>
        </w:rPr>
      </w:pPr>
      <w:r>
        <w:rPr>
          <w:rFonts w:ascii="宋体" w:hAnsi="宋体" w:cs="宋体" w:eastAsia="宋体" w:hint="default"/>
        </w:rPr>
        <w:t>(3)</w:t>
      </w:r>
      <w:r>
        <w:rPr/>
        <w:t>、辞退福利的会计处理方法</w:t>
      </w:r>
      <w:r>
        <w:rPr>
          <w:b w:val="0"/>
          <w:bCs w:val="0"/>
        </w:rPr>
      </w:r>
    </w:p>
    <w:p>
      <w:pPr>
        <w:pStyle w:val="BodyText"/>
        <w:spacing w:line="237" w:lineRule="auto" w:before="59"/>
        <w:ind w:left="138" w:right="217"/>
        <w:jc w:val="both"/>
      </w:pPr>
      <w:r>
        <w:rPr>
          <w:spacing w:val="-2"/>
        </w:rPr>
        <w:t>本公司在不能单方面撤回因解除劳动关系计划或裁减建议所提供的辞退福利时，或确认与涉及支</w:t>
      </w:r>
      <w:r>
        <w:rPr>
          <w:spacing w:val="-25"/>
        </w:rPr>
        <w:t> </w:t>
      </w:r>
      <w:r>
        <w:rPr>
          <w:spacing w:val="-25"/>
        </w:rPr>
      </w:r>
      <w:r>
        <w:rPr>
          <w:spacing w:val="-2"/>
        </w:rPr>
        <w:t>付辞退福利的重组相关的成本或费用时（两者孰早），确认辞退福利产生的职工薪酬负债，并计</w:t>
      </w:r>
      <w:r>
        <w:rPr>
          <w:spacing w:val="-25"/>
        </w:rPr>
        <w:t> </w:t>
      </w:r>
      <w:r>
        <w:rPr>
          <w:spacing w:val="-25"/>
        </w:rPr>
      </w:r>
      <w:r>
        <w:rPr/>
        <w:t>入当期损益。</w:t>
      </w:r>
    </w:p>
    <w:p>
      <w:pPr>
        <w:pStyle w:val="Heading4"/>
        <w:spacing w:line="240" w:lineRule="auto" w:before="59"/>
        <w:ind w:left="138" w:right="0"/>
        <w:jc w:val="both"/>
        <w:rPr>
          <w:b w:val="0"/>
          <w:bCs w:val="0"/>
        </w:rPr>
      </w:pPr>
      <w:r>
        <w:rPr>
          <w:rFonts w:ascii="宋体" w:hAnsi="宋体" w:cs="宋体" w:eastAsia="宋体" w:hint="default"/>
        </w:rPr>
        <w:t>(4)</w:t>
      </w:r>
      <w:r>
        <w:rPr/>
        <w:t>、其他长期职工福利的会计处理方法</w:t>
      </w:r>
      <w:r>
        <w:rPr>
          <w:b w:val="0"/>
          <w:bCs w:val="0"/>
        </w:rPr>
      </w:r>
    </w:p>
    <w:p>
      <w:pPr>
        <w:spacing w:line="240" w:lineRule="auto" w:before="3"/>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4"/>
        <w:spacing w:line="240" w:lineRule="auto"/>
        <w:ind w:left="138" w:right="103"/>
        <w:jc w:val="left"/>
        <w:rPr>
          <w:b w:val="0"/>
          <w:bCs w:val="0"/>
        </w:rPr>
      </w:pPr>
      <w:r>
        <w:rPr>
          <w:rFonts w:ascii="Calibri" w:hAnsi="Calibri" w:cs="Calibri" w:eastAsia="Calibri" w:hint="default"/>
        </w:rPr>
        <w:t>25.  </w:t>
      </w:r>
      <w:r>
        <w:rPr>
          <w:rFonts w:ascii="Calibri" w:hAnsi="Calibri" w:cs="Calibri" w:eastAsia="Calibri" w:hint="default"/>
          <w:spacing w:val="13"/>
        </w:rPr>
        <w:t> </w:t>
      </w:r>
      <w:r>
        <w:rPr/>
        <w:t>预计负债</w:t>
      </w:r>
      <w:r>
        <w:rPr>
          <w:b w:val="0"/>
          <w:bCs w:val="0"/>
        </w:rPr>
      </w:r>
    </w:p>
    <w:p>
      <w:pPr>
        <w:tabs>
          <w:tab w:pos="1390" w:val="left" w:leader="none"/>
        </w:tabs>
        <w:spacing w:line="338" w:lineRule="auto" w:before="159"/>
        <w:ind w:left="1398" w:right="217" w:hanging="54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t>预计负债的确认标准</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1"/>
          <w:sz w:val="21"/>
          <w:szCs w:val="21"/>
        </w:rPr>
        <w:t>与诉讼、债务担保、亏损合同、重组事项等或有事项相关的义务同时满足下列条件</w:t>
      </w:r>
      <w:r>
        <w:rPr>
          <w:rFonts w:ascii="宋体" w:hAnsi="宋体" w:cs="宋体" w:eastAsia="宋体" w:hint="default"/>
          <w:w w:val="100"/>
          <w:sz w:val="21"/>
          <w:szCs w:val="21"/>
        </w:rPr>
        <w:t> </w:t>
      </w:r>
      <w:r>
        <w:rPr>
          <w:rFonts w:ascii="宋体" w:hAnsi="宋体" w:cs="宋体" w:eastAsia="宋体" w:hint="default"/>
          <w:sz w:val="21"/>
          <w:szCs w:val="21"/>
        </w:rPr>
        <w:t>时，本公司确认为预计负债：</w:t>
      </w:r>
    </w:p>
    <w:p>
      <w:pPr>
        <w:pStyle w:val="BodyText"/>
        <w:spacing w:line="240" w:lineRule="auto" w:before="40"/>
        <w:ind w:left="1398" w:right="103"/>
        <w:jc w:val="left"/>
      </w:pPr>
      <w:r>
        <w:rPr/>
        <w:t>（</w:t>
      </w:r>
      <w:r>
        <w:rPr>
          <w:rFonts w:ascii="Times New Roman" w:hAnsi="Times New Roman" w:cs="Times New Roman" w:eastAsia="Times New Roman" w:hint="default"/>
        </w:rPr>
        <w:t>1</w:t>
      </w:r>
      <w:r>
        <w:rPr/>
        <w:t>）该义务是本公司承担的现时义务；</w:t>
      </w:r>
    </w:p>
    <w:p>
      <w:pPr>
        <w:pStyle w:val="BodyText"/>
        <w:spacing w:line="240" w:lineRule="auto" w:before="107"/>
        <w:ind w:left="1398" w:right="103"/>
        <w:jc w:val="left"/>
      </w:pPr>
      <w:r>
        <w:rPr/>
        <w:t>（</w:t>
      </w:r>
      <w:r>
        <w:rPr>
          <w:rFonts w:ascii="Times New Roman" w:hAnsi="Times New Roman" w:cs="Times New Roman" w:eastAsia="Times New Roman" w:hint="default"/>
        </w:rPr>
        <w:t>2</w:t>
      </w:r>
      <w:r>
        <w:rPr/>
        <w:t>）履行该义务很可能导致经济利益流出本公司；</w:t>
      </w:r>
    </w:p>
    <w:p>
      <w:pPr>
        <w:pStyle w:val="BodyText"/>
        <w:spacing w:line="240" w:lineRule="auto" w:before="110"/>
        <w:ind w:left="1398" w:right="103"/>
        <w:jc w:val="left"/>
      </w:pPr>
      <w:r>
        <w:rPr/>
        <w:t>（</w:t>
      </w:r>
      <w:r>
        <w:rPr>
          <w:rFonts w:ascii="Times New Roman" w:hAnsi="Times New Roman" w:cs="Times New Roman" w:eastAsia="Times New Roman" w:hint="default"/>
        </w:rPr>
        <w:t>3</w:t>
      </w:r>
      <w:r>
        <w:rPr/>
        <w:t>）该义务的金额能够可靠地计量。</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pStyle w:val="BodyText"/>
        <w:tabs>
          <w:tab w:pos="1393" w:val="left" w:leader="none"/>
        </w:tabs>
        <w:spacing w:line="345" w:lineRule="auto"/>
        <w:ind w:left="1398" w:right="217" w:hanging="543"/>
        <w:jc w:val="left"/>
      </w:pPr>
      <w:r>
        <w:rPr>
          <w:rFonts w:ascii="Times New Roman" w:hAnsi="Times New Roman" w:cs="Times New Roman" w:eastAsia="Times New Roman" w:hint="default"/>
          <w:b/>
          <w:bCs/>
        </w:rPr>
        <w:t>2</w:t>
      </w:r>
      <w:r>
        <w:rPr>
          <w:rFonts w:ascii="宋体" w:hAnsi="宋体" w:cs="宋体" w:eastAsia="宋体" w:hint="default"/>
          <w:b/>
          <w:bCs/>
        </w:rPr>
        <w:t>、</w:t>
        <w:tab/>
      </w:r>
      <w:r>
        <w:rPr>
          <w:rFonts w:ascii="宋体" w:hAnsi="宋体" w:cs="宋体" w:eastAsia="宋体" w:hint="default"/>
          <w:b/>
          <w:bCs/>
          <w:spacing w:val="-1"/>
        </w:rPr>
        <w:t>各类预计负债的计量方法</w:t>
      </w:r>
      <w:r>
        <w:rPr>
          <w:rFonts w:ascii="宋体" w:hAnsi="宋体" w:cs="宋体" w:eastAsia="宋体" w:hint="default"/>
          <w:b/>
          <w:bCs/>
          <w:spacing w:val="-94"/>
        </w:rPr>
        <w:t> </w:t>
      </w:r>
      <w:r>
        <w:rPr>
          <w:rFonts w:ascii="宋体" w:hAnsi="宋体" w:cs="宋体" w:eastAsia="宋体" w:hint="default"/>
          <w:b/>
          <w:bCs/>
          <w:spacing w:val="-94"/>
        </w:rPr>
      </w:r>
      <w:r>
        <w:rPr/>
        <w:t>本公司预计负债按履行相关现时义务所需的支出的最佳估计数进行初始计量。</w:t>
      </w:r>
      <w:r>
        <w:rPr>
          <w:w w:val="100"/>
        </w:rPr>
        <w:t> </w:t>
      </w:r>
      <w:r>
        <w:rPr>
          <w:spacing w:val="-1"/>
        </w:rPr>
        <w:t>本公司在确定最佳估计数时，综合考虑与或有事项有关的风险、不确定性和货币时</w:t>
      </w:r>
      <w:r>
        <w:rPr>
          <w:w w:val="100"/>
        </w:rPr>
        <w:t> </w:t>
      </w:r>
      <w:r>
        <w:rPr>
          <w:spacing w:val="-1"/>
        </w:rPr>
        <w:t>间价值等因素。对于货币时间价值影响重大的，通过对相关未来现金流出进行折现</w:t>
      </w:r>
      <w:r>
        <w:rPr>
          <w:w w:val="100"/>
        </w:rPr>
        <w:t> </w:t>
      </w:r>
      <w:r>
        <w:rPr/>
        <w:t>后确定最佳估计数。</w:t>
      </w:r>
    </w:p>
    <w:p>
      <w:pPr>
        <w:pStyle w:val="BodyText"/>
        <w:spacing w:line="348" w:lineRule="auto" w:before="34"/>
        <w:ind w:left="1398" w:right="102"/>
        <w:jc w:val="left"/>
      </w:pPr>
      <w:r>
        <w:rPr/>
        <w:t>最佳估计数分别以下情况处理：</w:t>
      </w:r>
      <w:r>
        <w:rPr>
          <w:w w:val="100"/>
        </w:rPr>
        <w:t> </w:t>
      </w:r>
      <w:r>
        <w:rPr>
          <w:spacing w:val="-4"/>
          <w:w w:val="100"/>
        </w:rPr>
        <w:t>所需支出存在一个连续范围（或区间），且该范围内各种结果发生的可能性相同的，</w:t>
      </w:r>
      <w:r>
        <w:rPr>
          <w:spacing w:val="-100"/>
          <w:w w:val="100"/>
        </w:rPr>
        <w:t> </w:t>
      </w:r>
      <w:r>
        <w:rPr>
          <w:spacing w:val="-100"/>
          <w:w w:val="100"/>
        </w:rPr>
      </w:r>
      <w:r>
        <w:rPr/>
        <w:t>则最佳估计数按照该范围的中间值即上下限金额的平均数确定。</w:t>
      </w:r>
      <w:r>
        <w:rPr>
          <w:w w:val="100"/>
        </w:rPr>
        <w:t> </w:t>
      </w:r>
      <w:r>
        <w:rPr>
          <w:spacing w:val="-7"/>
          <w:w w:val="100"/>
        </w:rPr>
        <w:t>所需支出不存在一个连续范围（或区间），或虽然存在一个连续范围但该范围内各种</w:t>
      </w:r>
      <w:r>
        <w:rPr>
          <w:spacing w:val="-93"/>
          <w:w w:val="100"/>
        </w:rPr>
        <w:t> </w:t>
      </w:r>
      <w:r>
        <w:rPr>
          <w:spacing w:val="-93"/>
          <w:w w:val="100"/>
        </w:rPr>
      </w:r>
      <w:r>
        <w:rPr/>
        <w:t>结果发生的可能性不相同的，如或有事项涉及单个项目的，则最佳估计数按照最可</w:t>
      </w:r>
      <w:r>
        <w:rPr>
          <w:spacing w:val="-98"/>
        </w:rPr>
        <w:t> </w:t>
      </w:r>
      <w:r>
        <w:rPr>
          <w:spacing w:val="-98"/>
        </w:rPr>
      </w:r>
      <w:r>
        <w:rPr/>
        <w:t>能发生金额确定；如或有事项涉及多个项目的，则最佳估计数按各种可能结果及相</w:t>
      </w:r>
    </w:p>
    <w:p>
      <w:pPr>
        <w:pStyle w:val="BodyText"/>
        <w:spacing w:line="237" w:lineRule="auto" w:before="34"/>
        <w:ind w:left="1398" w:right="103"/>
        <w:jc w:val="left"/>
      </w:pPr>
      <w:r>
        <w:rPr/>
        <w:t>关概率计算确定。</w:t>
      </w:r>
      <w:r>
        <w:rPr>
          <w:w w:val="100"/>
        </w:rPr>
        <w:t> </w:t>
      </w:r>
      <w:r>
        <w:rPr>
          <w:spacing w:val="-2"/>
        </w:rPr>
        <w:t>本公司清偿预计负债所需支出全部或部分预期由第三方补偿的，补偿金额在基本确</w:t>
      </w:r>
      <w:r>
        <w:rPr>
          <w:spacing w:val="-35"/>
        </w:rPr>
        <w:t> </w:t>
      </w:r>
      <w:r>
        <w:rPr>
          <w:spacing w:val="-35"/>
        </w:rPr>
      </w:r>
      <w:r>
        <w:rPr>
          <w:spacing w:val="-2"/>
        </w:rPr>
        <w:t>定能够收到时，作为资产单独确认，确认的补偿金额不超过预计负债的账面价值。</w:t>
      </w:r>
    </w:p>
    <w:p>
      <w:pPr>
        <w:spacing w:after="0" w:line="237"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Heading4"/>
        <w:spacing w:line="240" w:lineRule="auto"/>
        <w:ind w:left="138" w:right="103"/>
        <w:jc w:val="left"/>
        <w:rPr>
          <w:b w:val="0"/>
          <w:bCs w:val="0"/>
        </w:rPr>
      </w:pPr>
      <w:r>
        <w:rPr>
          <w:rFonts w:ascii="Calibri" w:hAnsi="Calibri" w:cs="Calibri" w:eastAsia="Calibri" w:hint="default"/>
        </w:rPr>
        <w:t>26.  </w:t>
      </w:r>
      <w:r>
        <w:rPr>
          <w:rFonts w:ascii="Calibri" w:hAnsi="Calibri" w:cs="Calibri" w:eastAsia="Calibri" w:hint="default"/>
          <w:spacing w:val="13"/>
        </w:rPr>
        <w:t> </w:t>
      </w:r>
      <w:r>
        <w:rPr/>
        <w:t>股份支付</w:t>
      </w:r>
      <w:r>
        <w:rPr>
          <w:b w:val="0"/>
          <w:bCs w:val="0"/>
        </w:rPr>
      </w:r>
    </w:p>
    <w:p>
      <w:pPr>
        <w:pStyle w:val="BodyText"/>
        <w:spacing w:line="350" w:lineRule="auto" w:before="159"/>
        <w:ind w:left="855" w:right="103"/>
        <w:jc w:val="left"/>
      </w:pPr>
      <w:r>
        <w:rPr/>
        <w:t>股份支付是为了获取职工或其他方提供服务而授予权益工具或者承担以权益工具为基础</w:t>
      </w:r>
      <w:r>
        <w:rPr>
          <w:spacing w:val="16"/>
        </w:rPr>
        <w:t> </w:t>
      </w:r>
      <w:r>
        <w:rPr>
          <w:spacing w:val="16"/>
        </w:rPr>
      </w:r>
      <w:r>
        <w:rPr/>
        <w:t>确定的负债的交易。股份支付分为以权益结算的股份支付和以现金结算的股份支付。</w:t>
      </w:r>
    </w:p>
    <w:p>
      <w:pPr>
        <w:pStyle w:val="BodyText"/>
        <w:tabs>
          <w:tab w:pos="1393" w:val="left" w:leader="none"/>
        </w:tabs>
        <w:spacing w:line="348" w:lineRule="auto" w:before="27"/>
        <w:ind w:left="1398" w:right="102" w:hanging="543"/>
        <w:jc w:val="left"/>
      </w:pPr>
      <w:r>
        <w:rPr>
          <w:rFonts w:ascii="Times New Roman" w:hAnsi="Times New Roman" w:cs="Times New Roman" w:eastAsia="Times New Roman" w:hint="default"/>
          <w:b/>
          <w:bCs/>
        </w:rPr>
        <w:t>1</w:t>
      </w:r>
      <w:r>
        <w:rPr>
          <w:rFonts w:ascii="宋体" w:hAnsi="宋体" w:cs="宋体" w:eastAsia="宋体" w:hint="default"/>
          <w:b/>
          <w:bCs/>
        </w:rPr>
        <w:t>、</w:t>
        <w:tab/>
      </w:r>
      <w:r>
        <w:rPr>
          <w:rFonts w:ascii="宋体" w:hAnsi="宋体" w:cs="宋体" w:eastAsia="宋体" w:hint="default"/>
          <w:b/>
          <w:bCs/>
          <w:spacing w:val="-1"/>
        </w:rPr>
        <w:t>以权益结算的股份支付及权益工具</w:t>
      </w:r>
      <w:r>
        <w:rPr>
          <w:rFonts w:ascii="宋体" w:hAnsi="宋体" w:cs="宋体" w:eastAsia="宋体" w:hint="default"/>
          <w:b/>
          <w:bCs/>
          <w:spacing w:val="-92"/>
        </w:rPr>
        <w:t> </w:t>
      </w:r>
      <w:r>
        <w:rPr>
          <w:rFonts w:ascii="宋体" w:hAnsi="宋体" w:cs="宋体" w:eastAsia="宋体" w:hint="default"/>
          <w:b/>
          <w:bCs/>
          <w:spacing w:val="-92"/>
        </w:rPr>
      </w:r>
      <w:r>
        <w:rPr>
          <w:spacing w:val="-4"/>
          <w:w w:val="100"/>
        </w:rPr>
        <w:t>以权益结算的股份支付换取职工提供服务的，以授予职工权益工具的公允价值计量。</w:t>
      </w:r>
      <w:r>
        <w:rPr>
          <w:w w:val="100"/>
        </w:rPr>
        <w:t> </w:t>
      </w:r>
      <w:r>
        <w:rPr/>
        <w:t>在等待期内每个资产负债表日，公司根据最新取得的可行权职工人数变动、是否达</w:t>
      </w:r>
      <w:r>
        <w:rPr>
          <w:w w:val="100"/>
        </w:rPr>
        <w:t> </w:t>
      </w:r>
      <w:r>
        <w:rPr/>
        <w:t>到规定业绩条件等后续信息对可行权权益工具数量作出最佳估计，以此为基础，按</w:t>
      </w:r>
      <w:r>
        <w:rPr>
          <w:w w:val="100"/>
        </w:rPr>
        <w:t> </w:t>
      </w:r>
      <w:r>
        <w:rPr>
          <w:spacing w:val="-7"/>
          <w:w w:val="100"/>
        </w:rPr>
        <w:t>照授予日的公允价值，将当期取得的服务计入相关成本或费用，相应增加资本公积。</w:t>
      </w:r>
      <w:r>
        <w:rPr>
          <w:w w:val="100"/>
        </w:rPr>
        <w:t> </w:t>
      </w:r>
      <w:r>
        <w:rPr/>
        <w:t>在可行权日之后不再对已确认的相关成本或费用和所有者权益总额进行调整。但授</w:t>
      </w:r>
      <w:r>
        <w:rPr>
          <w:w w:val="100"/>
        </w:rPr>
        <w:t> </w:t>
      </w:r>
      <w:r>
        <w:rPr/>
        <w:t>予后立即可行权的，在授予日按照公允价值计入相关成本或费用，相应增加资本公</w:t>
      </w:r>
      <w:r>
        <w:rPr>
          <w:w w:val="100"/>
        </w:rPr>
        <w:t> </w:t>
      </w:r>
      <w:r>
        <w:rPr/>
        <w:t>积。</w:t>
      </w:r>
      <w:r>
        <w:rPr>
          <w:w w:val="100"/>
        </w:rPr>
        <w:t> </w:t>
      </w:r>
      <w:r>
        <w:rPr/>
        <w:t>对于最终未能行权的股份支付，不确认成本或费用，除非行权条件是市场条件或非</w:t>
      </w:r>
      <w:r>
        <w:rPr>
          <w:w w:val="100"/>
        </w:rPr>
        <w:t> </w:t>
      </w:r>
      <w:r>
        <w:rPr/>
        <w:t>可行权条件，此时无论是否满足市场条件或非可行权条件，只要满足所有可行权条</w:t>
      </w:r>
      <w:r>
        <w:rPr>
          <w:w w:val="100"/>
        </w:rPr>
        <w:t> </w:t>
      </w:r>
      <w:r>
        <w:rPr/>
        <w:t>件中的非市场条件，即视为可行权。</w:t>
      </w:r>
      <w:r>
        <w:rPr>
          <w:w w:val="100"/>
        </w:rPr>
        <w:t> </w:t>
      </w:r>
      <w:r>
        <w:rPr/>
        <w:t>如果修改了以权益结算的股份支付的条款，至少按照未修改条款的情况确认取得的</w:t>
      </w:r>
      <w:r>
        <w:rPr>
          <w:w w:val="100"/>
        </w:rPr>
        <w:t> </w:t>
      </w:r>
      <w:r>
        <w:rPr/>
        <w:t>服务。此外，任何增加所授予权益工具公允价值的修改，或在修改日对职工有利的</w:t>
      </w:r>
      <w:r>
        <w:rPr>
          <w:w w:val="100"/>
        </w:rPr>
        <w:t> </w:t>
      </w:r>
      <w:r>
        <w:rPr/>
        <w:t>变更，均确认取得服务的增加。</w:t>
      </w:r>
      <w:r>
        <w:rPr>
          <w:w w:val="100"/>
        </w:rPr>
        <w:t> </w:t>
      </w:r>
      <w:r>
        <w:rPr/>
        <w:t>如果取消了以权益结算的股份支付，则于取消日作为加速行权处理，立即确认尚未</w:t>
      </w:r>
      <w:r>
        <w:rPr>
          <w:w w:val="100"/>
        </w:rPr>
        <w:t> </w:t>
      </w:r>
      <w:r>
        <w:rPr/>
        <w:t>确认的金额。职工或其他方能够选择满足非可行权条件但在等待期内未满足的，作</w:t>
      </w:r>
      <w:r>
        <w:rPr>
          <w:w w:val="100"/>
        </w:rPr>
        <w:t> </w:t>
      </w:r>
      <w:r>
        <w:rPr/>
        <w:t>为取消以权益结算的股份支付处理。但是，如果授予新的权益工具，并在新权益工</w:t>
      </w:r>
      <w:r>
        <w:rPr>
          <w:w w:val="100"/>
        </w:rPr>
        <w:t> </w:t>
      </w:r>
      <w:r>
        <w:rPr/>
        <w:t>具授予日认定所授予的新权益工具是用于替代被取消的权益工具的，则以与处理原</w:t>
      </w:r>
      <w:r>
        <w:rPr>
          <w:w w:val="100"/>
        </w:rPr>
        <w:t> </w:t>
      </w:r>
      <w:r>
        <w:rPr/>
        <w:t>权益工具条款和条件修改相同的方式，对所授予的替代权益工具进行处理。</w:t>
      </w:r>
    </w:p>
    <w:p>
      <w:pPr>
        <w:spacing w:line="240" w:lineRule="auto" w:before="0"/>
        <w:rPr>
          <w:rFonts w:ascii="宋体" w:hAnsi="宋体" w:cs="宋体" w:eastAsia="宋体" w:hint="default"/>
          <w:sz w:val="20"/>
          <w:szCs w:val="20"/>
        </w:rPr>
      </w:pPr>
    </w:p>
    <w:p>
      <w:pPr>
        <w:pStyle w:val="BodyText"/>
        <w:tabs>
          <w:tab w:pos="1393" w:val="left" w:leader="none"/>
        </w:tabs>
        <w:spacing w:line="235" w:lineRule="auto" w:before="175"/>
        <w:ind w:left="1398" w:right="208" w:hanging="543"/>
        <w:jc w:val="left"/>
      </w:pPr>
      <w:r>
        <w:rPr>
          <w:rFonts w:ascii="Times New Roman" w:hAnsi="Times New Roman" w:cs="Times New Roman" w:eastAsia="Times New Roman" w:hint="default"/>
          <w:b/>
          <w:bCs/>
        </w:rPr>
        <w:t>2</w:t>
      </w:r>
      <w:r>
        <w:rPr>
          <w:rFonts w:ascii="宋体" w:hAnsi="宋体" w:cs="宋体" w:eastAsia="宋体" w:hint="default"/>
          <w:b/>
          <w:bCs/>
        </w:rPr>
        <w:t>、</w:t>
        <w:tab/>
      </w:r>
      <w:r>
        <w:rPr>
          <w:rFonts w:ascii="宋体" w:hAnsi="宋体" w:cs="宋体" w:eastAsia="宋体" w:hint="default"/>
          <w:b/>
          <w:bCs/>
          <w:spacing w:val="-1"/>
        </w:rPr>
        <w:t>以现金结算的股份支付及权益工具</w:t>
      </w:r>
      <w:r>
        <w:rPr>
          <w:rFonts w:ascii="宋体" w:hAnsi="宋体" w:cs="宋体" w:eastAsia="宋体" w:hint="default"/>
          <w:b/>
          <w:bCs/>
          <w:spacing w:val="-92"/>
        </w:rPr>
        <w:t> </w:t>
      </w:r>
      <w:r>
        <w:rPr>
          <w:rFonts w:ascii="宋体" w:hAnsi="宋体" w:cs="宋体" w:eastAsia="宋体" w:hint="default"/>
          <w:b/>
          <w:bCs/>
          <w:spacing w:val="-92"/>
        </w:rPr>
      </w:r>
      <w:r>
        <w:rPr>
          <w:spacing w:val="-2"/>
        </w:rPr>
        <w:t>以现金结算的股份支付，按照公司承担的以股份或其他权益工具为基础计算确定的</w:t>
      </w:r>
      <w:r>
        <w:rPr>
          <w:w w:val="100"/>
        </w:rPr>
        <w:t> </w:t>
      </w:r>
      <w:r>
        <w:rPr>
          <w:spacing w:val="-2"/>
        </w:rPr>
        <w:t>负债的公允价值计量。授予后立即可行权的，在授予日以承担负债的公允价值计入</w:t>
      </w:r>
      <w:r>
        <w:rPr>
          <w:w w:val="100"/>
        </w:rPr>
        <w:t> </w:t>
      </w:r>
      <w:r>
        <w:rPr>
          <w:spacing w:val="-7"/>
          <w:w w:val="100"/>
        </w:rPr>
        <w:t>成本或费用，相应增加负债；完成等待期内的服务或达到规定业绩条件才可行权的，</w:t>
      </w:r>
      <w:r>
        <w:rPr>
          <w:w w:val="100"/>
        </w:rPr>
        <w:t> </w:t>
      </w:r>
      <w:r>
        <w:rPr>
          <w:spacing w:val="-2"/>
        </w:rPr>
        <w:t>在等待期内以对可行权情况的最佳估计为基础，按照承担负债的公允价值，将当期</w:t>
      </w:r>
      <w:r>
        <w:rPr>
          <w:w w:val="100"/>
        </w:rPr>
        <w:t> </w:t>
      </w:r>
      <w:r>
        <w:rPr>
          <w:spacing w:val="-2"/>
        </w:rPr>
        <w:t>取得的服务计入相关成本或费用，增加相应负债。在相关负债结算前的每个资产负</w:t>
      </w:r>
      <w:r>
        <w:rPr>
          <w:w w:val="100"/>
        </w:rPr>
        <w:t> </w:t>
      </w:r>
      <w:r>
        <w:rPr/>
        <w:t>债表日以及结算日，对负债的公允价值重新计量，其变动计入当期损益。</w:t>
      </w:r>
    </w:p>
    <w:p>
      <w:pPr>
        <w:spacing w:line="240" w:lineRule="auto" w:before="3"/>
        <w:rPr>
          <w:rFonts w:ascii="宋体" w:hAnsi="宋体" w:cs="宋体" w:eastAsia="宋体" w:hint="default"/>
          <w:sz w:val="25"/>
          <w:szCs w:val="25"/>
        </w:rPr>
      </w:pPr>
    </w:p>
    <w:p>
      <w:pPr>
        <w:pStyle w:val="Heading4"/>
        <w:spacing w:line="240" w:lineRule="auto" w:before="0"/>
        <w:ind w:left="138" w:right="103"/>
        <w:jc w:val="left"/>
        <w:rPr>
          <w:b w:val="0"/>
          <w:bCs w:val="0"/>
        </w:rPr>
      </w:pPr>
      <w:r>
        <w:rPr>
          <w:rFonts w:ascii="Calibri" w:hAnsi="Calibri" w:cs="Calibri" w:eastAsia="Calibri" w:hint="default"/>
        </w:rPr>
        <w:t>27.  </w:t>
      </w:r>
      <w:r>
        <w:rPr>
          <w:rFonts w:ascii="Calibri" w:hAnsi="Calibri" w:cs="Calibri" w:eastAsia="Calibri" w:hint="default"/>
          <w:spacing w:val="10"/>
        </w:rPr>
        <w:t> </w:t>
      </w:r>
      <w:r>
        <w:rPr/>
        <w:t>优先股、永续债等其他金融工具</w:t>
      </w:r>
      <w:r>
        <w:rPr>
          <w:b w:val="0"/>
          <w:bCs w:val="0"/>
        </w:rPr>
      </w:r>
    </w:p>
    <w:p>
      <w:pPr>
        <w:spacing w:line="240" w:lineRule="auto" w:before="3"/>
        <w:rPr>
          <w:rFonts w:ascii="宋体" w:hAnsi="宋体" w:cs="宋体" w:eastAsia="宋体" w:hint="default"/>
          <w:b/>
          <w:bCs/>
          <w:sz w:val="23"/>
          <w:szCs w:val="2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4"/>
        <w:spacing w:line="240" w:lineRule="auto"/>
        <w:ind w:left="138" w:right="103"/>
        <w:jc w:val="left"/>
        <w:rPr>
          <w:b w:val="0"/>
          <w:bCs w:val="0"/>
        </w:rPr>
      </w:pPr>
      <w:r>
        <w:rPr>
          <w:rFonts w:ascii="Calibri" w:hAnsi="Calibri" w:cs="Calibri" w:eastAsia="Calibri" w:hint="default"/>
        </w:rPr>
        <w:t>28.  </w:t>
      </w:r>
      <w:r>
        <w:rPr>
          <w:rFonts w:ascii="Calibri" w:hAnsi="Calibri" w:cs="Calibri" w:eastAsia="Calibri" w:hint="default"/>
          <w:spacing w:val="12"/>
        </w:rPr>
        <w:t> </w:t>
      </w:r>
      <w:r>
        <w:rPr/>
        <w:t>收入</w:t>
      </w:r>
      <w:r>
        <w:rPr>
          <w:b w:val="0"/>
          <w:bCs w:val="0"/>
        </w:rPr>
      </w:r>
    </w:p>
    <w:p>
      <w:pPr>
        <w:pStyle w:val="Heading4"/>
        <w:tabs>
          <w:tab w:pos="1397" w:val="left" w:leader="none"/>
        </w:tabs>
        <w:spacing w:line="240" w:lineRule="auto" w:before="156"/>
        <w:ind w:left="855" w:right="103"/>
        <w:jc w:val="left"/>
        <w:rPr>
          <w:b w:val="0"/>
          <w:bCs w:val="0"/>
        </w:rPr>
      </w:pPr>
      <w:r>
        <w:rPr>
          <w:rFonts w:ascii="宋体" w:hAnsi="宋体" w:cs="宋体" w:eastAsia="宋体" w:hint="default"/>
        </w:rPr>
        <w:t>1</w:t>
      </w:r>
      <w:r>
        <w:rPr/>
        <w:t>、</w:t>
        <w:tab/>
        <w:t>销售商品收入确认的一般原则：</w:t>
      </w:r>
      <w:r>
        <w:rPr>
          <w:b w:val="0"/>
          <w:bCs w:val="0"/>
        </w:rPr>
      </w:r>
    </w:p>
    <w:p>
      <w:pPr>
        <w:pStyle w:val="BodyText"/>
        <w:spacing w:line="240" w:lineRule="auto" w:before="126"/>
        <w:ind w:left="1398" w:right="103"/>
        <w:jc w:val="left"/>
      </w:pPr>
      <w:r>
        <w:rPr/>
        <w:t>（</w:t>
      </w:r>
      <w:r>
        <w:rPr>
          <w:rFonts w:ascii="宋体" w:hAnsi="宋体" w:cs="宋体" w:eastAsia="宋体" w:hint="default"/>
        </w:rPr>
        <w:t>1</w:t>
      </w:r>
      <w:r>
        <w:rPr/>
        <w:t>）本公司已将商品所有权上的主要风险和报酬转移给购货方；</w:t>
      </w:r>
    </w:p>
    <w:p>
      <w:pPr>
        <w:spacing w:after="0" w:line="240" w:lineRule="auto"/>
        <w:jc w:val="left"/>
        <w:sectPr>
          <w:pgSz w:w="11910" w:h="16840"/>
          <w:pgMar w:header="882"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350" w:lineRule="auto" w:before="36"/>
        <w:ind w:left="1398" w:right="128"/>
        <w:jc w:val="both"/>
      </w:pPr>
      <w:r>
        <w:rPr>
          <w:spacing w:val="-4"/>
        </w:rPr>
        <w:t>（</w:t>
      </w:r>
      <w:r>
        <w:rPr>
          <w:rFonts w:ascii="宋体" w:hAnsi="宋体" w:cs="宋体" w:eastAsia="宋体" w:hint="default"/>
          <w:spacing w:val="-4"/>
        </w:rPr>
        <w:t>2</w:t>
      </w:r>
      <w:r>
        <w:rPr>
          <w:spacing w:val="-4"/>
        </w:rPr>
        <w:t>）本公司既没有保留通常与所有权相联系的继续管理权，也没有对已售出的商品</w:t>
      </w:r>
      <w:r>
        <w:rPr>
          <w:spacing w:val="-55"/>
        </w:rPr>
        <w:t> </w:t>
      </w:r>
      <w:r>
        <w:rPr>
          <w:spacing w:val="-55"/>
        </w:rPr>
      </w:r>
      <w:r>
        <w:rPr/>
        <w:t>实施有效控制；</w:t>
      </w:r>
    </w:p>
    <w:p>
      <w:pPr>
        <w:pStyle w:val="BodyText"/>
        <w:spacing w:line="240" w:lineRule="auto" w:before="29"/>
        <w:ind w:left="1398" w:right="0"/>
        <w:jc w:val="both"/>
      </w:pPr>
      <w:r>
        <w:rPr/>
        <w:t>（</w:t>
      </w:r>
      <w:r>
        <w:rPr>
          <w:rFonts w:ascii="宋体" w:hAnsi="宋体" w:cs="宋体" w:eastAsia="宋体" w:hint="default"/>
        </w:rPr>
        <w:t>3</w:t>
      </w:r>
      <w:r>
        <w:rPr/>
        <w:t>）收入的金额能够可靠地计量；</w:t>
      </w:r>
    </w:p>
    <w:p>
      <w:pPr>
        <w:pStyle w:val="BodyText"/>
        <w:spacing w:line="240" w:lineRule="auto" w:before="123"/>
        <w:ind w:left="1398" w:right="0"/>
        <w:jc w:val="both"/>
      </w:pPr>
      <w:r>
        <w:rPr/>
        <w:t>（</w:t>
      </w:r>
      <w:r>
        <w:rPr>
          <w:rFonts w:ascii="宋体" w:hAnsi="宋体" w:cs="宋体" w:eastAsia="宋体" w:hint="default"/>
        </w:rPr>
        <w:t>4</w:t>
      </w:r>
      <w:r>
        <w:rPr/>
        <w:t>）相关的经济利益很可能流入本公司；</w:t>
      </w:r>
    </w:p>
    <w:p>
      <w:pPr>
        <w:spacing w:line="400" w:lineRule="atLeast" w:before="1"/>
        <w:ind w:left="961" w:right="2317" w:firstLine="436"/>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5</w:t>
      </w:r>
      <w:r>
        <w:rPr>
          <w:rFonts w:ascii="宋体" w:hAnsi="宋体" w:cs="宋体" w:eastAsia="宋体" w:hint="default"/>
          <w:spacing w:val="-2"/>
          <w:sz w:val="21"/>
          <w:szCs w:val="21"/>
        </w:rPr>
        <w:t>）相关的、已发生或将发生的成本能够可靠地计量。</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5"/>
          <w:sz w:val="21"/>
          <w:szCs w:val="21"/>
        </w:rPr>
        <w:t> </w:t>
      </w:r>
      <w:r>
        <w:rPr>
          <w:rFonts w:ascii="宋体" w:hAnsi="宋体" w:cs="宋体" w:eastAsia="宋体" w:hint="default"/>
          <w:b/>
          <w:bCs/>
          <w:sz w:val="21"/>
          <w:szCs w:val="21"/>
        </w:rPr>
        <w:t>具体原则</w:t>
      </w:r>
      <w:r>
        <w:rPr>
          <w:rFonts w:ascii="宋体" w:hAnsi="宋体" w:cs="宋体" w:eastAsia="宋体" w:hint="default"/>
          <w:sz w:val="21"/>
          <w:szCs w:val="21"/>
        </w:rPr>
      </w:r>
    </w:p>
    <w:p>
      <w:pPr>
        <w:pStyle w:val="BodyText"/>
        <w:spacing w:line="237" w:lineRule="auto"/>
        <w:ind w:left="1398" w:right="130"/>
        <w:jc w:val="both"/>
      </w:pPr>
      <w:r>
        <w:rPr>
          <w:spacing w:val="-2"/>
        </w:rPr>
        <w:t>仓储管理部门根据销售部门经批准的销售订单办理出库手续，并将出库单送交财务</w:t>
      </w:r>
      <w:r>
        <w:rPr>
          <w:spacing w:val="-35"/>
        </w:rPr>
        <w:t> </w:t>
      </w:r>
      <w:r>
        <w:rPr>
          <w:spacing w:val="-35"/>
        </w:rPr>
      </w:r>
      <w:r>
        <w:rPr>
          <w:spacing w:val="-2"/>
        </w:rPr>
        <w:t>部门，客户在收到商品并验收合格后在验收单上签字确认，此时与商品相关的风险</w:t>
      </w:r>
      <w:r>
        <w:rPr>
          <w:spacing w:val="-35"/>
        </w:rPr>
        <w:t> </w:t>
      </w:r>
      <w:r>
        <w:rPr>
          <w:spacing w:val="-35"/>
        </w:rPr>
      </w:r>
      <w:r>
        <w:rPr>
          <w:spacing w:val="-7"/>
          <w:w w:val="100"/>
        </w:rPr>
        <w:t>和报酬即转移至购买方，销售部门将验收单送交财务部门，财务部门确认销售收入。</w:t>
      </w:r>
    </w:p>
    <w:p>
      <w:pPr>
        <w:spacing w:line="240" w:lineRule="auto" w:before="4"/>
        <w:rPr>
          <w:rFonts w:ascii="宋体" w:hAnsi="宋体" w:cs="宋体" w:eastAsia="宋体" w:hint="default"/>
          <w:sz w:val="25"/>
          <w:szCs w:val="25"/>
        </w:rPr>
      </w:pPr>
    </w:p>
    <w:p>
      <w:pPr>
        <w:pStyle w:val="Heading4"/>
        <w:spacing w:line="266" w:lineRule="auto" w:before="0"/>
        <w:ind w:left="138" w:right="3683"/>
        <w:jc w:val="left"/>
        <w:rPr>
          <w:b w:val="0"/>
          <w:bCs w:val="0"/>
        </w:rPr>
      </w:pPr>
      <w:r>
        <w:rPr>
          <w:rFonts w:ascii="Calibri" w:hAnsi="Calibri" w:cs="Calibri" w:eastAsia="Calibri" w:hint="default"/>
        </w:rPr>
        <w:t>29.</w:t>
      </w:r>
      <w:r>
        <w:rPr>
          <w:rFonts w:ascii="Calibri" w:hAnsi="Calibri" w:cs="Calibri" w:eastAsia="Calibri" w:hint="default"/>
          <w:spacing w:val="12"/>
        </w:rPr>
        <w:t> </w:t>
      </w:r>
      <w:r>
        <w:rPr/>
        <w:t>政府补助</w:t>
      </w:r>
      <w:r>
        <w:rPr>
          <w:w w:val="100"/>
        </w:rPr>
        <w:t> </w:t>
      </w:r>
      <w:r>
        <w:rPr>
          <w:rFonts w:ascii="宋体" w:hAnsi="宋体" w:cs="宋体" w:eastAsia="宋体" w:hint="default"/>
          <w:spacing w:val="-1"/>
        </w:rPr>
        <w:t>(1)</w:t>
      </w:r>
      <w:r>
        <w:rPr>
          <w:spacing w:val="-1"/>
        </w:rPr>
        <w:t>、与资产相关的政府补助判断依据及会计处理方法</w:t>
      </w:r>
      <w:r>
        <w:rPr>
          <w:b w:val="0"/>
          <w:bCs w:val="0"/>
          <w:spacing w:val="-1"/>
        </w:rPr>
      </w:r>
    </w:p>
    <w:p>
      <w:pPr>
        <w:pStyle w:val="BodyText"/>
        <w:spacing w:line="240" w:lineRule="auto" w:before="33"/>
        <w:ind w:left="138" w:right="0"/>
        <w:jc w:val="left"/>
        <w:rPr>
          <w:rFonts w:ascii="宋体" w:hAnsi="宋体" w:cs="宋体" w:eastAsia="宋体" w:hint="default"/>
        </w:rPr>
      </w:pPr>
      <w:r>
        <w:rPr>
          <w:spacing w:val="-2"/>
        </w:rPr>
        <w:t>与资产相关的政府补助，确认为递延收益，按照所建造或购买的资产使用年限分期计入营业外收</w:t>
      </w:r>
      <w:r>
        <w:rPr>
          <w:spacing w:val="-25"/>
        </w:rPr>
        <w:t> </w:t>
      </w:r>
      <w:r>
        <w:rPr>
          <w:spacing w:val="-25"/>
        </w:rPr>
      </w:r>
      <w:r>
        <w:rPr/>
        <w:t>入</w:t>
      </w:r>
      <w:r>
        <w:rPr>
          <w:rFonts w:ascii="宋体" w:hAnsi="宋体" w:cs="宋体" w:eastAsia="宋体" w:hint="default"/>
        </w:rPr>
        <w:t>.</w:t>
      </w:r>
    </w:p>
    <w:p>
      <w:pPr>
        <w:pStyle w:val="Heading4"/>
        <w:spacing w:line="240" w:lineRule="auto" w:before="56"/>
        <w:ind w:left="138" w:right="3683"/>
        <w:jc w:val="left"/>
        <w:rPr>
          <w:b w:val="0"/>
          <w:bCs w:val="0"/>
        </w:rPr>
      </w:pPr>
      <w:r>
        <w:rPr>
          <w:rFonts w:ascii="宋体" w:hAnsi="宋体" w:cs="宋体" w:eastAsia="宋体" w:hint="default"/>
        </w:rPr>
        <w:t>(2)</w:t>
      </w:r>
      <w:r>
        <w:rPr/>
        <w:t>、与收益相关的政府补助判断依据及会计处理方法</w:t>
      </w:r>
      <w:r>
        <w:rPr>
          <w:b w:val="0"/>
          <w:bCs w:val="0"/>
        </w:rPr>
      </w:r>
    </w:p>
    <w:p>
      <w:pPr>
        <w:pStyle w:val="BodyText"/>
        <w:spacing w:line="237" w:lineRule="auto" w:before="61"/>
        <w:ind w:left="138" w:right="128"/>
        <w:jc w:val="both"/>
      </w:pPr>
      <w:r>
        <w:rPr>
          <w:spacing w:val="-6"/>
          <w:w w:val="100"/>
        </w:rPr>
        <w:t>与收益相关的政府补助，用于补偿本公司以后期间的相关费用或损失的，取得时确认为递延收益，</w:t>
      </w:r>
      <w:r>
        <w:rPr>
          <w:spacing w:val="-104"/>
          <w:w w:val="100"/>
        </w:rPr>
        <w:t> </w:t>
      </w:r>
      <w:r>
        <w:rPr>
          <w:spacing w:val="-104"/>
          <w:w w:val="100"/>
        </w:rPr>
      </w:r>
      <w:r>
        <w:rPr>
          <w:spacing w:val="-2"/>
        </w:rPr>
        <w:t>在确认相关费用的期间计入当期营业外收入；用于补偿本公司已发生的相关费用或损失的，取得</w:t>
      </w:r>
      <w:r>
        <w:rPr>
          <w:spacing w:val="-25"/>
        </w:rPr>
        <w:t> </w:t>
      </w:r>
      <w:r>
        <w:rPr>
          <w:spacing w:val="-25"/>
        </w:rPr>
      </w:r>
      <w:r>
        <w:rPr/>
        <w:t>时直接计入当期营业外收入。</w:t>
      </w:r>
    </w:p>
    <w:p>
      <w:pPr>
        <w:spacing w:line="240" w:lineRule="auto" w:before="3"/>
        <w:rPr>
          <w:rFonts w:ascii="宋体" w:hAnsi="宋体" w:cs="宋体" w:eastAsia="宋体" w:hint="default"/>
          <w:sz w:val="25"/>
          <w:szCs w:val="25"/>
        </w:rPr>
      </w:pPr>
    </w:p>
    <w:p>
      <w:pPr>
        <w:pStyle w:val="BodyText"/>
        <w:spacing w:line="352" w:lineRule="auto"/>
        <w:ind w:left="855" w:right="0" w:hanging="718"/>
        <w:jc w:val="left"/>
      </w:pPr>
      <w:r>
        <w:rPr>
          <w:rFonts w:ascii="Calibri" w:hAnsi="Calibri" w:cs="Calibri" w:eastAsia="Calibri" w:hint="default"/>
          <w:b/>
          <w:bCs/>
        </w:rPr>
        <w:t>30.</w:t>
      </w:r>
      <w:r>
        <w:rPr>
          <w:rFonts w:ascii="Calibri" w:hAnsi="Calibri" w:cs="Calibri" w:eastAsia="Calibri" w:hint="default"/>
          <w:b/>
          <w:bCs/>
          <w:spacing w:val="12"/>
        </w:rPr>
        <w:t> </w:t>
      </w:r>
      <w:r>
        <w:rPr>
          <w:rFonts w:ascii="宋体" w:hAnsi="宋体" w:cs="宋体" w:eastAsia="宋体" w:hint="default"/>
          <w:b/>
          <w:bCs/>
        </w:rPr>
        <w:t>递延所得税资产</w:t>
      </w:r>
      <w:r>
        <w:rPr>
          <w:rFonts w:ascii="Calibri" w:hAnsi="Calibri" w:cs="Calibri" w:eastAsia="Calibri" w:hint="default"/>
          <w:b/>
          <w:bCs/>
        </w:rPr>
        <w:t>/</w:t>
      </w:r>
      <w:r>
        <w:rPr>
          <w:rFonts w:ascii="宋体" w:hAnsi="宋体" w:cs="宋体" w:eastAsia="宋体" w:hint="default"/>
          <w:b/>
          <w:bCs/>
        </w:rPr>
        <w:t>递延所得税负债</w:t>
      </w:r>
      <w:r>
        <w:rPr>
          <w:rFonts w:ascii="宋体" w:hAnsi="宋体" w:cs="宋体" w:eastAsia="宋体" w:hint="default"/>
          <w:b/>
          <w:bCs/>
          <w:w w:val="100"/>
        </w:rPr>
        <w:t> </w:t>
      </w:r>
      <w:r>
        <w:rPr>
          <w:spacing w:val="-4"/>
        </w:rPr>
        <w:t>对于可抵扣暂时性差异确认递延所得税资产，以未来期间很可能取得的用来抵扣可抵扣暂</w:t>
      </w:r>
      <w:r>
        <w:rPr>
          <w:w w:val="100"/>
        </w:rPr>
        <w:t> </w:t>
      </w:r>
      <w:r>
        <w:rPr>
          <w:spacing w:val="-4"/>
        </w:rPr>
        <w:t>时性差异的应纳税所得额为限。对于能够结转以后年度的可抵扣亏损和税款抵减，以很可</w:t>
      </w:r>
      <w:r>
        <w:rPr>
          <w:w w:val="100"/>
        </w:rPr>
        <w:t> </w:t>
      </w:r>
      <w:r>
        <w:rPr>
          <w:spacing w:val="-4"/>
        </w:rPr>
        <w:t>能获得用来抵扣可抵扣亏损和税款抵减的未来应纳税所得额为限，确认相应的递延所得税</w:t>
      </w:r>
      <w:r>
        <w:rPr>
          <w:w w:val="100"/>
        </w:rPr>
        <w:t> </w:t>
      </w:r>
      <w:r>
        <w:rPr/>
        <w:t>资产。</w:t>
      </w:r>
    </w:p>
    <w:p>
      <w:pPr>
        <w:pStyle w:val="BodyText"/>
        <w:spacing w:line="348" w:lineRule="auto" w:before="27"/>
        <w:ind w:left="855" w:right="0"/>
        <w:jc w:val="left"/>
      </w:pPr>
      <w:r>
        <w:rPr/>
        <w:t>对于应纳税暂时性差异，除特殊情况外，确认递延所得税负债。</w:t>
      </w:r>
      <w:r>
        <w:rPr>
          <w:w w:val="100"/>
        </w:rPr>
        <w:t> </w:t>
      </w:r>
      <w:r>
        <w:rPr>
          <w:spacing w:val="-4"/>
        </w:rPr>
        <w:t>不确认递延所得税资产或递延所得税负债的特殊情况包括：商誉的初始确认；除企业合并</w:t>
      </w:r>
      <w:r>
        <w:rPr>
          <w:spacing w:val="-30"/>
        </w:rPr>
        <w:t> </w:t>
      </w:r>
      <w:r>
        <w:rPr>
          <w:spacing w:val="-30"/>
        </w:rPr>
      </w:r>
      <w:r>
        <w:rPr>
          <w:spacing w:val="-4"/>
        </w:rPr>
        <w:t>以外的发生时既不影响会计利润也不影响应纳税所得额（或可抵扣亏损）的其他交易或事</w:t>
      </w:r>
      <w:r>
        <w:rPr>
          <w:spacing w:val="-30"/>
        </w:rPr>
        <w:t> </w:t>
      </w:r>
      <w:r>
        <w:rPr>
          <w:spacing w:val="-30"/>
        </w:rPr>
      </w:r>
      <w:r>
        <w:rPr/>
        <w:t>项。</w:t>
      </w:r>
      <w:r>
        <w:rPr>
          <w:spacing w:val="-103"/>
        </w:rPr>
        <w:t> </w:t>
      </w:r>
      <w:r>
        <w:rPr>
          <w:spacing w:val="-4"/>
        </w:rPr>
        <w:t>当拥有以净额结算的法定权利，且意图以净额结算或取得资产、清偿负债同时进行时，当</w:t>
      </w:r>
    </w:p>
    <w:p>
      <w:pPr>
        <w:pStyle w:val="BodyText"/>
        <w:spacing w:line="237" w:lineRule="auto" w:before="34"/>
        <w:ind w:left="872" w:right="0" w:hanging="17"/>
        <w:jc w:val="left"/>
      </w:pPr>
      <w:r>
        <w:rPr/>
        <w:t>期所得税资产及当期所得税负债以抵销后的净额列报。</w:t>
      </w:r>
      <w:r>
        <w:rPr>
          <w:w w:val="100"/>
        </w:rPr>
        <w:t> </w:t>
      </w:r>
      <w:r>
        <w:rPr>
          <w:spacing w:val="-4"/>
          <w:w w:val="100"/>
        </w:rPr>
        <w:t>当拥有以净额结算当期所得税资产及当期所得税负债的法定权利，且递延所得税资产及递</w:t>
      </w:r>
      <w:r>
        <w:rPr>
          <w:w w:val="100"/>
        </w:rPr>
        <w:t> </w:t>
      </w:r>
      <w:r>
        <w:rPr/>
        <w:t>延所得税负债是与同一税收征管部门对同一纳税主体征收的所得税相关或者是对不同的</w:t>
      </w:r>
      <w:r>
        <w:rPr>
          <w:w w:val="100"/>
        </w:rPr>
        <w:t> </w:t>
      </w:r>
      <w:r>
        <w:rPr>
          <w:spacing w:val="-4"/>
        </w:rPr>
        <w:t>纳税主体相关，但在未来每一具有重要性的递延所得税资产及负债转回的期间内，涉及的</w:t>
      </w:r>
      <w:r>
        <w:rPr>
          <w:spacing w:val="-65"/>
        </w:rPr>
        <w:t> </w:t>
      </w:r>
      <w:r>
        <w:rPr>
          <w:spacing w:val="-65"/>
        </w:rPr>
      </w:r>
      <w:r>
        <w:rPr>
          <w:spacing w:val="-4"/>
        </w:rPr>
        <w:t>纳税主体意图以净额结算当期所得税资产和负债或是同时取得资产、清偿负债时，递延所</w:t>
      </w:r>
      <w:r>
        <w:rPr>
          <w:spacing w:val="-64"/>
        </w:rPr>
        <w:t> </w:t>
      </w:r>
      <w:r>
        <w:rPr>
          <w:spacing w:val="-64"/>
        </w:rPr>
      </w:r>
      <w:r>
        <w:rPr/>
        <w:t>得税资产及递延所得税负债以抵销后的净额列报。</w:t>
      </w:r>
    </w:p>
    <w:p>
      <w:pPr>
        <w:spacing w:line="240" w:lineRule="auto" w:before="3"/>
        <w:rPr>
          <w:rFonts w:ascii="宋体" w:hAnsi="宋体" w:cs="宋体" w:eastAsia="宋体" w:hint="default"/>
          <w:sz w:val="25"/>
          <w:szCs w:val="25"/>
        </w:rPr>
      </w:pPr>
    </w:p>
    <w:p>
      <w:pPr>
        <w:pStyle w:val="Heading4"/>
        <w:spacing w:line="264" w:lineRule="auto" w:before="0"/>
        <w:ind w:left="138" w:right="6101"/>
        <w:jc w:val="left"/>
        <w:rPr>
          <w:b w:val="0"/>
          <w:bCs w:val="0"/>
        </w:rPr>
      </w:pPr>
      <w:r>
        <w:rPr>
          <w:rFonts w:ascii="Calibri" w:hAnsi="Calibri" w:cs="Calibri" w:eastAsia="Calibri" w:hint="default"/>
        </w:rPr>
        <w:t>31.</w:t>
      </w:r>
      <w:r>
        <w:rPr>
          <w:rFonts w:ascii="Calibri" w:hAnsi="Calibri" w:cs="Calibri" w:eastAsia="Calibri" w:hint="default"/>
          <w:spacing w:val="12"/>
        </w:rPr>
        <w:t> </w:t>
      </w:r>
      <w:r>
        <w:rPr/>
        <w:t>租赁</w:t>
      </w:r>
      <w:r>
        <w:rPr>
          <w:w w:val="100"/>
        </w:rPr>
        <w:t> </w:t>
      </w:r>
      <w:r>
        <w:rPr>
          <w:rFonts w:ascii="宋体" w:hAnsi="宋体" w:cs="宋体" w:eastAsia="宋体" w:hint="default"/>
        </w:rPr>
        <w:t>(1)</w:t>
      </w:r>
      <w:r>
        <w:rPr/>
        <w:t>、经营租赁的会计处理方法</w:t>
      </w:r>
      <w:r>
        <w:rPr>
          <w:b w:val="0"/>
          <w:bCs w:val="0"/>
        </w:rPr>
      </w:r>
    </w:p>
    <w:p>
      <w:pPr>
        <w:pStyle w:val="BodyText"/>
        <w:spacing w:line="328" w:lineRule="auto" w:before="165"/>
        <w:ind w:left="1398" w:right="128"/>
        <w:jc w:val="both"/>
      </w:pPr>
      <w:r>
        <w:rPr>
          <w:spacing w:val="-4"/>
        </w:rPr>
        <w:t>（</w:t>
      </w:r>
      <w:r>
        <w:rPr>
          <w:rFonts w:ascii="Times New Roman" w:hAnsi="Times New Roman" w:cs="Times New Roman" w:eastAsia="Times New Roman" w:hint="default"/>
          <w:spacing w:val="-4"/>
        </w:rPr>
        <w:t>1</w:t>
      </w:r>
      <w:r>
        <w:rPr>
          <w:spacing w:val="-4"/>
        </w:rPr>
        <w:t>）公司租入资产所支付的租赁费，在不扣除免租期的整个租赁期内，按直线法进</w:t>
      </w:r>
      <w:r>
        <w:rPr>
          <w:spacing w:val="-54"/>
        </w:rPr>
        <w:t> </w:t>
      </w:r>
      <w:r>
        <w:rPr>
          <w:spacing w:val="-54"/>
        </w:rPr>
      </w:r>
      <w:r>
        <w:rPr>
          <w:spacing w:val="-1"/>
        </w:rPr>
        <w:t>行分摊，计入当期费用。公司支付的与租赁交易相关的初始直接费用，计入当期费</w:t>
      </w:r>
    </w:p>
    <w:p>
      <w:pPr>
        <w:spacing w:after="0" w:line="328" w:lineRule="auto"/>
        <w:jc w:val="both"/>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350" w:lineRule="auto" w:before="36"/>
        <w:ind w:left="1398" w:right="103"/>
        <w:jc w:val="left"/>
      </w:pPr>
      <w:r>
        <w:rPr/>
        <w:t>用。</w:t>
      </w:r>
      <w:r>
        <w:rPr>
          <w:spacing w:val="-103"/>
        </w:rPr>
        <w:t> </w:t>
      </w:r>
      <w:r>
        <w:rPr>
          <w:spacing w:val="-1"/>
        </w:rPr>
        <w:t>资产出租方承担了应由公司承担的与租赁相关的费用时，公司将该部分费用从租金</w:t>
      </w:r>
      <w:r>
        <w:rPr>
          <w:spacing w:val="-62"/>
        </w:rPr>
        <w:t> </w:t>
      </w:r>
      <w:r>
        <w:rPr>
          <w:spacing w:val="-62"/>
        </w:rPr>
      </w:r>
      <w:r>
        <w:rPr/>
        <w:t>总额中扣除，按扣除后的租金费用在租赁期内分摊，计入当期费用。</w:t>
      </w:r>
    </w:p>
    <w:p>
      <w:pPr>
        <w:pStyle w:val="BodyText"/>
        <w:spacing w:line="340" w:lineRule="auto" w:before="27"/>
        <w:ind w:left="1398" w:right="208"/>
        <w:jc w:val="both"/>
      </w:pPr>
      <w:r>
        <w:rPr>
          <w:spacing w:val="-4"/>
        </w:rPr>
        <w:t>（</w:t>
      </w:r>
      <w:r>
        <w:rPr>
          <w:rFonts w:ascii="Times New Roman" w:hAnsi="Times New Roman" w:cs="Times New Roman" w:eastAsia="Times New Roman" w:hint="default"/>
          <w:spacing w:val="-4"/>
        </w:rPr>
        <w:t>2</w:t>
      </w:r>
      <w:r>
        <w:rPr>
          <w:spacing w:val="-4"/>
        </w:rPr>
        <w:t>）公司出租资产所收取的租赁费，在不扣除免租期的整个租赁期内，按直线法进</w:t>
      </w:r>
      <w:r>
        <w:rPr>
          <w:spacing w:val="-55"/>
        </w:rPr>
        <w:t> </w:t>
      </w:r>
      <w:r>
        <w:rPr>
          <w:spacing w:val="-55"/>
        </w:rPr>
      </w:r>
      <w:r>
        <w:rPr>
          <w:spacing w:val="-1"/>
        </w:rPr>
        <w:t>行分摊，确认为租赁相关收入。公司支付的与租赁交易相关的初始直接费用，计入</w:t>
      </w:r>
      <w:r>
        <w:rPr>
          <w:spacing w:val="-62"/>
        </w:rPr>
        <w:t> </w:t>
      </w:r>
      <w:r>
        <w:rPr>
          <w:spacing w:val="-62"/>
        </w:rPr>
      </w:r>
      <w:r>
        <w:rPr>
          <w:spacing w:val="-1"/>
        </w:rPr>
        <w:t>当期费用；如金额较大的，则予以资本化，在整个租赁期间内按照与租赁相关收入</w:t>
      </w:r>
    </w:p>
    <w:p>
      <w:pPr>
        <w:pStyle w:val="BodyText"/>
        <w:spacing w:line="240" w:lineRule="auto" w:before="35"/>
        <w:ind w:left="1292" w:right="103" w:firstLine="105"/>
        <w:jc w:val="left"/>
      </w:pPr>
      <w:r>
        <w:rPr/>
        <w:t>确认相同的基础分期计入当期收益。</w:t>
      </w:r>
      <w:r>
        <w:rPr>
          <w:w w:val="100"/>
        </w:rPr>
        <w:t> </w:t>
      </w:r>
      <w:r>
        <w:rPr>
          <w:spacing w:val="-4"/>
          <w:w w:val="100"/>
        </w:rPr>
        <w:t>公司承担了应由承租方承担的与租赁相关的费用时，公司将该部分费用从租金收入总</w:t>
      </w:r>
      <w:r>
        <w:rPr>
          <w:spacing w:val="-100"/>
          <w:w w:val="100"/>
        </w:rPr>
        <w:t> </w:t>
      </w:r>
      <w:r>
        <w:rPr>
          <w:spacing w:val="-100"/>
          <w:w w:val="100"/>
        </w:rPr>
      </w:r>
      <w:r>
        <w:rPr/>
        <w:t>额中扣除，按扣除后的租金费用在租赁期内分配。</w:t>
      </w:r>
    </w:p>
    <w:p>
      <w:pPr>
        <w:pStyle w:val="Heading4"/>
        <w:spacing w:line="240" w:lineRule="auto" w:before="57"/>
        <w:ind w:left="138" w:right="103"/>
        <w:jc w:val="left"/>
        <w:rPr>
          <w:b w:val="0"/>
          <w:bCs w:val="0"/>
        </w:rPr>
      </w:pPr>
      <w:r>
        <w:rPr>
          <w:rFonts w:ascii="宋体" w:hAnsi="宋体" w:cs="宋体" w:eastAsia="宋体" w:hint="default"/>
        </w:rPr>
        <w:t>(2)</w:t>
      </w:r>
      <w:r>
        <w:rPr/>
        <w:t>、融资租赁的会计处理方法</w:t>
      </w:r>
      <w:r>
        <w:rPr>
          <w:b w:val="0"/>
          <w:bCs w:val="0"/>
        </w:rPr>
      </w:r>
    </w:p>
    <w:p>
      <w:pPr>
        <w:spacing w:line="240" w:lineRule="auto" w:before="3"/>
        <w:rPr>
          <w:rFonts w:ascii="宋体" w:hAnsi="宋体" w:cs="宋体" w:eastAsia="宋体" w:hint="default"/>
          <w:b/>
          <w:bCs/>
          <w:sz w:val="14"/>
          <w:szCs w:val="14"/>
        </w:rPr>
      </w:pPr>
    </w:p>
    <w:p>
      <w:pPr>
        <w:pStyle w:val="BodyText"/>
        <w:spacing w:line="343" w:lineRule="auto"/>
        <w:ind w:left="1398" w:right="208"/>
        <w:jc w:val="both"/>
      </w:pPr>
      <w:r>
        <w:rPr>
          <w:spacing w:val="-4"/>
        </w:rPr>
        <w:t>（</w:t>
      </w:r>
      <w:r>
        <w:rPr>
          <w:rFonts w:ascii="Times New Roman" w:hAnsi="Times New Roman" w:cs="Times New Roman" w:eastAsia="Times New Roman" w:hint="default"/>
          <w:spacing w:val="-4"/>
        </w:rPr>
        <w:t>1</w:t>
      </w:r>
      <w:r>
        <w:rPr>
          <w:spacing w:val="-4"/>
        </w:rPr>
        <w:t>）融资租入资产：公司在承租开始日，将租赁资产公允价值与最低租赁付款额现</w:t>
      </w:r>
      <w:r>
        <w:rPr>
          <w:spacing w:val="-54"/>
        </w:rPr>
        <w:t> </w:t>
      </w:r>
      <w:r>
        <w:rPr>
          <w:spacing w:val="-54"/>
        </w:rPr>
      </w:r>
      <w:r>
        <w:rPr>
          <w:spacing w:val="-1"/>
        </w:rPr>
        <w:t>值两者中较低者作为租入资产的入账价值，将最低租赁付款额作为长期应付款的入</w:t>
      </w:r>
      <w:r>
        <w:rPr>
          <w:spacing w:val="-61"/>
        </w:rPr>
        <w:t> </w:t>
      </w:r>
      <w:r>
        <w:rPr>
          <w:spacing w:val="-61"/>
        </w:rPr>
      </w:r>
      <w:r>
        <w:rPr>
          <w:spacing w:val="-7"/>
          <w:w w:val="100"/>
        </w:rPr>
        <w:t>账价值，其差额作为未确认的融资费用。公司采用实际利率法对未确认的融资费用，</w:t>
      </w:r>
      <w:r>
        <w:rPr>
          <w:spacing w:val="-95"/>
          <w:w w:val="100"/>
        </w:rPr>
        <w:t> </w:t>
      </w:r>
      <w:r>
        <w:rPr>
          <w:spacing w:val="-95"/>
          <w:w w:val="100"/>
        </w:rPr>
      </w:r>
      <w:r>
        <w:rPr>
          <w:spacing w:val="-1"/>
        </w:rPr>
        <w:t>在资产租赁期间内摊销，计入财务费用。公司发生的初始直接费用，计入租入资产</w:t>
      </w:r>
    </w:p>
    <w:p>
      <w:pPr>
        <w:pStyle w:val="BodyText"/>
        <w:spacing w:line="274" w:lineRule="exact" w:before="33"/>
        <w:ind w:left="1398" w:right="103"/>
        <w:jc w:val="left"/>
      </w:pPr>
      <w:r>
        <w:rPr/>
        <w:t>价值。</w:t>
      </w:r>
    </w:p>
    <w:p>
      <w:pPr>
        <w:pStyle w:val="BodyText"/>
        <w:spacing w:line="237" w:lineRule="auto" w:before="2"/>
        <w:ind w:left="1398" w:right="218" w:hanging="106"/>
        <w:jc w:val="both"/>
      </w:pPr>
      <w:r>
        <w:rPr>
          <w:spacing w:val="-2"/>
        </w:rPr>
        <w:t>（</w:t>
      </w:r>
      <w:r>
        <w:rPr>
          <w:rFonts w:ascii="宋体" w:hAnsi="宋体" w:cs="宋体" w:eastAsia="宋体" w:hint="default"/>
          <w:spacing w:val="-2"/>
        </w:rPr>
        <w:t>2</w:t>
      </w:r>
      <w:r>
        <w:rPr>
          <w:spacing w:val="-2"/>
        </w:rPr>
        <w:t>）融资租出资产：公司在租赁开始日，将应收融资租赁款，未担保余值之和与其</w:t>
      </w:r>
      <w:r>
        <w:rPr>
          <w:spacing w:val="-36"/>
        </w:rPr>
        <w:t> </w:t>
      </w:r>
      <w:r>
        <w:rPr>
          <w:spacing w:val="-36"/>
        </w:rPr>
      </w:r>
      <w:r>
        <w:rPr>
          <w:spacing w:val="-2"/>
        </w:rPr>
        <w:t>现值的差额确认为未实现融资收益，在将来收到租金的各期间内确认为租赁收入。</w:t>
      </w:r>
      <w:r>
        <w:rPr>
          <w:w w:val="100"/>
        </w:rPr>
        <w:t> </w:t>
      </w:r>
      <w:r>
        <w:rPr>
          <w:spacing w:val="-2"/>
        </w:rPr>
        <w:t>公司发生的与出租交易相关的初始直接费用，计入应收融资租赁款的初始计量中，</w:t>
      </w:r>
      <w:r>
        <w:rPr>
          <w:w w:val="100"/>
        </w:rPr>
        <w:t> </w:t>
      </w:r>
      <w:r>
        <w:rPr/>
        <w:t>并减少租赁期内确认的收益金额。</w:t>
      </w:r>
    </w:p>
    <w:p>
      <w:pPr>
        <w:spacing w:line="240" w:lineRule="auto" w:before="3"/>
        <w:rPr>
          <w:rFonts w:ascii="宋体" w:hAnsi="宋体" w:cs="宋体" w:eastAsia="宋体" w:hint="default"/>
          <w:sz w:val="25"/>
          <w:szCs w:val="25"/>
        </w:rPr>
      </w:pPr>
    </w:p>
    <w:p>
      <w:pPr>
        <w:pStyle w:val="Heading4"/>
        <w:spacing w:line="240" w:lineRule="auto" w:before="0"/>
        <w:ind w:left="138" w:right="103"/>
        <w:jc w:val="left"/>
        <w:rPr>
          <w:b w:val="0"/>
          <w:bCs w:val="0"/>
        </w:rPr>
      </w:pPr>
      <w:r>
        <w:rPr>
          <w:rFonts w:ascii="Calibri" w:hAnsi="Calibri" w:cs="Calibri" w:eastAsia="Calibri" w:hint="default"/>
        </w:rPr>
        <w:t>32.  </w:t>
      </w:r>
      <w:r>
        <w:rPr>
          <w:rFonts w:ascii="Calibri" w:hAnsi="Calibri" w:cs="Calibri" w:eastAsia="Calibri" w:hint="default"/>
          <w:spacing w:val="10"/>
        </w:rPr>
        <w:t> </w:t>
      </w:r>
      <w:r>
        <w:rPr/>
        <w:t>其他重要的会计政策和会计估计</w:t>
      </w:r>
      <w:r>
        <w:rPr>
          <w:b w:val="0"/>
          <w:bCs w:val="0"/>
        </w:rPr>
      </w:r>
    </w:p>
    <w:p>
      <w:pPr>
        <w:pStyle w:val="BodyText"/>
        <w:tabs>
          <w:tab w:pos="850" w:val="left" w:leader="none"/>
        </w:tabs>
        <w:spacing w:line="348" w:lineRule="auto" w:before="159"/>
        <w:ind w:left="855" w:right="217" w:hanging="732"/>
        <w:jc w:val="left"/>
      </w:pPr>
      <w:r>
        <w:rPr>
          <w:rFonts w:ascii="宋体" w:hAnsi="宋体" w:cs="宋体" w:eastAsia="宋体" w:hint="default"/>
          <w:b/>
          <w:bCs/>
          <w:w w:val="95"/>
        </w:rPr>
        <w:t>(1)</w:t>
        <w:tab/>
      </w:r>
      <w:r>
        <w:rPr>
          <w:rFonts w:ascii="宋体" w:hAnsi="宋体" w:cs="宋体" w:eastAsia="宋体" w:hint="default"/>
          <w:b/>
          <w:bCs/>
        </w:rPr>
        <w:t>终止经营</w:t>
      </w:r>
      <w:r>
        <w:rPr>
          <w:rFonts w:ascii="宋体" w:hAnsi="宋体" w:cs="宋体" w:eastAsia="宋体" w:hint="default"/>
          <w:b/>
          <w:bCs/>
          <w:w w:val="100"/>
        </w:rPr>
        <w:t> </w:t>
      </w:r>
      <w:r>
        <w:rPr>
          <w:spacing w:val="-4"/>
        </w:rPr>
        <w:t>终止经营是满足下列条件之一的已被本公司处置或被本公司划归为持有待售的、在经营和</w:t>
      </w:r>
      <w:r>
        <w:rPr>
          <w:w w:val="100"/>
        </w:rPr>
        <w:t> </w:t>
      </w:r>
      <w:r>
        <w:rPr/>
        <w:t>编制财务报表时能够单独区分的组成部分：</w:t>
      </w:r>
    </w:p>
    <w:p>
      <w:pPr>
        <w:pStyle w:val="BodyText"/>
        <w:spacing w:line="240" w:lineRule="auto" w:before="31"/>
        <w:ind w:left="855" w:right="103"/>
        <w:jc w:val="left"/>
      </w:pPr>
      <w:r>
        <w:rPr/>
        <w:t>（</w:t>
      </w:r>
      <w:r>
        <w:rPr>
          <w:rFonts w:ascii="Times New Roman" w:hAnsi="Times New Roman" w:cs="Times New Roman" w:eastAsia="Times New Roman" w:hint="default"/>
        </w:rPr>
        <w:t>1</w:t>
      </w:r>
      <w:r>
        <w:rPr/>
        <w:t>）该组成部分代表一项独立的主要业务或一个主要经营地区；</w:t>
      </w:r>
    </w:p>
    <w:p>
      <w:pPr>
        <w:pStyle w:val="BodyText"/>
        <w:spacing w:line="240" w:lineRule="auto" w:before="107"/>
        <w:ind w:left="855" w:right="103"/>
        <w:jc w:val="left"/>
      </w:pPr>
      <w:r>
        <w:rPr>
          <w:spacing w:val="-4"/>
        </w:rPr>
        <w:t>（</w:t>
      </w:r>
      <w:r>
        <w:rPr>
          <w:rFonts w:ascii="Times New Roman" w:hAnsi="Times New Roman" w:cs="Times New Roman" w:eastAsia="Times New Roman" w:hint="default"/>
          <w:spacing w:val="-4"/>
        </w:rPr>
        <w:t>2</w:t>
      </w:r>
      <w:r>
        <w:rPr>
          <w:spacing w:val="-4"/>
        </w:rPr>
        <w:t>）该组成部分是拟对一项独立的主要业务或一个主要经营地区进行处置计划的一部分；</w:t>
      </w:r>
    </w:p>
    <w:p>
      <w:pPr>
        <w:pStyle w:val="BodyText"/>
        <w:spacing w:line="240" w:lineRule="auto" w:before="110"/>
        <w:ind w:left="855" w:right="103"/>
        <w:jc w:val="left"/>
      </w:pPr>
      <w:r>
        <w:rPr/>
        <w:t>（</w:t>
      </w:r>
      <w:r>
        <w:rPr>
          <w:rFonts w:ascii="Times New Roman" w:hAnsi="Times New Roman" w:cs="Times New Roman" w:eastAsia="Times New Roman" w:hint="default"/>
        </w:rPr>
        <w:t>3</w:t>
      </w:r>
      <w:r>
        <w:rPr/>
        <w:t>）该组成部分是仅仅为了再出售而取得的子公司。</w:t>
      </w:r>
    </w:p>
    <w:p>
      <w:pPr>
        <w:pStyle w:val="Heading4"/>
        <w:spacing w:line="240" w:lineRule="auto" w:before="110"/>
        <w:ind w:left="138" w:right="103"/>
        <w:jc w:val="left"/>
        <w:rPr>
          <w:b w:val="0"/>
          <w:bCs w:val="0"/>
        </w:rPr>
      </w:pPr>
      <w:r>
        <w:rPr/>
        <w:t>（</w:t>
      </w:r>
      <w:r>
        <w:rPr>
          <w:rFonts w:ascii="Times New Roman" w:hAnsi="Times New Roman" w:cs="Times New Roman" w:eastAsia="Times New Roman" w:hint="default"/>
        </w:rPr>
        <w:t>2</w:t>
      </w:r>
      <w:r>
        <w:rPr/>
        <w:t>）安全生产费</w:t>
      </w:r>
      <w:r>
        <w:rPr>
          <w:b w:val="0"/>
          <w:bCs w:val="0"/>
        </w:rPr>
      </w:r>
    </w:p>
    <w:p>
      <w:pPr>
        <w:pStyle w:val="BodyText"/>
        <w:spacing w:line="240" w:lineRule="auto" w:before="107"/>
        <w:ind w:left="982" w:right="103"/>
        <w:jc w:val="left"/>
      </w:pPr>
      <w:r>
        <w:rPr/>
        <w:t>公司安全生产费的提取标准如下：</w:t>
      </w:r>
    </w:p>
    <w:p>
      <w:pPr>
        <w:pStyle w:val="BodyText"/>
        <w:spacing w:line="240" w:lineRule="auto" w:before="126"/>
        <w:ind w:left="980" w:right="103"/>
        <w:jc w:val="left"/>
      </w:pPr>
      <w:r>
        <w:rPr/>
        <w:t>营业收入不超过</w:t>
      </w:r>
      <w:r>
        <w:rPr>
          <w:spacing w:val="-55"/>
        </w:rPr>
        <w:t> </w:t>
      </w:r>
      <w:r>
        <w:rPr>
          <w:rFonts w:ascii="Times New Roman" w:hAnsi="Times New Roman" w:cs="Times New Roman" w:eastAsia="Times New Roman" w:hint="default"/>
        </w:rPr>
        <w:t>1000</w:t>
      </w:r>
      <w:r>
        <w:rPr>
          <w:rFonts w:ascii="Times New Roman" w:hAnsi="Times New Roman" w:cs="Times New Roman" w:eastAsia="Times New Roman" w:hint="default"/>
          <w:spacing w:val="-3"/>
        </w:rPr>
        <w:t> </w:t>
      </w:r>
      <w:r>
        <w:rPr/>
        <w:t>万元（含</w:t>
      </w:r>
      <w:r>
        <w:rPr>
          <w:spacing w:val="-53"/>
        </w:rPr>
        <w:t> </w:t>
      </w:r>
      <w:r>
        <w:rPr>
          <w:rFonts w:ascii="Times New Roman" w:hAnsi="Times New Roman" w:cs="Times New Roman" w:eastAsia="Times New Roman" w:hint="default"/>
        </w:rPr>
        <w:t>1000</w:t>
      </w:r>
      <w:r>
        <w:rPr>
          <w:rFonts w:ascii="Times New Roman" w:hAnsi="Times New Roman" w:cs="Times New Roman" w:eastAsia="Times New Roman" w:hint="default"/>
          <w:spacing w:val="-3"/>
        </w:rPr>
        <w:t> </w:t>
      </w:r>
      <w:r>
        <w:rPr/>
        <w:t>万元）的部分，按照</w:t>
      </w:r>
      <w:r>
        <w:rPr>
          <w:spacing w:val="-53"/>
        </w:rPr>
        <w:t> </w:t>
      </w:r>
      <w:r>
        <w:rPr>
          <w:rFonts w:ascii="Times New Roman" w:hAnsi="Times New Roman" w:cs="Times New Roman" w:eastAsia="Times New Roman" w:hint="default"/>
        </w:rPr>
        <w:t>4%</w:t>
      </w:r>
      <w:r>
        <w:rPr/>
        <w:t>提取；</w:t>
      </w:r>
    </w:p>
    <w:p>
      <w:pPr>
        <w:pStyle w:val="BodyText"/>
        <w:spacing w:line="240" w:lineRule="auto" w:before="110"/>
        <w:ind w:left="980" w:right="103"/>
        <w:jc w:val="left"/>
      </w:pPr>
      <w:r>
        <w:rPr/>
        <w:t>营业收入超过</w:t>
      </w:r>
      <w:r>
        <w:rPr>
          <w:spacing w:val="-54"/>
        </w:rPr>
        <w:t> </w:t>
      </w:r>
      <w:r>
        <w:rPr>
          <w:rFonts w:ascii="Times New Roman" w:hAnsi="Times New Roman" w:cs="Times New Roman" w:eastAsia="Times New Roman" w:hint="default"/>
        </w:rPr>
        <w:t>1000</w:t>
      </w:r>
      <w:r>
        <w:rPr>
          <w:rFonts w:ascii="Times New Roman" w:hAnsi="Times New Roman" w:cs="Times New Roman" w:eastAsia="Times New Roman" w:hint="default"/>
          <w:spacing w:val="-2"/>
        </w:rPr>
        <w:t> </w:t>
      </w:r>
      <w:r>
        <w:rPr/>
        <w:t>万元至</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亿元（含</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亿元）的部分，按照</w:t>
      </w:r>
      <w:r>
        <w:rPr>
          <w:spacing w:val="-55"/>
        </w:rPr>
        <w:t> </w:t>
      </w:r>
      <w:r>
        <w:rPr>
          <w:rFonts w:ascii="Times New Roman" w:hAnsi="Times New Roman" w:cs="Times New Roman" w:eastAsia="Times New Roman" w:hint="default"/>
        </w:rPr>
        <w:t>2%</w:t>
      </w:r>
      <w:r>
        <w:rPr/>
        <w:t>提取；</w:t>
      </w:r>
    </w:p>
    <w:p>
      <w:pPr>
        <w:pStyle w:val="BodyText"/>
        <w:spacing w:line="331" w:lineRule="auto" w:before="107"/>
        <w:ind w:left="980" w:right="1615"/>
        <w:jc w:val="left"/>
      </w:pPr>
      <w:r>
        <w:rPr/>
        <w:t>营业收入超过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亿元至</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亿元（含</w:t>
      </w:r>
      <w:r>
        <w:rPr>
          <w:spacing w:val="-55"/>
        </w:rPr>
        <w:t> </w:t>
      </w:r>
      <w:r>
        <w:rPr>
          <w:rFonts w:ascii="Times New Roman" w:hAnsi="Times New Roman" w:cs="Times New Roman" w:eastAsia="Times New Roman" w:hint="default"/>
        </w:rPr>
        <w:t>10 </w:t>
      </w:r>
      <w:r>
        <w:rPr/>
        <w:t>亿元）的部分，按照</w:t>
      </w:r>
      <w:r>
        <w:rPr>
          <w:spacing w:val="-53"/>
        </w:rPr>
        <w:t> </w:t>
      </w:r>
      <w:r>
        <w:rPr>
          <w:rFonts w:ascii="Times New Roman" w:hAnsi="Times New Roman" w:cs="Times New Roman" w:eastAsia="Times New Roman" w:hint="default"/>
        </w:rPr>
        <w:t>0.5%</w:t>
      </w:r>
      <w:r>
        <w:rPr/>
        <w:t>提取；</w:t>
      </w:r>
      <w:r>
        <w:rPr>
          <w:w w:val="100"/>
        </w:rPr>
        <w:t> </w:t>
      </w:r>
      <w:r>
        <w:rPr/>
        <w:t>营业收入超过</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亿元的部分，按照</w:t>
      </w:r>
      <w:r>
        <w:rPr>
          <w:spacing w:val="-55"/>
        </w:rPr>
        <w:t> </w:t>
      </w:r>
      <w:r>
        <w:rPr>
          <w:rFonts w:ascii="Times New Roman" w:hAnsi="Times New Roman" w:cs="Times New Roman" w:eastAsia="Times New Roman" w:hint="default"/>
        </w:rPr>
        <w:t>0.2%</w:t>
      </w:r>
      <w:r>
        <w:rPr/>
        <w:t>提取。</w:t>
      </w:r>
    </w:p>
    <w:p>
      <w:pPr>
        <w:spacing w:line="240" w:lineRule="auto" w:before="3"/>
        <w:rPr>
          <w:rFonts w:ascii="宋体" w:hAnsi="宋体" w:cs="宋体" w:eastAsia="宋体" w:hint="default"/>
          <w:sz w:val="17"/>
          <w:szCs w:val="17"/>
        </w:rPr>
      </w:pPr>
    </w:p>
    <w:p>
      <w:pPr>
        <w:pStyle w:val="Heading4"/>
        <w:spacing w:line="266" w:lineRule="auto" w:before="0"/>
        <w:ind w:left="138" w:right="4963"/>
        <w:jc w:val="left"/>
        <w:rPr>
          <w:b w:val="0"/>
          <w:bCs w:val="0"/>
        </w:rPr>
      </w:pPr>
      <w:r>
        <w:rPr>
          <w:rFonts w:ascii="Calibri" w:hAnsi="Calibri" w:cs="Calibri" w:eastAsia="Calibri" w:hint="default"/>
        </w:rPr>
        <w:t>33.</w:t>
      </w:r>
      <w:r>
        <w:rPr>
          <w:rFonts w:ascii="Calibri" w:hAnsi="Calibri" w:cs="Calibri" w:eastAsia="Calibri" w:hint="default"/>
          <w:spacing w:val="10"/>
        </w:rPr>
        <w:t>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pStyle w:val="BodyText"/>
        <w:spacing w:line="240" w:lineRule="auto" w:before="33"/>
        <w:ind w:left="138" w:right="103"/>
        <w:jc w:val="left"/>
      </w:pPr>
      <w:r>
        <w:rPr/>
        <w:t>□适用</w:t>
      </w:r>
      <w:r>
        <w:rPr>
          <w:spacing w:val="-1"/>
        </w:rPr>
        <w:t> </w:t>
      </w:r>
      <w:r>
        <w:rPr/>
        <w:t>√不适用</w:t>
      </w:r>
    </w:p>
    <w:p>
      <w:pPr>
        <w:spacing w:after="0" w:line="240" w:lineRule="auto"/>
        <w:jc w:val="left"/>
        <w:sectPr>
          <w:pgSz w:w="11910" w:h="16840"/>
          <w:pgMar w:header="882"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5"/>
        <w:ind w:right="2811"/>
        <w:jc w:val="left"/>
        <w:rPr>
          <w:b w:val="0"/>
          <w:bCs w:val="0"/>
        </w:rPr>
      </w:pPr>
      <w:r>
        <w:rPr>
          <w:rFonts w:ascii="宋体" w:hAnsi="宋体" w:cs="宋体" w:eastAsia="宋体" w:hint="default"/>
        </w:rPr>
        <w:t>(2)</w:t>
      </w:r>
      <w:r>
        <w:rPr/>
        <w:t>、重要会计估计变更</w:t>
      </w:r>
      <w:r>
        <w:rPr>
          <w:b w:val="0"/>
          <w:bCs w:val="0"/>
        </w:rPr>
      </w:r>
    </w:p>
    <w:p>
      <w:pPr>
        <w:pStyle w:val="BodyText"/>
        <w:spacing w:line="240" w:lineRule="auto" w:before="56"/>
        <w:ind w:right="2811"/>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0"/>
        <w:ind w:right="2811"/>
        <w:jc w:val="left"/>
        <w:rPr>
          <w:b w:val="0"/>
          <w:bCs w:val="0"/>
        </w:rPr>
      </w:pPr>
      <w:r>
        <w:rPr>
          <w:rFonts w:ascii="Calibri" w:hAnsi="Calibri" w:cs="Calibri" w:eastAsia="Calibri" w:hint="default"/>
        </w:rPr>
        <w:t>34.  </w:t>
      </w:r>
      <w:r>
        <w:rPr>
          <w:rFonts w:ascii="Calibri" w:hAnsi="Calibri" w:cs="Calibri" w:eastAsia="Calibri" w:hint="default"/>
          <w:spacing w:val="12"/>
        </w:rPr>
        <w:t> </w:t>
      </w:r>
      <w:r>
        <w:rPr/>
        <w:t>其他</w:t>
      </w:r>
      <w:r>
        <w:rPr>
          <w:b w:val="0"/>
          <w:bCs w:val="0"/>
        </w:rPr>
      </w:r>
    </w:p>
    <w:p>
      <w:pPr>
        <w:spacing w:line="240" w:lineRule="auto" w:before="3"/>
        <w:rPr>
          <w:rFonts w:ascii="宋体" w:hAnsi="宋体" w:cs="宋体" w:eastAsia="宋体" w:hint="default"/>
          <w:b/>
          <w:bCs/>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4"/>
        <w:spacing w:line="240" w:lineRule="auto"/>
        <w:ind w:right="2811"/>
        <w:jc w:val="left"/>
        <w:rPr>
          <w:b w:val="0"/>
          <w:bCs w:val="0"/>
        </w:rPr>
      </w:pPr>
      <w:r>
        <w:rPr/>
        <w:t>六、税项</w:t>
      </w:r>
      <w:r>
        <w:rPr>
          <w:b w:val="0"/>
          <w:bCs w:val="0"/>
        </w:rPr>
      </w:r>
    </w:p>
    <w:p>
      <w:pPr>
        <w:pStyle w:val="Heading4"/>
        <w:tabs>
          <w:tab w:pos="642" w:val="left" w:leader="none"/>
        </w:tabs>
        <w:spacing w:line="240" w:lineRule="auto" w:before="58"/>
        <w:ind w:right="2811"/>
        <w:jc w:val="left"/>
        <w:rPr>
          <w:b w:val="0"/>
          <w:bCs w:val="0"/>
        </w:rPr>
      </w:pPr>
      <w:r>
        <w:rPr>
          <w:rFonts w:ascii="Calibri" w:hAnsi="Calibri" w:cs="Calibri" w:eastAsia="Calibri" w:hint="default"/>
        </w:rPr>
        <w:t>1.</w:t>
        <w:tab/>
      </w:r>
      <w:r>
        <w:rPr/>
        <w:t>主要税种及税率</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2782"/>
        <w:gridCol w:w="3147"/>
        <w:gridCol w:w="3121"/>
      </w:tblGrid>
      <w:tr>
        <w:trPr>
          <w:trHeight w:val="284"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45"/>
              <w:jc w:val="right"/>
              <w:rPr>
                <w:rFonts w:ascii="宋体" w:hAnsi="宋体" w:cs="宋体" w:eastAsia="宋体" w:hint="default"/>
                <w:sz w:val="21"/>
                <w:szCs w:val="21"/>
              </w:rPr>
            </w:pPr>
            <w:r>
              <w:rPr>
                <w:rFonts w:ascii="宋体" w:hAnsi="宋体" w:cs="宋体" w:eastAsia="宋体" w:hint="default"/>
                <w:spacing w:val="-1"/>
                <w:sz w:val="21"/>
                <w:szCs w:val="21"/>
              </w:rPr>
              <w:t>计税依据</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1370"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按税法规定计算的销售货物和</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z w:val="21"/>
                <w:szCs w:val="21"/>
              </w:rPr>
              <w:t>应税劳务收入为基础计算销项</w:t>
            </w:r>
            <w:r>
              <w:rPr>
                <w:rFonts w:ascii="宋体" w:hAnsi="宋体" w:cs="宋体" w:eastAsia="宋体" w:hint="default"/>
                <w:w w:val="100"/>
                <w:sz w:val="21"/>
                <w:szCs w:val="21"/>
              </w:rPr>
              <w:t> </w:t>
            </w:r>
            <w:r>
              <w:rPr>
                <w:rFonts w:ascii="宋体" w:hAnsi="宋体" w:cs="宋体" w:eastAsia="宋体" w:hint="default"/>
                <w:spacing w:val="-2"/>
                <w:sz w:val="21"/>
                <w:szCs w:val="21"/>
              </w:rPr>
              <w:t>税额，在扣除当期允许抵扣的进</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2"/>
                <w:sz w:val="21"/>
                <w:szCs w:val="21"/>
              </w:rPr>
              <w:t>项税额后，差额部分为应交增值</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税</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z w:val="21"/>
                <w:szCs w:val="21"/>
              </w:rPr>
              <w:t>、</w:t>
            </w:r>
            <w:r>
              <w:rPr>
                <w:rFonts w:ascii="宋体" w:hAnsi="宋体" w:cs="宋体" w:eastAsia="宋体" w:hint="default"/>
                <w:sz w:val="21"/>
                <w:szCs w:val="21"/>
              </w:rPr>
              <w:t>6%</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147"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8"/>
              <w:jc w:val="right"/>
              <w:rPr>
                <w:rFonts w:ascii="宋体" w:hAnsi="宋体" w:cs="宋体" w:eastAsia="宋体" w:hint="default"/>
                <w:sz w:val="21"/>
                <w:szCs w:val="21"/>
              </w:rPr>
            </w:pPr>
            <w:r>
              <w:rPr>
                <w:rFonts w:ascii="宋体" w:hAnsi="宋体" w:cs="宋体" w:eastAsia="宋体" w:hint="default"/>
                <w:spacing w:val="-1"/>
                <w:sz w:val="21"/>
                <w:szCs w:val="21"/>
              </w:rPr>
              <w:t>按应税营业收入计缴</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w:t>
            </w:r>
          </w:p>
        </w:tc>
      </w:tr>
      <w:tr>
        <w:trPr>
          <w:trHeight w:val="554"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按实际缴纳的营业税、增值税及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消费税计缴</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7%</w:t>
            </w:r>
          </w:p>
        </w:tc>
      </w:tr>
      <w:tr>
        <w:trPr>
          <w:trHeight w:val="28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8"/>
              <w:jc w:val="right"/>
              <w:rPr>
                <w:rFonts w:ascii="宋体" w:hAnsi="宋体" w:cs="宋体" w:eastAsia="宋体" w:hint="default"/>
                <w:sz w:val="21"/>
                <w:szCs w:val="21"/>
              </w:rPr>
            </w:pPr>
            <w:r>
              <w:rPr>
                <w:rFonts w:ascii="宋体" w:hAnsi="宋体" w:cs="宋体" w:eastAsia="宋体" w:hint="default"/>
                <w:spacing w:val="-1"/>
                <w:sz w:val="21"/>
                <w:szCs w:val="21"/>
              </w:rPr>
              <w:t>按应纳税所得额计缴</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25%</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
        </w:tc>
        <w:tc>
          <w:tcPr>
            <w:tcW w:w="3147"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782" w:type="dxa"/>
            <w:tcBorders>
              <w:top w:val="single" w:sz="4" w:space="0" w:color="000000"/>
              <w:left w:val="single" w:sz="4" w:space="0" w:color="000000"/>
              <w:bottom w:val="single" w:sz="4" w:space="0" w:color="000000"/>
              <w:right w:val="single" w:sz="4" w:space="0" w:color="000000"/>
            </w:tcBorders>
          </w:tcPr>
          <w:p>
            <w:pPr/>
          </w:p>
        </w:tc>
        <w:tc>
          <w:tcPr>
            <w:tcW w:w="3147"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b/>
          <w:bCs/>
          <w:sz w:val="15"/>
          <w:szCs w:val="15"/>
        </w:rPr>
      </w:pPr>
    </w:p>
    <w:p>
      <w:pPr>
        <w:pStyle w:val="BodyText"/>
        <w:spacing w:line="274" w:lineRule="exact" w:before="36"/>
        <w:ind w:right="0"/>
        <w:jc w:val="both"/>
      </w:pPr>
      <w:r>
        <w:rPr/>
        <w:t>存在不同企业所得税税率纳税主体的，披露情况说明</w:t>
      </w:r>
    </w:p>
    <w:p>
      <w:pPr>
        <w:pStyle w:val="BodyText"/>
        <w:spacing w:line="274" w:lineRule="exact"/>
        <w:ind w:right="0"/>
        <w:jc w:val="both"/>
      </w:pPr>
      <w:r>
        <w:rPr/>
        <w:t>□适用</w:t>
      </w:r>
      <w:r>
        <w:rPr>
          <w:spacing w:val="-1"/>
        </w:rPr>
        <w:t> </w:t>
      </w:r>
      <w:r>
        <w:rPr/>
        <w:t>√不适用</w:t>
      </w:r>
    </w:p>
    <w:p>
      <w:pPr>
        <w:pStyle w:val="Heading4"/>
        <w:spacing w:line="240" w:lineRule="auto" w:before="56"/>
        <w:ind w:right="0"/>
        <w:jc w:val="both"/>
        <w:rPr>
          <w:b w:val="0"/>
          <w:bCs w:val="0"/>
        </w:rPr>
      </w:pPr>
      <w:r>
        <w:rPr>
          <w:rFonts w:ascii="Calibri" w:hAnsi="Calibri" w:cs="Calibri" w:eastAsia="Calibri" w:hint="default"/>
        </w:rPr>
        <w:t>2.    </w:t>
      </w:r>
      <w:r>
        <w:rPr>
          <w:rFonts w:ascii="Calibri" w:hAnsi="Calibri" w:cs="Calibri" w:eastAsia="Calibri" w:hint="default"/>
          <w:spacing w:val="24"/>
        </w:rPr>
        <w:t> </w:t>
      </w:r>
      <w:r>
        <w:rPr/>
        <w:t>税收优惠</w:t>
      </w:r>
      <w:r>
        <w:rPr>
          <w:b w:val="0"/>
          <w:bCs w:val="0"/>
        </w:rPr>
      </w:r>
    </w:p>
    <w:p>
      <w:pPr>
        <w:pStyle w:val="BodyText"/>
        <w:spacing w:line="237" w:lineRule="auto" w:before="34"/>
        <w:ind w:right="227"/>
        <w:jc w:val="both"/>
      </w:pPr>
      <w:r>
        <w:rPr>
          <w:spacing w:val="-4"/>
        </w:rPr>
        <w:t>公司根据财税〔</w:t>
      </w:r>
      <w:r>
        <w:rPr>
          <w:rFonts w:ascii="宋体" w:hAnsi="宋体" w:cs="宋体" w:eastAsia="宋体" w:hint="default"/>
          <w:spacing w:val="-4"/>
        </w:rPr>
        <w:t>2005</w:t>
      </w:r>
      <w:r>
        <w:rPr>
          <w:spacing w:val="-4"/>
        </w:rPr>
        <w:t>〕</w:t>
      </w:r>
      <w:r>
        <w:rPr>
          <w:rFonts w:ascii="宋体" w:hAnsi="宋体" w:cs="宋体" w:eastAsia="宋体" w:hint="default"/>
          <w:spacing w:val="-4"/>
        </w:rPr>
        <w:t>87</w:t>
      </w:r>
      <w:r>
        <w:rPr>
          <w:rFonts w:ascii="宋体" w:hAnsi="宋体" w:cs="宋体" w:eastAsia="宋体" w:hint="default"/>
          <w:spacing w:val="63"/>
        </w:rPr>
        <w:t> </w:t>
      </w:r>
      <w:r>
        <w:rPr>
          <w:spacing w:val="-4"/>
        </w:rPr>
        <w:t>号文《财政部、国家税务总局关于暂免征收尿素产品增值税的通知》规</w:t>
      </w:r>
      <w:r>
        <w:rPr>
          <w:spacing w:val="-91"/>
        </w:rPr>
        <w:t> </w:t>
      </w:r>
      <w:r>
        <w:rPr>
          <w:spacing w:val="-91"/>
        </w:rPr>
      </w:r>
      <w:r>
        <w:rPr>
          <w:spacing w:val="-8"/>
        </w:rPr>
        <w:t>定，自</w:t>
      </w:r>
      <w:r>
        <w:rPr>
          <w:spacing w:val="-49"/>
        </w:rPr>
        <w:t> </w:t>
      </w:r>
      <w:r>
        <w:rPr>
          <w:rFonts w:ascii="宋体" w:hAnsi="宋体" w:cs="宋体" w:eastAsia="宋体" w:hint="default"/>
        </w:rPr>
        <w:t>2005</w:t>
      </w:r>
      <w:r>
        <w:rPr>
          <w:rFonts w:ascii="宋体" w:hAnsi="宋体" w:cs="宋体" w:eastAsia="宋体" w:hint="default"/>
          <w:spacing w:val="7"/>
        </w:rPr>
        <w:t> </w:t>
      </w:r>
      <w:r>
        <w:rPr/>
        <w:t>年</w:t>
      </w:r>
      <w:r>
        <w:rPr>
          <w:spacing w:val="10"/>
        </w:rPr>
        <w:t> </w:t>
      </w:r>
      <w:r>
        <w:rPr>
          <w:rFonts w:ascii="宋体" w:hAnsi="宋体" w:cs="宋体" w:eastAsia="宋体" w:hint="default"/>
        </w:rPr>
        <w:t>7</w:t>
      </w:r>
      <w:r>
        <w:rPr>
          <w:rFonts w:ascii="宋体" w:hAnsi="宋体" w:cs="宋体" w:eastAsia="宋体" w:hint="default"/>
          <w:spacing w:val="-51"/>
        </w:rPr>
        <w:t> </w:t>
      </w:r>
      <w:r>
        <w:rPr/>
        <w:t>月</w:t>
      </w:r>
      <w:r>
        <w:rPr>
          <w:spacing w:val="-49"/>
        </w:rPr>
        <w:t> </w:t>
      </w:r>
      <w:r>
        <w:rPr>
          <w:rFonts w:ascii="宋体" w:hAnsi="宋体" w:cs="宋体" w:eastAsia="宋体" w:hint="default"/>
        </w:rPr>
        <w:t>1</w:t>
      </w:r>
      <w:r>
        <w:rPr>
          <w:rFonts w:ascii="宋体" w:hAnsi="宋体" w:cs="宋体" w:eastAsia="宋体" w:hint="default"/>
          <w:spacing w:val="7"/>
        </w:rPr>
        <w:t> </w:t>
      </w:r>
      <w:r>
        <w:rPr>
          <w:spacing w:val="-3"/>
        </w:rPr>
        <w:t>日起，对国内企业生产销售的尿素产品增值税由先征后返</w:t>
      </w:r>
      <w:r>
        <w:rPr>
          <w:spacing w:val="10"/>
        </w:rPr>
        <w:t> </w:t>
      </w:r>
      <w:r>
        <w:rPr>
          <w:rFonts w:ascii="宋体" w:hAnsi="宋体" w:cs="宋体" w:eastAsia="宋体" w:hint="default"/>
        </w:rPr>
        <w:t>50%</w:t>
      </w:r>
      <w:r>
        <w:rPr/>
        <w:t>调整为暂免</w:t>
      </w:r>
      <w:r>
        <w:rPr>
          <w:spacing w:val="-103"/>
        </w:rPr>
        <w:t> </w:t>
      </w:r>
      <w:r>
        <w:rPr>
          <w:spacing w:val="-103"/>
        </w:rPr>
      </w:r>
      <w:r>
        <w:rPr/>
        <w:t>征收增值税。公司本期尿素产品销售享受免征增值税政策。</w:t>
      </w:r>
    </w:p>
    <w:p>
      <w:pPr>
        <w:spacing w:line="240" w:lineRule="auto" w:before="3"/>
        <w:rPr>
          <w:rFonts w:ascii="宋体" w:hAnsi="宋体" w:cs="宋体" w:eastAsia="宋体" w:hint="default"/>
          <w:sz w:val="25"/>
          <w:szCs w:val="25"/>
        </w:rPr>
      </w:pPr>
    </w:p>
    <w:p>
      <w:pPr>
        <w:pStyle w:val="Heading4"/>
        <w:spacing w:line="240" w:lineRule="auto" w:before="0"/>
        <w:ind w:right="0"/>
        <w:jc w:val="both"/>
        <w:rPr>
          <w:b w:val="0"/>
          <w:bCs w:val="0"/>
        </w:rPr>
      </w:pPr>
      <w:r>
        <w:rPr>
          <w:rFonts w:ascii="宋体" w:hAnsi="宋体" w:cs="宋体" w:eastAsia="宋体" w:hint="default"/>
        </w:rPr>
        <w:t>3. </w:t>
      </w:r>
      <w:r>
        <w:rPr>
          <w:rFonts w:ascii="宋体" w:hAnsi="宋体" w:cs="宋体" w:eastAsia="宋体" w:hint="default"/>
          <w:spacing w:val="1"/>
        </w:rPr>
        <w:t> </w:t>
      </w:r>
      <w:r>
        <w:rPr/>
        <w:t>其他</w:t>
      </w:r>
      <w:r>
        <w:rPr>
          <w:b w:val="0"/>
          <w:bCs w:val="0"/>
        </w:rPr>
      </w:r>
    </w:p>
    <w:p>
      <w:pPr>
        <w:pStyle w:val="BodyText"/>
        <w:spacing w:line="240" w:lineRule="auto" w:before="56"/>
        <w:ind w:left="935" w:right="227"/>
        <w:jc w:val="left"/>
      </w:pPr>
      <w:r>
        <w:rPr>
          <w:rFonts w:ascii="Times New Roman" w:hAnsi="Times New Roman" w:cs="Times New Roman" w:eastAsia="Times New Roman" w:hint="default"/>
        </w:rPr>
        <w:t>1</w:t>
      </w:r>
      <w:r>
        <w:rPr/>
        <w:t>、适用</w:t>
      </w:r>
      <w:r>
        <w:rPr>
          <w:spacing w:val="-55"/>
        </w:rPr>
        <w:t> </w:t>
      </w:r>
      <w:r>
        <w:rPr>
          <w:rFonts w:ascii="Times New Roman" w:hAnsi="Times New Roman" w:cs="Times New Roman" w:eastAsia="Times New Roman" w:hint="default"/>
        </w:rPr>
        <w:t>17%</w:t>
      </w:r>
      <w:r>
        <w:rPr/>
        <w:t>增值税税率的产品主要包括焦炭、焦油和材料等；</w:t>
      </w:r>
    </w:p>
    <w:p>
      <w:pPr>
        <w:pStyle w:val="BodyText"/>
        <w:spacing w:line="240" w:lineRule="auto" w:before="118"/>
        <w:ind w:left="935" w:right="2811"/>
        <w:jc w:val="left"/>
      </w:pPr>
      <w:r>
        <w:rPr>
          <w:rFonts w:ascii="Times New Roman" w:hAnsi="Times New Roman" w:cs="Times New Roman" w:eastAsia="Times New Roman" w:hint="default"/>
        </w:rPr>
        <w:t>2</w:t>
      </w:r>
      <w:r>
        <w:rPr/>
        <w:t>、适用</w:t>
      </w:r>
      <w:r>
        <w:rPr>
          <w:spacing w:val="-4"/>
        </w:rPr>
        <w:t> </w:t>
      </w:r>
      <w:r>
        <w:rPr>
          <w:rFonts w:ascii="Times New Roman" w:hAnsi="Times New Roman" w:cs="Times New Roman" w:eastAsia="Times New Roman" w:hint="default"/>
        </w:rPr>
        <w:t>13%</w:t>
      </w:r>
      <w:r>
        <w:rPr/>
        <w:t>增值税税率的产品主要包括焦炉煤气和蒸汽；</w:t>
      </w:r>
    </w:p>
    <w:p>
      <w:pPr>
        <w:spacing w:before="117"/>
        <w:ind w:left="988" w:right="2811"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、适用</w:t>
      </w:r>
      <w:r>
        <w:rPr>
          <w:rFonts w:ascii="宋体" w:hAnsi="宋体" w:cs="宋体" w:eastAsia="宋体" w:hint="default"/>
          <w:spacing w:val="-6"/>
          <w:sz w:val="22"/>
          <w:szCs w:val="22"/>
        </w:rPr>
        <w:t> </w:t>
      </w:r>
      <w:r>
        <w:rPr>
          <w:rFonts w:ascii="宋体" w:hAnsi="宋体" w:cs="宋体" w:eastAsia="宋体" w:hint="default"/>
          <w:sz w:val="22"/>
          <w:szCs w:val="22"/>
        </w:rPr>
        <w:t>6%</w:t>
      </w:r>
      <w:r>
        <w:rPr>
          <w:rFonts w:ascii="宋体" w:hAnsi="宋体" w:cs="宋体" w:eastAsia="宋体" w:hint="default"/>
          <w:sz w:val="22"/>
          <w:szCs w:val="22"/>
        </w:rPr>
        <w:t>增值税税率的产品主要包括江水、软水。</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spacing w:line="240" w:lineRule="auto" w:before="1"/>
        <w:rPr>
          <w:rFonts w:ascii="宋体" w:hAnsi="宋体" w:cs="宋体" w:eastAsia="宋体" w:hint="default"/>
          <w:sz w:val="16"/>
          <w:szCs w:val="16"/>
        </w:rPr>
      </w:pPr>
    </w:p>
    <w:p>
      <w:pPr>
        <w:pStyle w:val="Heading4"/>
        <w:spacing w:line="290" w:lineRule="auto" w:before="0"/>
        <w:ind w:right="-16"/>
        <w:jc w:val="left"/>
        <w:rPr>
          <w:b w:val="0"/>
          <w:bCs w:val="0"/>
        </w:rPr>
      </w:pPr>
      <w:r>
        <w:rPr/>
        <w:t>七、合并财务报表项目注释</w:t>
      </w:r>
      <w:r>
        <w:rPr>
          <w:spacing w:val="-103"/>
        </w:rPr>
        <w:t> </w:t>
      </w:r>
      <w:r>
        <w:rPr>
          <w:spacing w:val="-103"/>
        </w:rPr>
      </w:r>
      <w:r>
        <w:rPr>
          <w:rFonts w:ascii="宋体" w:hAnsi="宋体" w:cs="宋体" w:eastAsia="宋体" w:hint="default"/>
        </w:rPr>
        <w:t>1</w:t>
      </w:r>
      <w:r>
        <w:rPr/>
        <w:t>、</w:t>
      </w:r>
      <w:r>
        <w:rPr>
          <w:spacing w:val="-2"/>
        </w:rPr>
        <w:t> </w:t>
      </w:r>
      <w:r>
        <w:rPr/>
        <w:t>货币资金</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6"/>
          <w:szCs w:val="26"/>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753" w:space="3769"/>
            <w:col w:w="2768"/>
          </w:cols>
        </w:sectPr>
      </w:pPr>
    </w:p>
    <w:p>
      <w:pPr>
        <w:spacing w:line="240" w:lineRule="auto" w:before="7"/>
        <w:rPr>
          <w:rFonts w:ascii="宋体" w:hAnsi="宋体" w:cs="宋体" w:eastAsia="宋体" w:hint="default"/>
          <w:sz w:val="2"/>
          <w:szCs w:val="2"/>
        </w:rPr>
      </w:pPr>
    </w:p>
    <w:tbl>
      <w:tblPr>
        <w:tblW w:w="0" w:type="auto"/>
        <w:jc w:val="left"/>
        <w:tblInd w:w="203" w:type="dxa"/>
        <w:tblLayout w:type="fixed"/>
        <w:tblCellMar>
          <w:top w:w="0" w:type="dxa"/>
          <w:left w:w="0" w:type="dxa"/>
          <w:bottom w:w="0" w:type="dxa"/>
          <w:right w:w="0" w:type="dxa"/>
        </w:tblCellMar>
        <w:tblLook w:val="01E0"/>
      </w:tblPr>
      <w:tblGrid>
        <w:gridCol w:w="2223"/>
        <w:gridCol w:w="3300"/>
        <w:gridCol w:w="3327"/>
      </w:tblGrid>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项目</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6"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6,494.79</w:t>
            </w:r>
          </w:p>
        </w:tc>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8,927.78</w:t>
            </w:r>
          </w:p>
        </w:tc>
      </w:tr>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1,085,850.89</w:t>
            </w:r>
          </w:p>
        </w:tc>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71,366,390.98</w:t>
            </w:r>
          </w:p>
        </w:tc>
      </w:tr>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21,700,000.00</w:t>
            </w:r>
          </w:p>
        </w:tc>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273,000,000.00</w:t>
            </w:r>
          </w:p>
        </w:tc>
      </w:tr>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22,792,345.68</w:t>
            </w:r>
          </w:p>
        </w:tc>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344,375,318.76</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43" w:type="dxa"/>
        <w:tblLayout w:type="fixed"/>
        <w:tblCellMar>
          <w:top w:w="0" w:type="dxa"/>
          <w:left w:w="0" w:type="dxa"/>
          <w:bottom w:w="0" w:type="dxa"/>
          <w:right w:w="0" w:type="dxa"/>
        </w:tblCellMar>
        <w:tblLook w:val="01E0"/>
      </w:tblPr>
      <w:tblGrid>
        <w:gridCol w:w="2223"/>
        <w:gridCol w:w="3300"/>
        <w:gridCol w:w="3327"/>
      </w:tblGrid>
      <w:tr>
        <w:trPr>
          <w:trHeight w:val="562"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08" w:right="-2"/>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存</w:t>
            </w:r>
            <w:r>
              <w:rPr>
                <w:rFonts w:ascii="宋体" w:hAnsi="宋体" w:cs="宋体" w:eastAsia="宋体" w:hint="default"/>
                <w:w w:val="100"/>
                <w:sz w:val="21"/>
                <w:szCs w:val="21"/>
              </w:rPr>
              <w:t>放</w:t>
            </w:r>
            <w:r>
              <w:rPr>
                <w:rFonts w:ascii="宋体" w:hAnsi="宋体" w:cs="宋体" w:eastAsia="宋体" w:hint="default"/>
                <w:spacing w:val="-3"/>
                <w:w w:val="100"/>
                <w:sz w:val="21"/>
                <w:szCs w:val="21"/>
              </w:rPr>
              <w:t>在</w:t>
            </w:r>
            <w:r>
              <w:rPr>
                <w:rFonts w:ascii="宋体" w:hAnsi="宋体" w:cs="宋体" w:eastAsia="宋体" w:hint="default"/>
                <w:w w:val="100"/>
                <w:sz w:val="21"/>
                <w:szCs w:val="21"/>
              </w:rPr>
              <w:t>境</w:t>
            </w:r>
            <w:r>
              <w:rPr>
                <w:rFonts w:ascii="宋体" w:hAnsi="宋体" w:cs="宋体" w:eastAsia="宋体" w:hint="default"/>
                <w:spacing w:val="-3"/>
                <w:w w:val="100"/>
                <w:sz w:val="21"/>
                <w:szCs w:val="21"/>
              </w:rPr>
              <w:t>外</w:t>
            </w:r>
            <w:r>
              <w:rPr>
                <w:rFonts w:ascii="宋体" w:hAnsi="宋体" w:cs="宋体" w:eastAsia="宋体" w:hint="default"/>
                <w:w w:val="100"/>
                <w:sz w:val="21"/>
                <w:szCs w:val="21"/>
              </w:rPr>
              <w:t>的款</w:t>
            </w:r>
          </w:p>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sz w:val="21"/>
                <w:szCs w:val="21"/>
              </w:rPr>
              <w:t>项总额</w:t>
            </w:r>
          </w:p>
        </w:tc>
        <w:tc>
          <w:tcPr>
            <w:tcW w:w="3300" w:type="dxa"/>
            <w:tcBorders>
              <w:top w:val="single" w:sz="6" w:space="0" w:color="000000"/>
              <w:left w:val="single" w:sz="6" w:space="0" w:color="000000"/>
              <w:bottom w:val="single" w:sz="6" w:space="0" w:color="000000"/>
              <w:right w:val="single" w:sz="6" w:space="0" w:color="000000"/>
            </w:tcBorders>
          </w:tcPr>
          <w:p>
            <w:pPr/>
          </w:p>
        </w:tc>
        <w:tc>
          <w:tcPr>
            <w:tcW w:w="3327"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1" w:lineRule="exact"/>
        <w:ind w:left="258" w:right="0"/>
        <w:jc w:val="left"/>
      </w:pPr>
      <w:r>
        <w:rPr/>
        <w:t>其他说明</w:t>
      </w:r>
    </w:p>
    <w:p>
      <w:pPr>
        <w:pStyle w:val="BodyText"/>
        <w:spacing w:line="340" w:lineRule="auto" w:before="123"/>
        <w:ind w:left="975" w:right="227"/>
        <w:jc w:val="both"/>
      </w:pPr>
      <w:r>
        <w:rPr/>
        <w:t>其他说明：截止</w:t>
      </w:r>
      <w:r>
        <w:rPr>
          <w:spacing w:val="-4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日，本公司存放于银行账户的保证金共计</w:t>
      </w:r>
      <w:r>
        <w:rPr>
          <w:spacing w:val="-51"/>
        </w:rPr>
        <w:t> </w:t>
      </w:r>
      <w:r>
        <w:rPr>
          <w:rFonts w:ascii="Times New Roman" w:hAnsi="Times New Roman" w:cs="Times New Roman" w:eastAsia="Times New Roman" w:hint="default"/>
        </w:rPr>
        <w:t>21,700,000.00</w:t>
      </w:r>
      <w:r>
        <w:rPr>
          <w:rFonts w:ascii="Times New Roman" w:hAnsi="Times New Roman" w:cs="Times New Roman" w:eastAsia="Times New Roman" w:hint="default"/>
          <w:w w:val="100"/>
        </w:rPr>
        <w:t> </w:t>
      </w:r>
      <w:r>
        <w:rPr>
          <w:spacing w:val="-4"/>
        </w:rPr>
        <w:t>元，以上保证金为银行承兑汇票保证金，以上货币资金的使用在银行承兑汇票到期前受到</w:t>
      </w:r>
      <w:r>
        <w:rPr>
          <w:spacing w:val="-30"/>
        </w:rPr>
        <w:t> </w:t>
      </w:r>
      <w:r>
        <w:rPr>
          <w:spacing w:val="-30"/>
        </w:rPr>
      </w:r>
      <w:r>
        <w:rPr/>
        <w:t>限制。</w:t>
      </w:r>
    </w:p>
    <w:p>
      <w:pPr>
        <w:spacing w:line="240" w:lineRule="auto" w:before="6"/>
        <w:rPr>
          <w:rFonts w:ascii="宋体" w:hAnsi="宋体" w:cs="宋体" w:eastAsia="宋体" w:hint="default"/>
          <w:sz w:val="18"/>
          <w:szCs w:val="18"/>
        </w:rPr>
      </w:pPr>
    </w:p>
    <w:p>
      <w:pPr>
        <w:pStyle w:val="Heading4"/>
        <w:spacing w:line="240" w:lineRule="auto" w:before="0"/>
        <w:ind w:left="258" w:right="0"/>
        <w:jc w:val="left"/>
        <w:rPr>
          <w:b w:val="0"/>
          <w:bCs w:val="0"/>
        </w:rPr>
      </w:pPr>
      <w:r>
        <w:rPr>
          <w:rFonts w:ascii="宋体" w:hAnsi="宋体" w:cs="宋体" w:eastAsia="宋体" w:hint="default"/>
        </w:rPr>
        <w:t>2</w:t>
      </w:r>
      <w:r>
        <w:rPr/>
        <w:t>、</w:t>
      </w:r>
      <w:r>
        <w:rPr>
          <w:spacing w:val="-4"/>
        </w:rPr>
        <w:t> </w:t>
      </w:r>
      <w:r>
        <w:rPr/>
        <w:t>以公允价值计量且其变动计入当期损益的金融资产</w:t>
      </w:r>
      <w:r>
        <w:rPr>
          <w:b w:val="0"/>
          <w:bCs w:val="0"/>
        </w:rPr>
      </w:r>
    </w:p>
    <w:p>
      <w:pPr>
        <w:pStyle w:val="BodyText"/>
        <w:spacing w:line="240" w:lineRule="auto" w:before="56"/>
        <w:ind w:left="25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0"/>
        <w:ind w:left="258" w:right="0"/>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40" w:lineRule="auto" w:before="56"/>
        <w:ind w:left="25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35"/>
          <w:pgSz w:w="11910" w:h="16840"/>
          <w:pgMar w:footer="1195" w:header="882" w:top="1120" w:bottom="1380" w:left="1540" w:right="1040"/>
        </w:sectPr>
      </w:pPr>
    </w:p>
    <w:p>
      <w:pPr>
        <w:pStyle w:val="Heading4"/>
        <w:spacing w:line="240" w:lineRule="auto"/>
        <w:ind w:left="258" w:right="-20"/>
        <w:jc w:val="left"/>
        <w:rPr>
          <w:b w:val="0"/>
          <w:bCs w:val="0"/>
        </w:rPr>
      </w:pPr>
      <w:r>
        <w:rPr>
          <w:rFonts w:ascii="宋体" w:hAnsi="宋体" w:cs="宋体" w:eastAsia="宋体" w:hint="default"/>
        </w:rPr>
        <w:t>4</w:t>
      </w:r>
      <w:r>
        <w:rPr/>
        <w:t>、</w:t>
      </w:r>
      <w:r>
        <w:rPr>
          <w:spacing w:val="-2"/>
        </w:rPr>
        <w:t> </w:t>
      </w:r>
      <w:r>
        <w:rPr/>
        <w:t>应收票据</w:t>
      </w:r>
      <w:r>
        <w:rPr>
          <w:b w:val="0"/>
          <w:bCs w:val="0"/>
        </w:rPr>
      </w:r>
    </w:p>
    <w:p>
      <w:pPr>
        <w:pStyle w:val="Heading4"/>
        <w:spacing w:line="240" w:lineRule="auto" w:before="56"/>
        <w:ind w:left="258" w:right="-20"/>
        <w:jc w:val="left"/>
        <w:rPr>
          <w:b w:val="0"/>
          <w:bCs w:val="0"/>
        </w:rPr>
      </w:pPr>
      <w:r>
        <w:rPr>
          <w:rFonts w:ascii="宋体" w:hAnsi="宋体" w:cs="宋体" w:eastAsia="宋体" w:hint="default"/>
        </w:rPr>
        <w:t>(1).</w:t>
      </w:r>
      <w:r>
        <w:rPr>
          <w:rFonts w:ascii="宋体" w:hAnsi="宋体" w:cs="宋体" w:eastAsia="宋体" w:hint="default"/>
          <w:spacing w:val="1"/>
        </w:rPr>
        <w:t> </w:t>
      </w:r>
      <w:r>
        <w:rPr/>
        <w:t>应收票据分类列示</w:t>
      </w:r>
      <w:r>
        <w:rPr>
          <w:b w:val="0"/>
          <w:bCs w:val="0"/>
        </w:rPr>
      </w:r>
    </w:p>
    <w:p>
      <w:pPr>
        <w:pStyle w:val="BodyText"/>
        <w:spacing w:line="240" w:lineRule="auto" w:before="58"/>
        <w:ind w:left="25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309" w:val="left" w:leader="none"/>
        </w:tabs>
        <w:spacing w:line="240" w:lineRule="auto"/>
        <w:ind w:left="258" w:right="0"/>
        <w:jc w:val="left"/>
      </w:pPr>
      <w:r>
        <w:rPr>
          <w:spacing w:val="-1"/>
        </w:rPr>
        <w:t>单位：元</w:t>
        <w:tab/>
      </w:r>
      <w:r>
        <w:rPr>
          <w:spacing w:val="-2"/>
        </w:rPr>
        <w:t>币种：人民币</w:t>
      </w:r>
    </w:p>
    <w:p>
      <w:pPr>
        <w:spacing w:after="0" w:line="240" w:lineRule="auto"/>
        <w:jc w:val="left"/>
        <w:sectPr>
          <w:type w:val="continuous"/>
          <w:pgSz w:w="11910" w:h="16840"/>
          <w:pgMar w:top="1120" w:bottom="1380" w:left="1540" w:right="1040"/>
          <w:cols w:num="2" w:equalWidth="0">
            <w:col w:w="2476" w:space="4046"/>
            <w:col w:w="2808"/>
          </w:cols>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965"/>
        <w:gridCol w:w="3147"/>
        <w:gridCol w:w="2895"/>
      </w:tblGrid>
      <w:tr>
        <w:trPr>
          <w:trHeight w:val="286"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3"/>
              <w:jc w:val="right"/>
              <w:rPr>
                <w:rFonts w:ascii="宋体" w:hAnsi="宋体" w:cs="宋体" w:eastAsia="宋体" w:hint="default"/>
                <w:sz w:val="21"/>
                <w:szCs w:val="21"/>
              </w:rPr>
            </w:pPr>
            <w:r>
              <w:rPr>
                <w:rFonts w:ascii="宋体" w:hAnsi="宋体" w:cs="宋体" w:eastAsia="宋体" w:hint="default"/>
                <w:sz w:val="21"/>
                <w:szCs w:val="21"/>
              </w:rPr>
              <w:t>项目</w:t>
            </w:r>
          </w:p>
        </w:tc>
        <w:tc>
          <w:tcPr>
            <w:tcW w:w="31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4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1"/>
              <w:jc w:val="right"/>
              <w:rPr>
                <w:rFonts w:ascii="宋体" w:hAnsi="宋体" w:cs="宋体" w:eastAsia="宋体" w:hint="default"/>
                <w:sz w:val="21"/>
                <w:szCs w:val="21"/>
              </w:rPr>
            </w:pPr>
            <w:r>
              <w:rPr>
                <w:rFonts w:ascii="宋体"/>
                <w:spacing w:val="-1"/>
                <w:sz w:val="21"/>
              </w:rPr>
              <w:t>1,771,882.22</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3"/>
              <w:jc w:val="right"/>
              <w:rPr>
                <w:rFonts w:ascii="宋体" w:hAnsi="宋体" w:cs="宋体" w:eastAsia="宋体" w:hint="default"/>
                <w:sz w:val="21"/>
                <w:szCs w:val="21"/>
              </w:rPr>
            </w:pPr>
            <w:r>
              <w:rPr>
                <w:rFonts w:ascii="宋体"/>
                <w:spacing w:val="-1"/>
                <w:sz w:val="21"/>
              </w:rPr>
              <w:t>50,000.00</w:t>
            </w:r>
          </w:p>
        </w:tc>
      </w:tr>
      <w:tr>
        <w:trPr>
          <w:trHeight w:val="288"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47" w:type="dxa"/>
            <w:tcBorders>
              <w:top w:val="single" w:sz="6" w:space="0" w:color="000000"/>
              <w:left w:val="single" w:sz="6" w:space="0" w:color="000000"/>
              <w:bottom w:val="single" w:sz="6" w:space="0" w:color="000000"/>
              <w:right w:val="single" w:sz="6" w:space="0" w:color="000000"/>
            </w:tcBorders>
          </w:tcPr>
          <w:p>
            <w:pPr/>
          </w:p>
        </w:tc>
        <w:tc>
          <w:tcPr>
            <w:tcW w:w="289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65" w:type="dxa"/>
            <w:tcBorders>
              <w:top w:val="single" w:sz="6" w:space="0" w:color="000000"/>
              <w:left w:val="single" w:sz="6" w:space="0" w:color="000000"/>
              <w:bottom w:val="single" w:sz="6" w:space="0" w:color="000000"/>
              <w:right w:val="single" w:sz="6" w:space="0" w:color="000000"/>
            </w:tcBorders>
          </w:tcPr>
          <w:p>
            <w:pPr/>
          </w:p>
        </w:tc>
        <w:tc>
          <w:tcPr>
            <w:tcW w:w="3147" w:type="dxa"/>
            <w:tcBorders>
              <w:top w:val="single" w:sz="6" w:space="0" w:color="000000"/>
              <w:left w:val="single" w:sz="6" w:space="0" w:color="000000"/>
              <w:bottom w:val="single" w:sz="6" w:space="0" w:color="000000"/>
              <w:right w:val="single" w:sz="6" w:space="0" w:color="000000"/>
            </w:tcBorders>
          </w:tcPr>
          <w:p>
            <w:pPr/>
          </w:p>
        </w:tc>
        <w:tc>
          <w:tcPr>
            <w:tcW w:w="28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65" w:type="dxa"/>
            <w:tcBorders>
              <w:top w:val="single" w:sz="6" w:space="0" w:color="000000"/>
              <w:left w:val="single" w:sz="6" w:space="0" w:color="000000"/>
              <w:bottom w:val="single" w:sz="6" w:space="0" w:color="000000"/>
              <w:right w:val="single" w:sz="6" w:space="0" w:color="000000"/>
            </w:tcBorders>
          </w:tcPr>
          <w:p>
            <w:pPr/>
          </w:p>
        </w:tc>
        <w:tc>
          <w:tcPr>
            <w:tcW w:w="3147" w:type="dxa"/>
            <w:tcBorders>
              <w:top w:val="single" w:sz="6" w:space="0" w:color="000000"/>
              <w:left w:val="single" w:sz="6" w:space="0" w:color="000000"/>
              <w:bottom w:val="single" w:sz="6" w:space="0" w:color="000000"/>
              <w:right w:val="single" w:sz="6" w:space="0" w:color="000000"/>
            </w:tcBorders>
          </w:tcPr>
          <w:p>
            <w:pPr/>
          </w:p>
        </w:tc>
        <w:tc>
          <w:tcPr>
            <w:tcW w:w="28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3"/>
              <w:jc w:val="right"/>
              <w:rPr>
                <w:rFonts w:ascii="宋体" w:hAnsi="宋体" w:cs="宋体" w:eastAsia="宋体" w:hint="default"/>
                <w:sz w:val="21"/>
                <w:szCs w:val="21"/>
              </w:rPr>
            </w:pPr>
            <w:r>
              <w:rPr>
                <w:rFonts w:ascii="宋体" w:hAnsi="宋体" w:cs="宋体" w:eastAsia="宋体" w:hint="default"/>
                <w:sz w:val="21"/>
                <w:szCs w:val="21"/>
              </w:rPr>
              <w:t>合计</w:t>
            </w:r>
          </w:p>
        </w:tc>
        <w:tc>
          <w:tcPr>
            <w:tcW w:w="31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1,771,882.22</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50,000.00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40" w:right="1040"/>
        </w:sectPr>
      </w:pPr>
    </w:p>
    <w:p>
      <w:pPr>
        <w:pStyle w:val="Heading4"/>
        <w:spacing w:line="240" w:lineRule="auto"/>
        <w:ind w:left="258" w:right="-16"/>
        <w:jc w:val="left"/>
        <w:rPr>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b w:val="0"/>
          <w:bCs w:val="0"/>
        </w:rPr>
      </w:r>
    </w:p>
    <w:p>
      <w:pPr>
        <w:pStyle w:val="BodyText"/>
        <w:spacing w:line="240" w:lineRule="auto" w:before="56"/>
        <w:ind w:left="258" w:right="-16"/>
        <w:jc w:val="left"/>
      </w:pPr>
      <w:r>
        <w:rPr/>
        <w:t>□适用</w:t>
      </w:r>
      <w:r>
        <w:rPr>
          <w:spacing w:val="-1"/>
        </w:rPr>
        <w:t> </w:t>
      </w:r>
      <w:r>
        <w:rPr/>
        <w:t>√不适用</w:t>
      </w:r>
    </w:p>
    <w:p>
      <w:pPr>
        <w:pStyle w:val="Heading4"/>
        <w:spacing w:line="240" w:lineRule="auto" w:before="58"/>
        <w:ind w:left="258" w:right="-16"/>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6"/>
        <w:ind w:left="258"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101" w:val="left" w:leader="none"/>
        </w:tabs>
        <w:spacing w:line="240" w:lineRule="auto"/>
        <w:ind w:left="49" w:right="0"/>
        <w:jc w:val="left"/>
      </w:pPr>
      <w:r>
        <w:rPr>
          <w:spacing w:val="-1"/>
        </w:rPr>
        <w:t>单位：元</w:t>
        <w:tab/>
      </w:r>
      <w:r>
        <w:rPr>
          <w:spacing w:val="-2"/>
        </w:rPr>
        <w:t>币种：人民币</w:t>
      </w:r>
    </w:p>
    <w:p>
      <w:pPr>
        <w:spacing w:after="0" w:line="240" w:lineRule="auto"/>
        <w:jc w:val="left"/>
        <w:sectPr>
          <w:type w:val="continuous"/>
          <w:pgSz w:w="11910" w:h="16840"/>
          <w:pgMar w:top="1120" w:bottom="1380" w:left="1540" w:right="1040"/>
          <w:cols w:num="2" w:equalWidth="0">
            <w:col w:w="6691" w:space="40"/>
            <w:col w:w="2599"/>
          </w:cols>
        </w:sectPr>
      </w:pPr>
    </w:p>
    <w:p>
      <w:pPr>
        <w:spacing w:line="240" w:lineRule="auto" w:before="4"/>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878"/>
        <w:gridCol w:w="3051"/>
        <w:gridCol w:w="3121"/>
      </w:tblGrid>
      <w:tr>
        <w:trPr>
          <w:trHeight w:val="286" w:hRule="exact"/>
        </w:trPr>
        <w:tc>
          <w:tcPr>
            <w:tcW w:w="2878"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217"/>
              <w:jc w:val="right"/>
              <w:rPr>
                <w:rFonts w:ascii="宋体" w:hAnsi="宋体" w:cs="宋体" w:eastAsia="宋体" w:hint="default"/>
                <w:sz w:val="21"/>
                <w:szCs w:val="21"/>
              </w:rPr>
            </w:pPr>
            <w:r>
              <w:rPr>
                <w:rFonts w:ascii="宋体" w:hAnsi="宋体" w:cs="宋体" w:eastAsia="宋体" w:hint="default"/>
                <w:sz w:val="21"/>
                <w:szCs w:val="21"/>
              </w:rPr>
              <w:t>项目</w:t>
            </w:r>
          </w:p>
        </w:tc>
        <w:tc>
          <w:tcPr>
            <w:tcW w:w="3051"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676"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21"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604"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286"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192,490,333.46</w:t>
            </w:r>
          </w:p>
        </w:tc>
        <w:tc>
          <w:tcPr>
            <w:tcW w:w="3121"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33,405,946.48</w:t>
            </w:r>
          </w:p>
        </w:tc>
        <w:tc>
          <w:tcPr>
            <w:tcW w:w="3121"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878" w:type="dxa"/>
            <w:tcBorders>
              <w:top w:val="single" w:sz="6" w:space="0" w:color="000000"/>
              <w:left w:val="single" w:sz="4" w:space="0" w:color="000000"/>
              <w:bottom w:val="single" w:sz="6" w:space="0" w:color="000000"/>
              <w:right w:val="single" w:sz="6" w:space="0" w:color="000000"/>
            </w:tcBorders>
          </w:tcPr>
          <w:p>
            <w:pPr/>
          </w:p>
        </w:tc>
        <w:tc>
          <w:tcPr>
            <w:tcW w:w="3051" w:type="dxa"/>
            <w:tcBorders>
              <w:top w:val="single" w:sz="6" w:space="0" w:color="000000"/>
              <w:left w:val="single" w:sz="6" w:space="0" w:color="000000"/>
              <w:bottom w:val="single" w:sz="6" w:space="0" w:color="000000"/>
              <w:right w:val="single" w:sz="6" w:space="0" w:color="000000"/>
            </w:tcBorders>
          </w:tcPr>
          <w:p>
            <w:pPr/>
          </w:p>
        </w:tc>
        <w:tc>
          <w:tcPr>
            <w:tcW w:w="3121"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878" w:type="dxa"/>
            <w:tcBorders>
              <w:top w:val="single" w:sz="6" w:space="0" w:color="000000"/>
              <w:left w:val="single" w:sz="4" w:space="0" w:color="000000"/>
              <w:bottom w:val="single" w:sz="6" w:space="0" w:color="000000"/>
              <w:right w:val="single" w:sz="6" w:space="0" w:color="000000"/>
            </w:tcBorders>
          </w:tcPr>
          <w:p>
            <w:pPr/>
          </w:p>
        </w:tc>
        <w:tc>
          <w:tcPr>
            <w:tcW w:w="3051" w:type="dxa"/>
            <w:tcBorders>
              <w:top w:val="single" w:sz="6" w:space="0" w:color="000000"/>
              <w:left w:val="single" w:sz="6" w:space="0" w:color="000000"/>
              <w:bottom w:val="single" w:sz="6" w:space="0" w:color="000000"/>
              <w:right w:val="single" w:sz="6" w:space="0" w:color="000000"/>
            </w:tcBorders>
          </w:tcPr>
          <w:p>
            <w:pPr/>
          </w:p>
        </w:tc>
        <w:tc>
          <w:tcPr>
            <w:tcW w:w="3121"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217"/>
              <w:jc w:val="right"/>
              <w:rPr>
                <w:rFonts w:ascii="宋体" w:hAnsi="宋体" w:cs="宋体" w:eastAsia="宋体" w:hint="default"/>
                <w:sz w:val="21"/>
                <w:szCs w:val="21"/>
              </w:rPr>
            </w:pPr>
            <w:r>
              <w:rPr>
                <w:rFonts w:ascii="宋体" w:hAnsi="宋体" w:cs="宋体" w:eastAsia="宋体" w:hint="default"/>
                <w:sz w:val="21"/>
                <w:szCs w:val="21"/>
              </w:rPr>
              <w:t>合计</w:t>
            </w:r>
          </w:p>
        </w:tc>
        <w:tc>
          <w:tcPr>
            <w:tcW w:w="30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225,896,279.94</w:t>
            </w:r>
          </w:p>
        </w:tc>
        <w:tc>
          <w:tcPr>
            <w:tcW w:w="3121" w:type="dxa"/>
            <w:tcBorders>
              <w:top w:val="single" w:sz="6" w:space="0" w:color="000000"/>
              <w:left w:val="single" w:sz="6" w:space="0" w:color="000000"/>
              <w:bottom w:val="single" w:sz="6"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4"/>
        <w:spacing w:line="240" w:lineRule="auto"/>
        <w:ind w:left="258" w:right="0"/>
        <w:jc w:val="left"/>
        <w:rPr>
          <w:b w:val="0"/>
          <w:bCs w:val="0"/>
        </w:rPr>
      </w:pPr>
      <w:r>
        <w:rPr>
          <w:rFonts w:ascii="宋体" w:hAnsi="宋体" w:cs="宋体" w:eastAsia="宋体" w:hint="default"/>
        </w:rPr>
        <w:t>(4).</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40" w:lineRule="auto" w:before="56"/>
        <w:ind w:left="258" w:right="7474"/>
        <w:jc w:val="left"/>
      </w:pPr>
      <w:r>
        <w:rPr/>
        <w:t>□适用</w:t>
      </w:r>
      <w:r>
        <w:rPr>
          <w:spacing w:val="-1"/>
        </w:rPr>
        <w:t> </w:t>
      </w:r>
      <w:r>
        <w:rPr/>
        <w:t>√不适用</w:t>
      </w:r>
      <w:r>
        <w:rPr>
          <w:w w:val="100"/>
        </w:rPr>
        <w:t> </w:t>
      </w:r>
      <w:r>
        <w:rPr/>
        <w:t>其他说明</w:t>
      </w:r>
    </w:p>
    <w:p>
      <w:pPr>
        <w:spacing w:line="240" w:lineRule="auto" w:before="9"/>
        <w:rPr>
          <w:rFonts w:ascii="宋体" w:hAnsi="宋体" w:cs="宋体" w:eastAsia="宋体" w:hint="default"/>
          <w:sz w:val="20"/>
          <w:szCs w:val="20"/>
        </w:rPr>
      </w:pPr>
    </w:p>
    <w:p>
      <w:pPr>
        <w:spacing w:line="20" w:lineRule="exact"/>
        <w:ind w:left="2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4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36"/>
          <w:pgSz w:w="11910" w:h="16840"/>
          <w:pgMar w:footer="1195" w:header="882" w:top="1120" w:bottom="1380" w:left="1660" w:right="1120"/>
          <w:pgNumType w:start="71"/>
        </w:sectPr>
      </w:pPr>
    </w:p>
    <w:p>
      <w:pPr>
        <w:pStyle w:val="Heading4"/>
        <w:spacing w:line="240" w:lineRule="auto"/>
        <w:ind w:left="138" w:right="-20"/>
        <w:jc w:val="left"/>
        <w:rPr>
          <w:b w:val="0"/>
          <w:bCs w:val="0"/>
        </w:rPr>
      </w:pPr>
      <w:r>
        <w:rPr>
          <w:rFonts w:ascii="宋体" w:hAnsi="宋体" w:cs="宋体" w:eastAsia="宋体" w:hint="default"/>
        </w:rPr>
        <w:t>5</w:t>
      </w:r>
      <w:r>
        <w:rPr/>
        <w:t>、</w:t>
      </w:r>
      <w:r>
        <w:rPr>
          <w:spacing w:val="-2"/>
        </w:rPr>
        <w:t> </w:t>
      </w:r>
      <w:r>
        <w:rPr/>
        <w:t>应收账款</w:t>
      </w:r>
      <w:r>
        <w:rPr>
          <w:b w:val="0"/>
          <w:bCs w:val="0"/>
        </w:rPr>
      </w:r>
    </w:p>
    <w:p>
      <w:pPr>
        <w:pStyle w:val="Heading4"/>
        <w:spacing w:line="240" w:lineRule="auto" w:before="58"/>
        <w:ind w:left="138" w:right="-20"/>
        <w:jc w:val="left"/>
        <w:rPr>
          <w:b w:val="0"/>
          <w:bCs w:val="0"/>
        </w:rPr>
      </w:pPr>
      <w:r>
        <w:rPr>
          <w:rFonts w:ascii="宋体" w:hAnsi="宋体" w:cs="宋体" w:eastAsia="宋体" w:hint="default"/>
        </w:rPr>
        <w:t>(1).</w:t>
      </w:r>
      <w:r>
        <w:rPr>
          <w:rFonts w:ascii="宋体" w:hAnsi="宋体" w:cs="宋体" w:eastAsia="宋体" w:hint="default"/>
          <w:spacing w:val="47"/>
        </w:rPr>
        <w:t> </w:t>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89" w:val="left" w:leader="none"/>
        </w:tabs>
        <w:spacing w:line="240" w:lineRule="auto" w:before="177"/>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2402" w:space="4017"/>
            <w:col w:w="271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382"/>
        <w:gridCol w:w="747"/>
        <w:gridCol w:w="737"/>
        <w:gridCol w:w="737"/>
        <w:gridCol w:w="756"/>
        <w:gridCol w:w="735"/>
        <w:gridCol w:w="775"/>
        <w:gridCol w:w="756"/>
        <w:gridCol w:w="771"/>
        <w:gridCol w:w="770"/>
        <w:gridCol w:w="730"/>
      </w:tblGrid>
      <w:tr>
        <w:trPr>
          <w:trHeight w:val="281" w:hRule="exact"/>
        </w:trPr>
        <w:tc>
          <w:tcPr>
            <w:tcW w:w="138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371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0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382" w:type="dxa"/>
            <w:vMerge/>
            <w:tcBorders>
              <w:left w:val="single" w:sz="4" w:space="0" w:color="000000"/>
              <w:right w:val="single" w:sz="4" w:space="0" w:color="000000"/>
            </w:tcBorders>
          </w:tcPr>
          <w:p>
            <w:pPr/>
          </w:p>
        </w:tc>
        <w:tc>
          <w:tcPr>
            <w:tcW w:w="14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35" w:type="dxa"/>
            <w:vMerge w:val="restart"/>
            <w:tcBorders>
              <w:top w:val="single" w:sz="4" w:space="0" w:color="000000"/>
              <w:left w:val="single" w:sz="4" w:space="0" w:color="000000"/>
              <w:right w:val="single" w:sz="4" w:space="0" w:color="000000"/>
            </w:tcBorders>
          </w:tcPr>
          <w:p>
            <w:pPr>
              <w:pStyle w:val="TableParagraph"/>
              <w:spacing w:line="240" w:lineRule="auto" w:before="107"/>
              <w:ind w:left="148" w:right="153"/>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5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4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30" w:type="dxa"/>
            <w:vMerge w:val="restart"/>
            <w:tcBorders>
              <w:top w:val="single" w:sz="4" w:space="0" w:color="000000"/>
              <w:left w:val="single" w:sz="4" w:space="0" w:color="000000"/>
              <w:right w:val="single" w:sz="4" w:space="0" w:color="000000"/>
            </w:tcBorders>
          </w:tcPr>
          <w:p>
            <w:pPr>
              <w:pStyle w:val="TableParagraph"/>
              <w:spacing w:line="240" w:lineRule="auto" w:before="107"/>
              <w:ind w:left="148" w:right="146"/>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554" w:hRule="exact"/>
        </w:trPr>
        <w:tc>
          <w:tcPr>
            <w:tcW w:w="1382" w:type="dxa"/>
            <w:vMerge/>
            <w:tcBorders>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3" w:right="0"/>
              <w:jc w:val="left"/>
              <w:rPr>
                <w:rFonts w:ascii="宋体" w:hAnsi="宋体" w:cs="宋体" w:eastAsia="宋体" w:hint="default"/>
                <w:sz w:val="21"/>
                <w:szCs w:val="21"/>
              </w:rPr>
            </w:pPr>
            <w:r>
              <w:rPr>
                <w:rFonts w:ascii="宋体"/>
                <w:sz w:val="21"/>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735" w:type="dxa"/>
            <w:vMerge/>
            <w:tcBorders>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5"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15" w:right="0"/>
              <w:jc w:val="left"/>
              <w:rPr>
                <w:rFonts w:ascii="宋体" w:hAnsi="宋体" w:cs="宋体" w:eastAsia="宋体" w:hint="default"/>
                <w:sz w:val="21"/>
                <w:szCs w:val="21"/>
              </w:rPr>
            </w:pPr>
            <w:r>
              <w:rPr>
                <w:rFonts w:ascii="宋体"/>
                <w:sz w:val="21"/>
              </w:rPr>
              <w:t>(%)</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117"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730" w:type="dxa"/>
            <w:vMerge/>
            <w:tcBorders>
              <w:left w:val="single" w:sz="4" w:space="0" w:color="000000"/>
              <w:bottom w:val="single" w:sz="4" w:space="0" w:color="000000"/>
              <w:right w:val="single" w:sz="4" w:space="0" w:color="000000"/>
            </w:tcBorders>
          </w:tcPr>
          <w:p>
            <w:pPr/>
          </w:p>
        </w:tc>
      </w:tr>
      <w:tr>
        <w:trPr>
          <w:trHeight w:val="1099"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pacing w:val="7"/>
                <w:sz w:val="21"/>
                <w:szCs w:val="21"/>
              </w:rPr>
              <w:t>单项金额重大</w:t>
            </w:r>
          </w:p>
          <w:p>
            <w:pPr>
              <w:pStyle w:val="TableParagraph"/>
              <w:spacing w:line="237" w:lineRule="auto" w:before="2"/>
              <w:ind w:left="26" w:right="23"/>
              <w:jc w:val="both"/>
              <w:rPr>
                <w:rFonts w:ascii="宋体" w:hAnsi="宋体" w:cs="宋体" w:eastAsia="宋体" w:hint="default"/>
                <w:sz w:val="21"/>
                <w:szCs w:val="21"/>
              </w:rPr>
            </w:pPr>
            <w:r>
              <w:rPr>
                <w:rFonts w:ascii="宋体" w:hAnsi="宋体" w:cs="宋体" w:eastAsia="宋体" w:hint="default"/>
                <w:spacing w:val="7"/>
                <w:sz w:val="21"/>
                <w:szCs w:val="21"/>
              </w:rPr>
              <w:t>并单独计提坏</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7"/>
                <w:sz w:val="21"/>
                <w:szCs w:val="21"/>
              </w:rPr>
              <w:t>账准备的应收</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账款</w:t>
            </w:r>
          </w:p>
        </w:tc>
        <w:tc>
          <w:tcPr>
            <w:tcW w:w="74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both"/>
              <w:rPr>
                <w:rFonts w:ascii="宋体" w:hAnsi="宋体" w:cs="宋体" w:eastAsia="宋体" w:hint="default"/>
                <w:sz w:val="21"/>
                <w:szCs w:val="21"/>
              </w:rPr>
            </w:pPr>
            <w:r>
              <w:rPr>
                <w:rFonts w:ascii="宋体" w:hAnsi="宋体" w:cs="宋体" w:eastAsia="宋体" w:hint="default"/>
                <w:spacing w:val="7"/>
                <w:sz w:val="21"/>
                <w:szCs w:val="21"/>
              </w:rPr>
              <w:t>按信用风险特</w:t>
            </w:r>
          </w:p>
          <w:p>
            <w:pPr>
              <w:pStyle w:val="TableParagraph"/>
              <w:spacing w:line="237" w:lineRule="auto" w:before="2"/>
              <w:ind w:left="26" w:right="23"/>
              <w:jc w:val="both"/>
              <w:rPr>
                <w:rFonts w:ascii="宋体" w:hAnsi="宋体" w:cs="宋体" w:eastAsia="宋体" w:hint="default"/>
                <w:sz w:val="21"/>
                <w:szCs w:val="21"/>
              </w:rPr>
            </w:pPr>
            <w:r>
              <w:rPr>
                <w:rFonts w:ascii="宋体" w:hAnsi="宋体" w:cs="宋体" w:eastAsia="宋体" w:hint="default"/>
                <w:spacing w:val="7"/>
                <w:sz w:val="21"/>
                <w:szCs w:val="21"/>
              </w:rPr>
              <w:t>征组合计提坏</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7"/>
                <w:sz w:val="21"/>
                <w:szCs w:val="21"/>
              </w:rPr>
              <w:t>账准备的应收</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账款</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201,42</w:t>
            </w:r>
          </w:p>
          <w:p>
            <w:pPr>
              <w:pStyle w:val="TableParagraph"/>
              <w:spacing w:line="272" w:lineRule="exact"/>
              <w:ind w:right="26"/>
              <w:jc w:val="right"/>
              <w:rPr>
                <w:rFonts w:ascii="宋体" w:hAnsi="宋体" w:cs="宋体" w:eastAsia="宋体" w:hint="default"/>
                <w:sz w:val="21"/>
                <w:szCs w:val="21"/>
              </w:rPr>
            </w:pPr>
            <w:r>
              <w:rPr>
                <w:rFonts w:ascii="宋体"/>
                <w:sz w:val="21"/>
              </w:rPr>
              <w:t>9,012.</w:t>
            </w:r>
          </w:p>
          <w:p>
            <w:pPr>
              <w:pStyle w:val="TableParagraph"/>
              <w:spacing w:line="273" w:lineRule="exact"/>
              <w:ind w:right="27"/>
              <w:jc w:val="right"/>
              <w:rPr>
                <w:rFonts w:ascii="宋体" w:hAnsi="宋体" w:cs="宋体" w:eastAsia="宋体" w:hint="default"/>
                <w:sz w:val="21"/>
                <w:szCs w:val="21"/>
              </w:rPr>
            </w:pPr>
            <w:r>
              <w:rPr>
                <w:rFonts w:ascii="宋体"/>
                <w:sz w:val="21"/>
              </w:rPr>
              <w:t>21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 w:right="0"/>
              <w:jc w:val="center"/>
              <w:rPr>
                <w:rFonts w:ascii="宋体" w:hAnsi="宋体" w:cs="宋体" w:eastAsia="宋体" w:hint="default"/>
                <w:sz w:val="21"/>
                <w:szCs w:val="21"/>
              </w:rPr>
            </w:pPr>
            <w:r>
              <w:rPr>
                <w:rFonts w:ascii="宋体"/>
                <w:sz w:val="21"/>
              </w:rPr>
              <w:t>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55,826</w:t>
            </w:r>
          </w:p>
          <w:p>
            <w:pPr>
              <w:pStyle w:val="TableParagraph"/>
              <w:spacing w:line="272" w:lineRule="exact"/>
              <w:ind w:right="24"/>
              <w:jc w:val="right"/>
              <w:rPr>
                <w:rFonts w:ascii="宋体" w:hAnsi="宋体" w:cs="宋体" w:eastAsia="宋体" w:hint="default"/>
                <w:sz w:val="21"/>
                <w:szCs w:val="21"/>
              </w:rPr>
            </w:pPr>
            <w:r>
              <w:rPr>
                <w:rFonts w:ascii="宋体"/>
                <w:sz w:val="21"/>
              </w:rPr>
              <w:t>,222.3</w:t>
            </w:r>
          </w:p>
          <w:p>
            <w:pPr>
              <w:pStyle w:val="TableParagraph"/>
              <w:spacing w:line="273" w:lineRule="exact"/>
              <w:ind w:right="26"/>
              <w:jc w:val="right"/>
              <w:rPr>
                <w:rFonts w:ascii="宋体" w:hAnsi="宋体" w:cs="宋体" w:eastAsia="宋体" w:hint="default"/>
                <w:sz w:val="21"/>
                <w:szCs w:val="21"/>
              </w:rPr>
            </w:pPr>
            <w:r>
              <w:rPr>
                <w:rFonts w:ascii="宋体"/>
                <w:w w:val="100"/>
                <w:sz w:val="21"/>
              </w:rPr>
              <w:t>5</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2" w:right="0"/>
              <w:jc w:val="left"/>
              <w:rPr>
                <w:rFonts w:ascii="宋体" w:hAnsi="宋体" w:cs="宋体" w:eastAsia="宋体" w:hint="default"/>
                <w:sz w:val="21"/>
                <w:szCs w:val="21"/>
              </w:rPr>
            </w:pPr>
            <w:r>
              <w:rPr>
                <w:rFonts w:ascii="宋体"/>
                <w:sz w:val="21"/>
              </w:rPr>
              <w:t>27.72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145,60</w:t>
            </w:r>
          </w:p>
          <w:p>
            <w:pPr>
              <w:pStyle w:val="TableParagraph"/>
              <w:spacing w:line="272" w:lineRule="exact"/>
              <w:ind w:right="24"/>
              <w:jc w:val="right"/>
              <w:rPr>
                <w:rFonts w:ascii="宋体" w:hAnsi="宋体" w:cs="宋体" w:eastAsia="宋体" w:hint="default"/>
                <w:sz w:val="21"/>
                <w:szCs w:val="21"/>
              </w:rPr>
            </w:pPr>
            <w:r>
              <w:rPr>
                <w:rFonts w:ascii="宋体"/>
                <w:sz w:val="21"/>
              </w:rPr>
              <w:t>2,789.</w:t>
            </w:r>
          </w:p>
          <w:p>
            <w:pPr>
              <w:pStyle w:val="TableParagraph"/>
              <w:spacing w:line="273" w:lineRule="exact"/>
              <w:ind w:right="26"/>
              <w:jc w:val="right"/>
              <w:rPr>
                <w:rFonts w:ascii="宋体" w:hAnsi="宋体" w:cs="宋体" w:eastAsia="宋体" w:hint="default"/>
                <w:sz w:val="21"/>
                <w:szCs w:val="21"/>
              </w:rPr>
            </w:pPr>
            <w:r>
              <w:rPr>
                <w:rFonts w:ascii="宋体"/>
                <w:sz w:val="21"/>
              </w:rPr>
              <w:t>86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242,67</w:t>
            </w:r>
          </w:p>
          <w:p>
            <w:pPr>
              <w:pStyle w:val="TableParagraph"/>
              <w:spacing w:line="272" w:lineRule="exact"/>
              <w:ind w:right="24"/>
              <w:jc w:val="right"/>
              <w:rPr>
                <w:rFonts w:ascii="宋体" w:hAnsi="宋体" w:cs="宋体" w:eastAsia="宋体" w:hint="default"/>
                <w:sz w:val="21"/>
                <w:szCs w:val="21"/>
              </w:rPr>
            </w:pPr>
            <w:r>
              <w:rPr>
                <w:rFonts w:ascii="宋体"/>
                <w:sz w:val="21"/>
              </w:rPr>
              <w:t>3,944.</w:t>
            </w:r>
          </w:p>
          <w:p>
            <w:pPr>
              <w:pStyle w:val="TableParagraph"/>
              <w:spacing w:line="273" w:lineRule="exact"/>
              <w:ind w:right="26"/>
              <w:jc w:val="right"/>
              <w:rPr>
                <w:rFonts w:ascii="宋体" w:hAnsi="宋体" w:cs="宋体" w:eastAsia="宋体" w:hint="default"/>
                <w:sz w:val="21"/>
                <w:szCs w:val="21"/>
              </w:rPr>
            </w:pPr>
            <w:r>
              <w:rPr>
                <w:rFonts w:ascii="宋体"/>
                <w:sz w:val="21"/>
              </w:rPr>
              <w:t>79</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center"/>
              <w:rPr>
                <w:rFonts w:ascii="宋体" w:hAnsi="宋体" w:cs="宋体" w:eastAsia="宋体" w:hint="default"/>
                <w:sz w:val="21"/>
                <w:szCs w:val="21"/>
              </w:rPr>
            </w:pPr>
            <w:r>
              <w:rPr>
                <w:rFonts w:ascii="宋体"/>
                <w:sz w:val="21"/>
              </w:rPr>
              <w:t>100.00</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54,780</w:t>
            </w:r>
          </w:p>
          <w:p>
            <w:pPr>
              <w:pStyle w:val="TableParagraph"/>
              <w:spacing w:line="272" w:lineRule="exact"/>
              <w:ind w:right="22"/>
              <w:jc w:val="right"/>
              <w:rPr>
                <w:rFonts w:ascii="宋体" w:hAnsi="宋体" w:cs="宋体" w:eastAsia="宋体" w:hint="default"/>
                <w:sz w:val="21"/>
                <w:szCs w:val="21"/>
              </w:rPr>
            </w:pPr>
            <w:r>
              <w:rPr>
                <w:rFonts w:ascii="宋体"/>
                <w:sz w:val="21"/>
              </w:rPr>
              <w:t>,510.2</w:t>
            </w:r>
          </w:p>
          <w:p>
            <w:pPr>
              <w:pStyle w:val="TableParagraph"/>
              <w:spacing w:line="273" w:lineRule="exact"/>
              <w:ind w:right="24"/>
              <w:jc w:val="right"/>
              <w:rPr>
                <w:rFonts w:ascii="宋体" w:hAnsi="宋体" w:cs="宋体" w:eastAsia="宋体" w:hint="default"/>
                <w:sz w:val="21"/>
                <w:szCs w:val="21"/>
              </w:rPr>
            </w:pPr>
            <w:r>
              <w:rPr>
                <w:rFonts w:ascii="宋体"/>
                <w:w w:val="100"/>
                <w:sz w:val="21"/>
              </w:rPr>
              <w:t>6</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sz w:val="21"/>
              </w:rPr>
              <w:t>22.57</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187,89</w:t>
            </w:r>
          </w:p>
          <w:p>
            <w:pPr>
              <w:pStyle w:val="TableParagraph"/>
              <w:spacing w:line="272" w:lineRule="exact"/>
              <w:ind w:right="23"/>
              <w:jc w:val="right"/>
              <w:rPr>
                <w:rFonts w:ascii="宋体" w:hAnsi="宋体" w:cs="宋体" w:eastAsia="宋体" w:hint="default"/>
                <w:sz w:val="21"/>
                <w:szCs w:val="21"/>
              </w:rPr>
            </w:pPr>
            <w:r>
              <w:rPr>
                <w:rFonts w:ascii="宋体"/>
                <w:sz w:val="21"/>
              </w:rPr>
              <w:t>3,434.</w:t>
            </w:r>
          </w:p>
          <w:p>
            <w:pPr>
              <w:pStyle w:val="TableParagraph"/>
              <w:spacing w:line="273" w:lineRule="exact"/>
              <w:ind w:right="24"/>
              <w:jc w:val="right"/>
              <w:rPr>
                <w:rFonts w:ascii="宋体" w:hAnsi="宋体" w:cs="宋体" w:eastAsia="宋体" w:hint="default"/>
                <w:sz w:val="21"/>
                <w:szCs w:val="21"/>
              </w:rPr>
            </w:pPr>
            <w:r>
              <w:rPr>
                <w:rFonts w:ascii="宋体"/>
                <w:sz w:val="21"/>
              </w:rPr>
              <w:t>53</w:t>
            </w:r>
          </w:p>
        </w:tc>
      </w:tr>
      <w:tr>
        <w:trPr>
          <w:trHeight w:val="1099"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both"/>
              <w:rPr>
                <w:rFonts w:ascii="宋体" w:hAnsi="宋体" w:cs="宋体" w:eastAsia="宋体" w:hint="default"/>
                <w:sz w:val="21"/>
                <w:szCs w:val="21"/>
              </w:rPr>
            </w:pPr>
            <w:r>
              <w:rPr>
                <w:rFonts w:ascii="宋体" w:hAnsi="宋体" w:cs="宋体" w:eastAsia="宋体" w:hint="default"/>
                <w:spacing w:val="7"/>
                <w:sz w:val="21"/>
                <w:szCs w:val="21"/>
              </w:rPr>
              <w:t>单项金额不重</w:t>
            </w:r>
          </w:p>
          <w:p>
            <w:pPr>
              <w:pStyle w:val="TableParagraph"/>
              <w:spacing w:line="237" w:lineRule="auto"/>
              <w:ind w:left="26" w:right="23"/>
              <w:jc w:val="both"/>
              <w:rPr>
                <w:rFonts w:ascii="宋体" w:hAnsi="宋体" w:cs="宋体" w:eastAsia="宋体" w:hint="default"/>
                <w:sz w:val="21"/>
                <w:szCs w:val="21"/>
              </w:rPr>
            </w:pPr>
            <w:r>
              <w:rPr>
                <w:rFonts w:ascii="宋体" w:hAnsi="宋体" w:cs="宋体" w:eastAsia="宋体" w:hint="default"/>
                <w:spacing w:val="7"/>
                <w:sz w:val="21"/>
                <w:szCs w:val="21"/>
              </w:rPr>
              <w:t>大但单独计提</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7"/>
                <w:sz w:val="21"/>
                <w:szCs w:val="21"/>
              </w:rPr>
              <w:t>坏账准备的应</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收账款</w:t>
            </w:r>
          </w:p>
        </w:tc>
        <w:tc>
          <w:tcPr>
            <w:tcW w:w="74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201,42</w:t>
            </w:r>
          </w:p>
          <w:p>
            <w:pPr>
              <w:pStyle w:val="TableParagraph"/>
              <w:spacing w:line="272" w:lineRule="exact"/>
              <w:ind w:right="26"/>
              <w:jc w:val="right"/>
              <w:rPr>
                <w:rFonts w:ascii="宋体" w:hAnsi="宋体" w:cs="宋体" w:eastAsia="宋体" w:hint="default"/>
                <w:sz w:val="21"/>
                <w:szCs w:val="21"/>
              </w:rPr>
            </w:pPr>
            <w:r>
              <w:rPr>
                <w:rFonts w:ascii="宋体"/>
                <w:sz w:val="21"/>
              </w:rPr>
              <w:t>9,012.</w:t>
            </w:r>
          </w:p>
          <w:p>
            <w:pPr>
              <w:pStyle w:val="TableParagraph"/>
              <w:spacing w:line="274" w:lineRule="exact"/>
              <w:ind w:right="27"/>
              <w:jc w:val="right"/>
              <w:rPr>
                <w:rFonts w:ascii="宋体" w:hAnsi="宋体" w:cs="宋体" w:eastAsia="宋体" w:hint="default"/>
                <w:sz w:val="21"/>
                <w:szCs w:val="21"/>
              </w:rPr>
            </w:pPr>
            <w:r>
              <w:rPr>
                <w:rFonts w:ascii="宋体"/>
                <w:sz w:val="21"/>
              </w:rPr>
              <w:t>21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55,826</w:t>
            </w:r>
          </w:p>
          <w:p>
            <w:pPr>
              <w:pStyle w:val="TableParagraph"/>
              <w:spacing w:line="272" w:lineRule="exact"/>
              <w:ind w:right="24"/>
              <w:jc w:val="right"/>
              <w:rPr>
                <w:rFonts w:ascii="宋体" w:hAnsi="宋体" w:cs="宋体" w:eastAsia="宋体" w:hint="default"/>
                <w:sz w:val="21"/>
                <w:szCs w:val="21"/>
              </w:rPr>
            </w:pPr>
            <w:r>
              <w:rPr>
                <w:rFonts w:ascii="宋体"/>
                <w:sz w:val="21"/>
              </w:rPr>
              <w:t>,222.3</w:t>
            </w:r>
          </w:p>
          <w:p>
            <w:pPr>
              <w:pStyle w:val="TableParagraph"/>
              <w:spacing w:line="274" w:lineRule="exact"/>
              <w:ind w:right="26"/>
              <w:jc w:val="right"/>
              <w:rPr>
                <w:rFonts w:ascii="宋体" w:hAnsi="宋体" w:cs="宋体" w:eastAsia="宋体" w:hint="default"/>
                <w:sz w:val="21"/>
                <w:szCs w:val="21"/>
              </w:rPr>
            </w:pPr>
            <w:r>
              <w:rPr>
                <w:rFonts w:ascii="宋体"/>
                <w:w w:val="100"/>
                <w:sz w:val="21"/>
              </w:rPr>
              <w:t>5</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center"/>
              <w:rPr>
                <w:rFonts w:ascii="宋体" w:hAnsi="宋体" w:cs="宋体" w:eastAsia="宋体" w:hint="default"/>
                <w:sz w:val="21"/>
                <w:szCs w:val="21"/>
              </w:rPr>
            </w:pPr>
            <w:r>
              <w:rPr>
                <w:rFonts w:ascii="宋体"/>
                <w:w w:val="100"/>
                <w:sz w:val="21"/>
              </w:rPr>
              <w:t>/</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145,60</w:t>
            </w:r>
          </w:p>
          <w:p>
            <w:pPr>
              <w:pStyle w:val="TableParagraph"/>
              <w:spacing w:line="272" w:lineRule="exact"/>
              <w:ind w:right="24"/>
              <w:jc w:val="right"/>
              <w:rPr>
                <w:rFonts w:ascii="宋体" w:hAnsi="宋体" w:cs="宋体" w:eastAsia="宋体" w:hint="default"/>
                <w:sz w:val="21"/>
                <w:szCs w:val="21"/>
              </w:rPr>
            </w:pPr>
            <w:r>
              <w:rPr>
                <w:rFonts w:ascii="宋体"/>
                <w:sz w:val="21"/>
              </w:rPr>
              <w:t>2,789.</w:t>
            </w:r>
          </w:p>
          <w:p>
            <w:pPr>
              <w:pStyle w:val="TableParagraph"/>
              <w:spacing w:line="274" w:lineRule="exact"/>
              <w:ind w:right="26"/>
              <w:jc w:val="right"/>
              <w:rPr>
                <w:rFonts w:ascii="宋体" w:hAnsi="宋体" w:cs="宋体" w:eastAsia="宋体" w:hint="default"/>
                <w:sz w:val="21"/>
                <w:szCs w:val="21"/>
              </w:rPr>
            </w:pPr>
            <w:r>
              <w:rPr>
                <w:rFonts w:ascii="宋体"/>
                <w:sz w:val="21"/>
              </w:rPr>
              <w:t>86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242,67</w:t>
            </w:r>
          </w:p>
          <w:p>
            <w:pPr>
              <w:pStyle w:val="TableParagraph"/>
              <w:spacing w:line="272" w:lineRule="exact"/>
              <w:ind w:right="24"/>
              <w:jc w:val="right"/>
              <w:rPr>
                <w:rFonts w:ascii="宋体" w:hAnsi="宋体" w:cs="宋体" w:eastAsia="宋体" w:hint="default"/>
                <w:sz w:val="21"/>
                <w:szCs w:val="21"/>
              </w:rPr>
            </w:pPr>
            <w:r>
              <w:rPr>
                <w:rFonts w:ascii="宋体"/>
                <w:sz w:val="21"/>
              </w:rPr>
              <w:t>3,944.</w:t>
            </w:r>
          </w:p>
          <w:p>
            <w:pPr>
              <w:pStyle w:val="TableParagraph"/>
              <w:spacing w:line="274" w:lineRule="exact"/>
              <w:ind w:right="26"/>
              <w:jc w:val="right"/>
              <w:rPr>
                <w:rFonts w:ascii="宋体" w:hAnsi="宋体" w:cs="宋体" w:eastAsia="宋体" w:hint="default"/>
                <w:sz w:val="21"/>
                <w:szCs w:val="21"/>
              </w:rPr>
            </w:pPr>
            <w:r>
              <w:rPr>
                <w:rFonts w:ascii="宋体"/>
                <w:sz w:val="21"/>
              </w:rPr>
              <w:t>79</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54,780</w:t>
            </w:r>
          </w:p>
          <w:p>
            <w:pPr>
              <w:pStyle w:val="TableParagraph"/>
              <w:spacing w:line="272" w:lineRule="exact"/>
              <w:ind w:right="22"/>
              <w:jc w:val="right"/>
              <w:rPr>
                <w:rFonts w:ascii="宋体" w:hAnsi="宋体" w:cs="宋体" w:eastAsia="宋体" w:hint="default"/>
                <w:sz w:val="21"/>
                <w:szCs w:val="21"/>
              </w:rPr>
            </w:pPr>
            <w:r>
              <w:rPr>
                <w:rFonts w:ascii="宋体"/>
                <w:sz w:val="21"/>
              </w:rPr>
              <w:t>,510.2</w:t>
            </w:r>
          </w:p>
          <w:p>
            <w:pPr>
              <w:pStyle w:val="TableParagraph"/>
              <w:spacing w:line="274" w:lineRule="exact"/>
              <w:ind w:right="24"/>
              <w:jc w:val="right"/>
              <w:rPr>
                <w:rFonts w:ascii="宋体" w:hAnsi="宋体" w:cs="宋体" w:eastAsia="宋体" w:hint="default"/>
                <w:sz w:val="21"/>
                <w:szCs w:val="21"/>
              </w:rPr>
            </w:pPr>
            <w:r>
              <w:rPr>
                <w:rFonts w:ascii="宋体"/>
                <w:w w:val="100"/>
                <w:sz w:val="21"/>
              </w:rPr>
              <w:t>6</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187,89</w:t>
            </w:r>
          </w:p>
          <w:p>
            <w:pPr>
              <w:pStyle w:val="TableParagraph"/>
              <w:spacing w:line="272" w:lineRule="exact"/>
              <w:ind w:right="23"/>
              <w:jc w:val="right"/>
              <w:rPr>
                <w:rFonts w:ascii="宋体" w:hAnsi="宋体" w:cs="宋体" w:eastAsia="宋体" w:hint="default"/>
                <w:sz w:val="21"/>
                <w:szCs w:val="21"/>
              </w:rPr>
            </w:pPr>
            <w:r>
              <w:rPr>
                <w:rFonts w:ascii="宋体"/>
                <w:sz w:val="21"/>
              </w:rPr>
              <w:t>3,434.</w:t>
            </w:r>
          </w:p>
          <w:p>
            <w:pPr>
              <w:pStyle w:val="TableParagraph"/>
              <w:spacing w:line="274" w:lineRule="exact"/>
              <w:ind w:right="24"/>
              <w:jc w:val="right"/>
              <w:rPr>
                <w:rFonts w:ascii="宋体" w:hAnsi="宋体" w:cs="宋体" w:eastAsia="宋体" w:hint="default"/>
                <w:sz w:val="21"/>
                <w:szCs w:val="21"/>
              </w:rPr>
            </w:pPr>
            <w:r>
              <w:rPr>
                <w:rFonts w:ascii="宋体"/>
                <w:sz w:val="21"/>
              </w:rPr>
              <w:t>53</w:t>
            </w: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660" w:right="1120"/>
        </w:sectPr>
      </w:pPr>
    </w:p>
    <w:p>
      <w:pPr>
        <w:pStyle w:val="BodyText"/>
        <w:spacing w:line="273" w:lineRule="exact" w:before="36"/>
        <w:ind w:left="138" w:right="0"/>
        <w:jc w:val="left"/>
      </w:pPr>
      <w:r>
        <w:rPr>
          <w:spacing w:val="-2"/>
        </w:rPr>
        <w:t>期末单项金额重大并单项计提坏帐准备的应收账款</w:t>
      </w:r>
    </w:p>
    <w:p>
      <w:pPr>
        <w:pStyle w:val="BodyText"/>
        <w:spacing w:line="240" w:lineRule="auto"/>
        <w:ind w:left="138" w:right="0"/>
        <w:jc w:val="left"/>
      </w:pPr>
      <w:r>
        <w:rPr/>
        <w:t>□适用</w:t>
      </w:r>
      <w:r>
        <w:rPr>
          <w:spacing w:val="-2"/>
        </w:rPr>
        <w:t> </w:t>
      </w:r>
      <w:r>
        <w:rPr/>
        <w:t>√不适用</w:t>
      </w:r>
      <w:r>
        <w:rPr>
          <w:w w:val="100"/>
        </w:rPr>
        <w:t> </w:t>
      </w:r>
      <w:r>
        <w:rPr>
          <w:spacing w:val="-2"/>
        </w:rPr>
        <w:t>组合中，按账龄分析法计提坏账准备的应收账款：</w:t>
      </w:r>
    </w:p>
    <w:p>
      <w:pPr>
        <w:pStyle w:val="BodyText"/>
        <w:spacing w:line="271" w:lineRule="exact"/>
        <w:ind w:left="138"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4764" w:space="1758"/>
            <w:col w:w="260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048"/>
        <w:gridCol w:w="2282"/>
        <w:gridCol w:w="2316"/>
        <w:gridCol w:w="2249"/>
      </w:tblGrid>
      <w:tr>
        <w:trPr>
          <w:trHeight w:val="283" w:hRule="exact"/>
        </w:trPr>
        <w:tc>
          <w:tcPr>
            <w:tcW w:w="2048"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8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048" w:type="dxa"/>
            <w:vMerge/>
            <w:tcBorders>
              <w:left w:val="single" w:sz="4" w:space="0" w:color="000000"/>
              <w:bottom w:val="single" w:sz="4" w:space="0" w:color="000000"/>
              <w:right w:val="single" w:sz="4" w:space="0" w:color="000000"/>
            </w:tcBorders>
          </w:tcPr>
          <w:p>
            <w:pP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8"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111,737,223.25</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5,592,811.17</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5%</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
        </w:tc>
        <w:tc>
          <w:tcPr>
            <w:tcW w:w="228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111,737,223.25</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5,592,811.17</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5%</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39,620,696.31</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1,981,034.81</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5%</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1,914,438.19</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95,721.91</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5%</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48,156,654.46</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48,156,654.46</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201,429,012.21</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55,826,222.35</w:t>
            </w:r>
          </w:p>
        </w:tc>
        <w:tc>
          <w:tcPr>
            <w:tcW w:w="224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138" w:right="142"/>
        <w:jc w:val="left"/>
      </w:pPr>
      <w:r>
        <w:rPr/>
        <w:t>确定该组合依据的说明：</w:t>
      </w:r>
    </w:p>
    <w:p>
      <w:pPr>
        <w:spacing w:line="240" w:lineRule="auto" w:before="11"/>
        <w:rPr>
          <w:rFonts w:ascii="宋体" w:hAnsi="宋体" w:cs="宋体" w:eastAsia="宋体" w:hint="default"/>
          <w:sz w:val="20"/>
          <w:szCs w:val="20"/>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6"/>
          <w:szCs w:val="16"/>
        </w:rPr>
      </w:pPr>
    </w:p>
    <w:p>
      <w:pPr>
        <w:pStyle w:val="BodyText"/>
        <w:spacing w:line="273" w:lineRule="exact" w:before="36"/>
        <w:ind w:left="138" w:right="142"/>
        <w:jc w:val="left"/>
      </w:pPr>
      <w:r>
        <w:rPr/>
        <w:t>组合中，采用余额百分比法计提坏账准备的应收账款：</w:t>
      </w:r>
    </w:p>
    <w:p>
      <w:pPr>
        <w:pStyle w:val="BodyText"/>
        <w:spacing w:line="475" w:lineRule="auto"/>
        <w:ind w:left="138" w:right="3487"/>
        <w:jc w:val="left"/>
      </w:pPr>
      <w:r>
        <w:rPr/>
        <w:t>□适用√不适用</w:t>
      </w:r>
      <w:r>
        <w:rPr>
          <w:w w:val="100"/>
        </w:rPr>
        <w:t> </w:t>
      </w:r>
      <w:r>
        <w:rPr>
          <w:spacing w:val="-2"/>
        </w:rPr>
        <w:t>组合中，采用其他方法计提坏账准备的应收账款：</w:t>
      </w:r>
    </w:p>
    <w:p>
      <w:pPr>
        <w:spacing w:after="0" w:line="475" w:lineRule="auto"/>
        <w:jc w:val="left"/>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right="102"/>
        <w:jc w:val="left"/>
        <w:rPr>
          <w:b w:val="0"/>
          <w:bCs w:val="0"/>
        </w:rPr>
      </w:pPr>
      <w:r>
        <w:rPr>
          <w:rFonts w:ascii="宋体" w:hAnsi="宋体" w:cs="宋体" w:eastAsia="宋体" w:hint="default"/>
        </w:rPr>
        <w:t>(2).</w:t>
      </w:r>
      <w:r>
        <w:rPr>
          <w:rFonts w:ascii="宋体" w:hAnsi="宋体" w:cs="宋体" w:eastAsia="宋体" w:hint="default"/>
          <w:spacing w:val="44"/>
        </w:rPr>
        <w:t> </w:t>
      </w:r>
      <w:r>
        <w:rPr/>
        <w:t>本期计提、收回或转回的坏账准备情况：</w:t>
      </w:r>
      <w:r>
        <w:rPr>
          <w:b w:val="0"/>
          <w:bCs w:val="0"/>
        </w:rPr>
      </w:r>
    </w:p>
    <w:p>
      <w:pPr>
        <w:pStyle w:val="BodyText"/>
        <w:tabs>
          <w:tab w:pos="7465" w:val="left" w:leader="none"/>
        </w:tabs>
        <w:spacing w:line="240" w:lineRule="auto" w:before="58"/>
        <w:ind w:right="102"/>
        <w:jc w:val="left"/>
      </w:pPr>
      <w:r>
        <w:rPr/>
        <w:t>本期计提坏账准备金额</w:t>
      </w:r>
      <w:r>
        <w:rPr>
          <w:spacing w:val="-58"/>
        </w:rPr>
        <w:t> </w:t>
      </w:r>
      <w:r>
        <w:rPr>
          <w:rFonts w:ascii="宋体" w:hAnsi="宋体" w:cs="宋体" w:eastAsia="宋体" w:hint="default"/>
        </w:rPr>
        <w:t>1,045,712.09</w:t>
      </w:r>
      <w:r>
        <w:rPr>
          <w:rFonts w:ascii="宋体" w:hAnsi="宋体" w:cs="宋体" w:eastAsia="宋体" w:hint="default"/>
          <w:spacing w:val="-59"/>
        </w:rPr>
        <w:t> </w:t>
      </w:r>
      <w:r>
        <w:rPr/>
        <w:t>元；本期收回或转回坏账准备金额</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r>
        <w:rPr/>
        <w:t>元。</w:t>
      </w:r>
    </w:p>
    <w:p>
      <w:pPr>
        <w:spacing w:line="240" w:lineRule="auto" w:before="8"/>
        <w:rPr>
          <w:rFonts w:ascii="宋体" w:hAnsi="宋体" w:cs="宋体" w:eastAsia="宋体" w:hint="default"/>
          <w:sz w:val="20"/>
          <w:szCs w:val="20"/>
        </w:rPr>
      </w:pPr>
    </w:p>
    <w:p>
      <w:pPr>
        <w:pStyle w:val="BodyText"/>
        <w:spacing w:line="273" w:lineRule="exact"/>
        <w:ind w:right="102"/>
        <w:jc w:val="left"/>
      </w:pPr>
      <w:r>
        <w:rPr/>
        <w:t>其中本期坏账准备收回或转回金额重要的：</w:t>
      </w:r>
    </w:p>
    <w:p>
      <w:pPr>
        <w:pStyle w:val="BodyText"/>
        <w:spacing w:line="273" w:lineRule="exact"/>
        <w:ind w:right="102"/>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0"/>
        <w:ind w:right="102"/>
        <w:jc w:val="left"/>
        <w:rPr>
          <w:b w:val="0"/>
          <w:bCs w:val="0"/>
        </w:rPr>
      </w:pPr>
      <w:r>
        <w:rPr>
          <w:rFonts w:ascii="宋体" w:hAnsi="宋体" w:cs="宋体" w:eastAsia="宋体" w:hint="default"/>
        </w:rPr>
        <w:t>(3).</w:t>
      </w:r>
      <w:r>
        <w:rPr>
          <w:rFonts w:ascii="宋体" w:hAnsi="宋体" w:cs="宋体" w:eastAsia="宋体" w:hint="default"/>
          <w:spacing w:val="44"/>
        </w:rPr>
        <w:t> </w:t>
      </w:r>
      <w:r>
        <w:rPr/>
        <w:t>本期实际核销的应收账款情况</w:t>
      </w:r>
      <w:r>
        <w:rPr>
          <w:b w:val="0"/>
          <w:bCs w:val="0"/>
        </w:rPr>
      </w:r>
    </w:p>
    <w:p>
      <w:pPr>
        <w:pStyle w:val="BodyText"/>
        <w:spacing w:line="240" w:lineRule="auto" w:before="56"/>
        <w:ind w:right="102"/>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0"/>
        <w:ind w:right="102"/>
        <w:jc w:val="left"/>
        <w:rPr>
          <w:b w:val="0"/>
          <w:bCs w:val="0"/>
        </w:rPr>
      </w:pPr>
      <w:r>
        <w:rPr/>
        <w:pict>
          <v:group style="position:absolute;margin-left:249.529999pt;margin-top:33.383663pt;width:.5pt;height:18.4pt;mso-position-horizontal-relative:page;mso-position-vertical-relative:paragraph;z-index:-605536" coordorigin="4991,668" coordsize="10,368">
            <v:shape style="position:absolute;left:4991;top:668;width:10;height:2" type="#_x0000_t75" stroked="false">
              <v:imagedata r:id="rId37" o:title=""/>
            </v:shape>
            <v:group style="position:absolute;left:4991;top:689;width:10;height:20" coordorigin="4991,689" coordsize="10,20">
              <v:shape style="position:absolute;left:4991;top:689;width:10;height:20" coordorigin="4991,689" coordsize="10,20" path="m4991,708l5000,708,5000,689,4991,689,4991,708xe" filled="true" fillcolor="#000000" stroked="false">
                <v:path arrowok="t"/>
                <v:fill type="solid"/>
              </v:shape>
            </v:group>
            <v:group style="position:absolute;left:4991;top:708;width:10;height:20" coordorigin="4991,708" coordsize="10,20">
              <v:shape style="position:absolute;left:4991;top:708;width:10;height:20" coordorigin="4991,708" coordsize="10,20" path="m4991,728l5000,728,5000,708,4991,708,4991,728xe" filled="true" fillcolor="#000000" stroked="false">
                <v:path arrowok="t"/>
                <v:fill type="solid"/>
              </v:shape>
            </v:group>
            <v:group style="position:absolute;left:4991;top:728;width:10;height:20" coordorigin="4991,728" coordsize="10,20">
              <v:shape style="position:absolute;left:4991;top:728;width:10;height:20" coordorigin="4991,728" coordsize="10,20" path="m4991,747l5000,747,5000,728,4991,728,4991,747xe" filled="true" fillcolor="#000000" stroked="false">
                <v:path arrowok="t"/>
                <v:fill type="solid"/>
              </v:shape>
            </v:group>
            <v:group style="position:absolute;left:4991;top:747;width:10;height:20" coordorigin="4991,747" coordsize="10,20">
              <v:shape style="position:absolute;left:4991;top:747;width:10;height:20" coordorigin="4991,747" coordsize="10,20" path="m4991,766l5000,766,5000,747,4991,747,4991,766xe" filled="true" fillcolor="#000000" stroked="false">
                <v:path arrowok="t"/>
                <v:fill type="solid"/>
              </v:shape>
            </v:group>
            <v:group style="position:absolute;left:4991;top:766;width:10;height:20" coordorigin="4991,766" coordsize="10,20">
              <v:shape style="position:absolute;left:4991;top:766;width:10;height:20" coordorigin="4991,766" coordsize="10,20" path="m4991,785l5000,785,5000,766,4991,766,4991,785xe" filled="true" fillcolor="#000000" stroked="false">
                <v:path arrowok="t"/>
                <v:fill type="solid"/>
              </v:shape>
            </v:group>
            <v:group style="position:absolute;left:4991;top:785;width:10;height:20" coordorigin="4991,785" coordsize="10,20">
              <v:shape style="position:absolute;left:4991;top:785;width:10;height:20" coordorigin="4991,785" coordsize="10,20" path="m4991,804l5000,804,5000,785,4991,785,4991,804xe" filled="true" fillcolor="#000000" stroked="false">
                <v:path arrowok="t"/>
                <v:fill type="solid"/>
              </v:shape>
            </v:group>
            <v:group style="position:absolute;left:4991;top:804;width:10;height:20" coordorigin="4991,804" coordsize="10,20">
              <v:shape style="position:absolute;left:4991;top:804;width:10;height:20" coordorigin="4991,804" coordsize="10,20" path="m4991,824l5000,824,5000,804,4991,804,4991,824xe" filled="true" fillcolor="#000000" stroked="false">
                <v:path arrowok="t"/>
                <v:fill type="solid"/>
              </v:shape>
            </v:group>
            <v:group style="position:absolute;left:4991;top:824;width:10;height:20" coordorigin="4991,824" coordsize="10,20">
              <v:shape style="position:absolute;left:4991;top:824;width:10;height:20" coordorigin="4991,824" coordsize="10,20" path="m4991,843l5000,843,5000,824,4991,824,4991,843xe" filled="true" fillcolor="#000000" stroked="false">
                <v:path arrowok="t"/>
                <v:fill type="solid"/>
              </v:shape>
            </v:group>
            <v:group style="position:absolute;left:4991;top:843;width:10;height:20" coordorigin="4991,843" coordsize="10,20">
              <v:shape style="position:absolute;left:4991;top:843;width:10;height:20" coordorigin="4991,843" coordsize="10,20" path="m4991,862l5000,862,5000,843,4991,843,4991,862xe" filled="true" fillcolor="#000000" stroked="false">
                <v:path arrowok="t"/>
                <v:fill type="solid"/>
              </v:shape>
            </v:group>
            <v:group style="position:absolute;left:4991;top:862;width:10;height:20" coordorigin="4991,862" coordsize="10,20">
              <v:shape style="position:absolute;left:4991;top:862;width:10;height:20" coordorigin="4991,862" coordsize="10,20" path="m4991,881l5000,881,5000,862,4991,862,4991,881xe" filled="true" fillcolor="#000000" stroked="false">
                <v:path arrowok="t"/>
                <v:fill type="solid"/>
              </v:shape>
            </v:group>
            <v:group style="position:absolute;left:4991;top:881;width:10;height:20" coordorigin="4991,881" coordsize="10,20">
              <v:shape style="position:absolute;left:4991;top:881;width:10;height:20" coordorigin="4991,881" coordsize="10,20" path="m4991,900l5000,900,5000,881,4991,881,4991,900xe" filled="true" fillcolor="#000000" stroked="false">
                <v:path arrowok="t"/>
                <v:fill type="solid"/>
              </v:shape>
            </v:group>
            <v:group style="position:absolute;left:4991;top:900;width:10;height:20" coordorigin="4991,900" coordsize="10,20">
              <v:shape style="position:absolute;left:4991;top:900;width:10;height:20" coordorigin="4991,900" coordsize="10,20" path="m4991,920l5000,920,5000,900,4991,900,4991,920xe" filled="true" fillcolor="#000000" stroked="false">
                <v:path arrowok="t"/>
                <v:fill type="solid"/>
              </v:shape>
            </v:group>
            <v:group style="position:absolute;left:4991;top:920;width:10;height:20" coordorigin="4991,920" coordsize="10,20">
              <v:shape style="position:absolute;left:4991;top:920;width:10;height:20" coordorigin="4991,920" coordsize="10,20" path="m4991,939l5000,939,5000,920,4991,920,4991,939xe" filled="true" fillcolor="#000000" stroked="false">
                <v:path arrowok="t"/>
                <v:fill type="solid"/>
              </v:shape>
            </v:group>
            <v:group style="position:absolute;left:4991;top:939;width:10;height:20" coordorigin="4991,939" coordsize="10,20">
              <v:shape style="position:absolute;left:4991;top:939;width:10;height:20" coordorigin="4991,939" coordsize="10,20" path="m4991,958l5000,958,5000,939,4991,939,4991,958xe" filled="true" fillcolor="#000000" stroked="false">
                <v:path arrowok="t"/>
                <v:fill type="solid"/>
              </v:shape>
            </v:group>
            <v:group style="position:absolute;left:4991;top:958;width:10;height:20" coordorigin="4991,958" coordsize="10,20">
              <v:shape style="position:absolute;left:4991;top:958;width:10;height:20" coordorigin="4991,958" coordsize="10,20" path="m4991,977l5000,977,5000,958,4991,958,4991,977xe" filled="true" fillcolor="#000000" stroked="false">
                <v:path arrowok="t"/>
                <v:fill type="solid"/>
              </v:shape>
            </v:group>
            <v:group style="position:absolute;left:4991;top:977;width:10;height:20" coordorigin="4991,977" coordsize="10,20">
              <v:shape style="position:absolute;left:4991;top:977;width:10;height:20" coordorigin="4991,977" coordsize="10,20" path="m4991,996l5000,996,5000,977,4991,977,4991,996xe" filled="true" fillcolor="#000000" stroked="false">
                <v:path arrowok="t"/>
                <v:fill type="solid"/>
              </v:shape>
            </v:group>
            <v:group style="position:absolute;left:4991;top:996;width:10;height:20" coordorigin="4991,996" coordsize="10,20">
              <v:shape style="position:absolute;left:4991;top:996;width:10;height:20" coordorigin="4991,996" coordsize="10,20" path="m4991,1016l5000,1016,5000,996,4991,996,4991,1016xe" filled="true" fillcolor="#000000" stroked="false">
                <v:path arrowok="t"/>
                <v:fill type="solid"/>
              </v:shape>
            </v:group>
            <v:group style="position:absolute;left:4991;top:1016;width:10;height:20" coordorigin="4991,1016" coordsize="10,20">
              <v:shape style="position:absolute;left:4991;top:1016;width:10;height:20" coordorigin="4991,1016" coordsize="10,20" path="m4991,1035l5000,1035,5000,1016,4991,1016,4991,1035xe" filled="true" fillcolor="#000000" stroked="false">
                <v:path arrowok="t"/>
                <v:fill type="solid"/>
              </v:shape>
            </v:group>
            <w10:wrap type="none"/>
          </v:group>
        </w:pict>
      </w:r>
      <w:r>
        <w:rPr/>
        <w:pict>
          <v:shape style="position:absolute;margin-left:330.429993pt;margin-top:54.863663pt;width:.47998pt;height:.12pt;mso-position-horizontal-relative:page;mso-position-vertical-relative:paragraph;z-index:-605512" type="#_x0000_t75" stroked="false">
            <v:imagedata r:id="rId38" o:title=""/>
          </v:shape>
        </w:pict>
      </w:r>
      <w:r>
        <w:rPr/>
        <w:pict>
          <v:shape style="position:absolute;margin-left:423.429993pt;margin-top:54.863663pt;width:.47998pt;height:.12pt;mso-position-horizontal-relative:page;mso-position-vertical-relative:paragraph;z-index:-605488" type="#_x0000_t75" stroked="false">
            <v:imagedata r:id="rId38" o:title=""/>
          </v:shape>
        </w:pict>
      </w:r>
      <w:r>
        <w:rPr/>
        <w:pict>
          <v:group style="position:absolute;margin-left:121.339996pt;margin-top:94.943649pt;width:385.65pt;height:.5pt;mso-position-horizontal-relative:page;mso-position-vertical-relative:paragraph;z-index:-605464" coordorigin="2427,1899" coordsize="7713,10">
            <v:shape style="position:absolute;left:2427;top:1899;width:2564;height:10" type="#_x0000_t75" stroked="false">
              <v:imagedata r:id="rId39" o:title=""/>
            </v:shape>
            <v:shape style="position:absolute;left:4986;top:1899;width:1623;height:10" type="#_x0000_t75" stroked="false">
              <v:imagedata r:id="rId40" o:title=""/>
            </v:shape>
            <v:shape style="position:absolute;left:6604;top:1899;width:1865;height:10" type="#_x0000_t75" stroked="false">
              <v:imagedata r:id="rId41" o:title=""/>
            </v:shape>
            <v:shape style="position:absolute;left:8464;top:1899;width:1676;height:10" type="#_x0000_t75" stroked="false">
              <v:imagedata r:id="rId42" o:title=""/>
            </v:shape>
            <w10:wrap type="none"/>
          </v:group>
        </w:pict>
      </w:r>
      <w:r>
        <w:rPr>
          <w:rFonts w:ascii="宋体" w:hAnsi="宋体" w:cs="宋体" w:eastAsia="宋体" w:hint="default"/>
        </w:rPr>
        <w:t>(4).</w:t>
      </w:r>
      <w:r>
        <w:rPr>
          <w:rFonts w:ascii="宋体" w:hAnsi="宋体" w:cs="宋体" w:eastAsia="宋体" w:hint="default"/>
          <w:spacing w:val="43"/>
        </w:rPr>
        <w:t> </w:t>
      </w:r>
      <w:r>
        <w:rPr/>
        <w:t>按欠款方归集的期末余额前五名的应收账款情况：</w:t>
      </w:r>
      <w:r>
        <w:rPr>
          <w:b w:val="0"/>
          <w:bCs w:val="0"/>
        </w:rPr>
      </w:r>
    </w:p>
    <w:p>
      <w:pPr>
        <w:spacing w:line="240" w:lineRule="auto" w:before="12"/>
        <w:rPr>
          <w:rFonts w:ascii="宋体" w:hAnsi="宋体" w:cs="宋体" w:eastAsia="宋体" w:hint="default"/>
          <w:b/>
          <w:bCs/>
          <w:sz w:val="28"/>
          <w:szCs w:val="28"/>
        </w:rPr>
      </w:pPr>
    </w:p>
    <w:tbl>
      <w:tblPr>
        <w:tblW w:w="0" w:type="auto"/>
        <w:jc w:val="left"/>
        <w:tblInd w:w="846" w:type="dxa"/>
        <w:tblLayout w:type="fixed"/>
        <w:tblCellMar>
          <w:top w:w="0" w:type="dxa"/>
          <w:left w:w="0" w:type="dxa"/>
          <w:bottom w:w="0" w:type="dxa"/>
          <w:right w:w="0" w:type="dxa"/>
        </w:tblCellMar>
        <w:tblLook w:val="01E0"/>
      </w:tblPr>
      <w:tblGrid>
        <w:gridCol w:w="2569"/>
        <w:gridCol w:w="1618"/>
        <w:gridCol w:w="1860"/>
        <w:gridCol w:w="1666"/>
      </w:tblGrid>
      <w:tr>
        <w:trPr>
          <w:trHeight w:val="420" w:hRule="exact"/>
        </w:trPr>
        <w:tc>
          <w:tcPr>
            <w:tcW w:w="4187" w:type="dxa"/>
            <w:gridSpan w:val="2"/>
            <w:tcBorders>
              <w:top w:val="single" w:sz="12" w:space="0" w:color="000000"/>
              <w:left w:val="nil" w:sz="6" w:space="0" w:color="auto"/>
              <w:bottom w:val="nil" w:sz="6" w:space="0" w:color="auto"/>
              <w:right w:val="nil" w:sz="6" w:space="0" w:color="auto"/>
            </w:tcBorders>
          </w:tcPr>
          <w:p>
            <w:pPr/>
          </w:p>
        </w:tc>
        <w:tc>
          <w:tcPr>
            <w:tcW w:w="1860" w:type="dxa"/>
            <w:tcBorders>
              <w:top w:val="single" w:sz="12" w:space="0" w:color="000000"/>
              <w:left w:val="nil" w:sz="6" w:space="0" w:color="auto"/>
              <w:bottom w:val="single" w:sz="4" w:space="0" w:color="000000"/>
              <w:right w:val="nil" w:sz="6" w:space="0" w:color="auto"/>
            </w:tcBorders>
          </w:tcPr>
          <w:p>
            <w:pPr>
              <w:pStyle w:val="TableParagraph"/>
              <w:spacing w:line="240" w:lineRule="auto" w:before="135"/>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66" w:type="dxa"/>
            <w:tcBorders>
              <w:top w:val="single" w:sz="12" w:space="0" w:color="000000"/>
              <w:left w:val="nil" w:sz="6" w:space="0" w:color="auto"/>
              <w:bottom w:val="single" w:sz="4" w:space="0" w:color="000000"/>
              <w:right w:val="nil" w:sz="6" w:space="0" w:color="auto"/>
            </w:tcBorders>
          </w:tcPr>
          <w:p>
            <w:pPr/>
          </w:p>
        </w:tc>
      </w:tr>
      <w:tr>
        <w:trPr>
          <w:trHeight w:val="911" w:hRule="exact"/>
        </w:trPr>
        <w:tc>
          <w:tcPr>
            <w:tcW w:w="2569" w:type="dxa"/>
            <w:tcBorders>
              <w:top w:val="nil" w:sz="6" w:space="0" w:color="auto"/>
              <w:left w:val="nil" w:sz="6" w:space="0" w:color="auto"/>
              <w:bottom w:val="nil" w:sz="6" w:space="0" w:color="auto"/>
              <w:right w:val="single" w:sz="4" w:space="0" w:color="000000"/>
            </w:tcBorders>
          </w:tcPr>
          <w:p>
            <w:pPr>
              <w:pStyle w:val="TableParagraph"/>
              <w:spacing w:line="240" w:lineRule="auto" w:before="145"/>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1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left="44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60" w:type="dxa"/>
            <w:tcBorders>
              <w:top w:val="single" w:sz="4" w:space="0" w:color="000000"/>
              <w:left w:val="single" w:sz="4" w:space="0" w:color="000000"/>
              <w:bottom w:val="nil" w:sz="6" w:space="0" w:color="auto"/>
              <w:right w:val="single" w:sz="4" w:space="0" w:color="000000"/>
            </w:tcBorders>
          </w:tcPr>
          <w:p>
            <w:pPr>
              <w:pStyle w:val="TableParagraph"/>
              <w:spacing w:line="408" w:lineRule="auto" w:before="154"/>
              <w:ind w:left="609" w:right="113" w:hanging="495"/>
              <w:jc w:val="left"/>
              <w:rPr>
                <w:rFonts w:ascii="宋体" w:hAnsi="宋体" w:cs="宋体" w:eastAsia="宋体" w:hint="default"/>
                <w:sz w:val="18"/>
                <w:szCs w:val="18"/>
              </w:rPr>
            </w:pPr>
            <w:r>
              <w:rPr>
                <w:rFonts w:ascii="宋体" w:hAnsi="宋体" w:cs="宋体" w:eastAsia="宋体" w:hint="default"/>
                <w:sz w:val="18"/>
                <w:szCs w:val="18"/>
              </w:rPr>
              <w:t>占应收账款合计数的 比例</w:t>
            </w:r>
            <w:r>
              <w:rPr>
                <w:rFonts w:ascii="宋体" w:hAnsi="宋体" w:cs="宋体" w:eastAsia="宋体" w:hint="default"/>
                <w:sz w:val="18"/>
                <w:szCs w:val="18"/>
              </w:rPr>
              <w:t>(%)</w:t>
            </w:r>
          </w:p>
        </w:tc>
        <w:tc>
          <w:tcPr>
            <w:tcW w:w="1666" w:type="dxa"/>
            <w:tcBorders>
              <w:top w:val="single" w:sz="4"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left="46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04" w:hRule="exact"/>
        </w:trPr>
        <w:tc>
          <w:tcPr>
            <w:tcW w:w="2569" w:type="dxa"/>
            <w:tcBorders>
              <w:top w:val="nil" w:sz="6" w:space="0" w:color="auto"/>
              <w:left w:val="nil" w:sz="6" w:space="0" w:color="auto"/>
              <w:bottom w:val="nil" w:sz="6" w:space="0" w:color="auto"/>
              <w:right w:val="single" w:sz="4" w:space="0" w:color="000000"/>
            </w:tcBorders>
          </w:tcPr>
          <w:p>
            <w:pPr>
              <w:pStyle w:val="TableParagraph"/>
              <w:spacing w:line="240" w:lineRule="auto" w:before="59"/>
              <w:ind w:left="107" w:right="0"/>
              <w:jc w:val="left"/>
              <w:rPr>
                <w:rFonts w:ascii="宋体" w:hAnsi="宋体" w:cs="宋体" w:eastAsia="宋体" w:hint="default"/>
                <w:sz w:val="18"/>
                <w:szCs w:val="18"/>
              </w:rPr>
            </w:pPr>
            <w:r>
              <w:rPr>
                <w:rFonts w:ascii="宋体" w:hAnsi="宋体" w:cs="宋体" w:eastAsia="宋体" w:hint="default"/>
                <w:sz w:val="18"/>
                <w:szCs w:val="18"/>
              </w:rPr>
              <w:t>齐齐哈尔北兴特殊钢有限责任</w:t>
            </w: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67,227,056.29</w:t>
            </w:r>
          </w:p>
        </w:tc>
        <w:tc>
          <w:tcPr>
            <w:tcW w:w="18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100"/>
              <w:jc w:val="right"/>
              <w:rPr>
                <w:rFonts w:ascii="宋体" w:hAnsi="宋体" w:cs="宋体" w:eastAsia="宋体" w:hint="default"/>
                <w:sz w:val="18"/>
                <w:szCs w:val="18"/>
              </w:rPr>
            </w:pPr>
            <w:r>
              <w:rPr>
                <w:rFonts w:ascii="宋体"/>
                <w:sz w:val="18"/>
              </w:rPr>
              <w:t>33.38</w:t>
            </w:r>
          </w:p>
        </w:tc>
        <w:tc>
          <w:tcPr>
            <w:tcW w:w="1666"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3,361,352.81</w:t>
            </w:r>
          </w:p>
        </w:tc>
      </w:tr>
      <w:tr>
        <w:trPr>
          <w:trHeight w:val="305" w:hRule="exact"/>
        </w:trPr>
        <w:tc>
          <w:tcPr>
            <w:tcW w:w="2569" w:type="dxa"/>
            <w:tcBorders>
              <w:top w:val="nil" w:sz="6" w:space="0" w:color="auto"/>
              <w:left w:val="nil" w:sz="6" w:space="0" w:color="auto"/>
              <w:bottom w:val="nil" w:sz="6" w:space="0" w:color="auto"/>
              <w:right w:val="single" w:sz="4" w:space="0" w:color="000000"/>
            </w:tcBorders>
          </w:tcPr>
          <w:p>
            <w:pPr>
              <w:pStyle w:val="TableParagraph"/>
              <w:spacing w:line="190" w:lineRule="exact"/>
              <w:ind w:left="107"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618" w:type="dxa"/>
            <w:tcBorders>
              <w:top w:val="nil" w:sz="6" w:space="0" w:color="auto"/>
              <w:left w:val="single" w:sz="4" w:space="0" w:color="000000"/>
              <w:bottom w:val="nil" w:sz="6" w:space="0" w:color="auto"/>
              <w:right w:val="single" w:sz="4" w:space="0" w:color="000000"/>
            </w:tcBorders>
          </w:tcPr>
          <w:p>
            <w:pPr/>
          </w:p>
        </w:tc>
        <w:tc>
          <w:tcPr>
            <w:tcW w:w="1860" w:type="dxa"/>
            <w:tcBorders>
              <w:top w:val="nil" w:sz="6" w:space="0" w:color="auto"/>
              <w:left w:val="single" w:sz="4" w:space="0" w:color="000000"/>
              <w:bottom w:val="nil" w:sz="6" w:space="0" w:color="auto"/>
              <w:right w:val="single" w:sz="4" w:space="0" w:color="000000"/>
            </w:tcBorders>
          </w:tcPr>
          <w:p>
            <w:pPr/>
          </w:p>
        </w:tc>
        <w:tc>
          <w:tcPr>
            <w:tcW w:w="1666" w:type="dxa"/>
            <w:tcBorders>
              <w:top w:val="nil" w:sz="6" w:space="0" w:color="auto"/>
              <w:left w:val="single" w:sz="4" w:space="0" w:color="000000"/>
              <w:bottom w:val="nil" w:sz="6" w:space="0" w:color="auto"/>
              <w:right w:val="nil" w:sz="6" w:space="0" w:color="auto"/>
            </w:tcBorders>
          </w:tcPr>
          <w:p>
            <w:pPr/>
          </w:p>
        </w:tc>
      </w:tr>
      <w:tr>
        <w:trPr>
          <w:trHeight w:val="295" w:hRule="exact"/>
        </w:trPr>
        <w:tc>
          <w:tcPr>
            <w:tcW w:w="2569" w:type="dxa"/>
            <w:tcBorders>
              <w:top w:val="nil" w:sz="6" w:space="0" w:color="auto"/>
              <w:left w:val="nil" w:sz="6" w:space="0" w:color="auto"/>
              <w:bottom w:val="nil" w:sz="6" w:space="0" w:color="auto"/>
              <w:right w:val="single" w:sz="4" w:space="0" w:color="000000"/>
            </w:tcBorders>
          </w:tcPr>
          <w:p>
            <w:pPr>
              <w:pStyle w:val="TableParagraph"/>
              <w:spacing w:line="240" w:lineRule="auto" w:before="60"/>
              <w:ind w:left="107" w:right="0"/>
              <w:jc w:val="left"/>
              <w:rPr>
                <w:rFonts w:ascii="宋体" w:hAnsi="宋体" w:cs="宋体" w:eastAsia="宋体" w:hint="default"/>
                <w:sz w:val="18"/>
                <w:szCs w:val="18"/>
              </w:rPr>
            </w:pPr>
            <w:r>
              <w:rPr>
                <w:rFonts w:ascii="宋体" w:hAnsi="宋体" w:cs="宋体" w:eastAsia="宋体" w:hint="default"/>
                <w:sz w:val="18"/>
                <w:szCs w:val="18"/>
              </w:rPr>
              <w:t>朝阳明鑫铸造有限公司</w:t>
            </w: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right="103"/>
              <w:jc w:val="right"/>
              <w:rPr>
                <w:rFonts w:ascii="宋体" w:hAnsi="宋体" w:cs="宋体" w:eastAsia="宋体" w:hint="default"/>
                <w:sz w:val="18"/>
                <w:szCs w:val="18"/>
              </w:rPr>
            </w:pPr>
            <w:r>
              <w:rPr>
                <w:rFonts w:ascii="宋体"/>
                <w:spacing w:val="-1"/>
                <w:sz w:val="18"/>
              </w:rPr>
              <w:t>46,214,430.65</w:t>
            </w:r>
          </w:p>
        </w:tc>
        <w:tc>
          <w:tcPr>
            <w:tcW w:w="1860" w:type="dxa"/>
            <w:tcBorders>
              <w:top w:val="nil" w:sz="6" w:space="0" w:color="auto"/>
              <w:left w:val="single" w:sz="4" w:space="0" w:color="000000"/>
              <w:bottom w:val="nil" w:sz="6" w:space="0" w:color="auto"/>
              <w:right w:val="single" w:sz="4" w:space="0" w:color="000000"/>
            </w:tcBorders>
          </w:tcPr>
          <w:p>
            <w:pPr>
              <w:pStyle w:val="TableParagraph"/>
              <w:spacing w:line="240" w:lineRule="auto" w:before="60"/>
              <w:ind w:right="100"/>
              <w:jc w:val="right"/>
              <w:rPr>
                <w:rFonts w:ascii="宋体" w:hAnsi="宋体" w:cs="宋体" w:eastAsia="宋体" w:hint="default"/>
                <w:sz w:val="18"/>
                <w:szCs w:val="18"/>
              </w:rPr>
            </w:pPr>
            <w:r>
              <w:rPr>
                <w:rFonts w:ascii="宋体"/>
                <w:sz w:val="18"/>
              </w:rPr>
              <w:t>22.94</w:t>
            </w:r>
          </w:p>
        </w:tc>
        <w:tc>
          <w:tcPr>
            <w:tcW w:w="1666" w:type="dxa"/>
            <w:tcBorders>
              <w:top w:val="nil" w:sz="6" w:space="0" w:color="auto"/>
              <w:left w:val="single" w:sz="4" w:space="0" w:color="000000"/>
              <w:bottom w:val="nil" w:sz="6" w:space="0" w:color="auto"/>
              <w:right w:val="nil" w:sz="6" w:space="0" w:color="auto"/>
            </w:tcBorders>
          </w:tcPr>
          <w:p>
            <w:pPr>
              <w:pStyle w:val="TableParagraph"/>
              <w:spacing w:line="240" w:lineRule="auto" w:before="60"/>
              <w:ind w:right="105"/>
              <w:jc w:val="right"/>
              <w:rPr>
                <w:rFonts w:ascii="宋体" w:hAnsi="宋体" w:cs="宋体" w:eastAsia="宋体" w:hint="default"/>
                <w:sz w:val="18"/>
                <w:szCs w:val="18"/>
              </w:rPr>
            </w:pPr>
            <w:r>
              <w:rPr>
                <w:rFonts w:ascii="宋体"/>
                <w:spacing w:val="-1"/>
                <w:sz w:val="18"/>
              </w:rPr>
              <w:t>2,310,721.53</w:t>
            </w:r>
          </w:p>
        </w:tc>
      </w:tr>
      <w:tr>
        <w:trPr>
          <w:trHeight w:val="39" w:hRule="exact"/>
        </w:trPr>
        <w:tc>
          <w:tcPr>
            <w:tcW w:w="2569"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single" w:sz="4" w:space="0" w:color="000000"/>
            </w:tcBorders>
          </w:tcPr>
          <w:p>
            <w:pPr/>
          </w:p>
        </w:tc>
        <w:tc>
          <w:tcPr>
            <w:tcW w:w="1860" w:type="dxa"/>
            <w:tcBorders>
              <w:top w:val="nil" w:sz="6" w:space="0" w:color="auto"/>
              <w:left w:val="single" w:sz="4" w:space="0" w:color="000000"/>
              <w:bottom w:val="nil" w:sz="6" w:space="0" w:color="auto"/>
              <w:right w:val="single" w:sz="4" w:space="0" w:color="000000"/>
            </w:tcBorders>
          </w:tcPr>
          <w:p>
            <w:pPr/>
          </w:p>
        </w:tc>
        <w:tc>
          <w:tcPr>
            <w:tcW w:w="1666" w:type="dxa"/>
            <w:tcBorders>
              <w:top w:val="nil" w:sz="6" w:space="0" w:color="auto"/>
              <w:left w:val="single" w:sz="4" w:space="0" w:color="000000"/>
              <w:bottom w:val="nil" w:sz="6" w:space="0" w:color="auto"/>
              <w:right w:val="nil" w:sz="6" w:space="0" w:color="auto"/>
            </w:tcBorders>
          </w:tcPr>
          <w:p>
            <w:pPr/>
          </w:p>
        </w:tc>
      </w:tr>
      <w:tr>
        <w:trPr>
          <w:trHeight w:val="371" w:hRule="exact"/>
        </w:trPr>
        <w:tc>
          <w:tcPr>
            <w:tcW w:w="2569"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07" w:right="0"/>
              <w:jc w:val="left"/>
              <w:rPr>
                <w:rFonts w:ascii="宋体" w:hAnsi="宋体" w:cs="宋体" w:eastAsia="宋体" w:hint="default"/>
                <w:sz w:val="18"/>
                <w:szCs w:val="18"/>
              </w:rPr>
            </w:pPr>
            <w:r>
              <w:rPr>
                <w:rFonts w:ascii="宋体" w:hAnsi="宋体" w:cs="宋体" w:eastAsia="宋体" w:hint="default"/>
                <w:sz w:val="18"/>
                <w:szCs w:val="18"/>
              </w:rPr>
              <w:t>乌兰浩特钢铁有限公司</w:t>
            </w: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right="103"/>
              <w:jc w:val="right"/>
              <w:rPr>
                <w:rFonts w:ascii="宋体" w:hAnsi="宋体" w:cs="宋体" w:eastAsia="宋体" w:hint="default"/>
                <w:sz w:val="18"/>
                <w:szCs w:val="18"/>
              </w:rPr>
            </w:pPr>
            <w:r>
              <w:rPr>
                <w:rFonts w:ascii="宋体"/>
                <w:spacing w:val="-1"/>
                <w:sz w:val="18"/>
              </w:rPr>
              <w:t>15,966,999.22</w:t>
            </w:r>
          </w:p>
        </w:tc>
        <w:tc>
          <w:tcPr>
            <w:tcW w:w="1860"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right="100"/>
              <w:jc w:val="right"/>
              <w:rPr>
                <w:rFonts w:ascii="宋体" w:hAnsi="宋体" w:cs="宋体" w:eastAsia="宋体" w:hint="default"/>
                <w:sz w:val="18"/>
                <w:szCs w:val="18"/>
              </w:rPr>
            </w:pPr>
            <w:r>
              <w:rPr>
                <w:rFonts w:ascii="宋体"/>
                <w:sz w:val="18"/>
              </w:rPr>
              <w:t>7.93</w:t>
            </w:r>
          </w:p>
        </w:tc>
        <w:tc>
          <w:tcPr>
            <w:tcW w:w="1666" w:type="dxa"/>
            <w:tcBorders>
              <w:top w:val="nil" w:sz="6" w:space="0" w:color="auto"/>
              <w:left w:val="single" w:sz="4" w:space="0" w:color="000000"/>
              <w:bottom w:val="nil" w:sz="6" w:space="0" w:color="auto"/>
              <w:right w:val="nil" w:sz="6" w:space="0" w:color="auto"/>
            </w:tcBorders>
          </w:tcPr>
          <w:p>
            <w:pPr>
              <w:pStyle w:val="TableParagraph"/>
              <w:spacing w:line="240" w:lineRule="auto" w:before="135"/>
              <w:ind w:right="105"/>
              <w:jc w:val="right"/>
              <w:rPr>
                <w:rFonts w:ascii="宋体" w:hAnsi="宋体" w:cs="宋体" w:eastAsia="宋体" w:hint="default"/>
                <w:sz w:val="18"/>
                <w:szCs w:val="18"/>
              </w:rPr>
            </w:pPr>
            <w:r>
              <w:rPr>
                <w:rFonts w:ascii="宋体"/>
                <w:spacing w:val="-1"/>
                <w:sz w:val="18"/>
              </w:rPr>
              <w:t>798,349.96</w:t>
            </w:r>
          </w:p>
        </w:tc>
      </w:tr>
      <w:tr>
        <w:trPr>
          <w:trHeight w:val="39" w:hRule="exact"/>
        </w:trPr>
        <w:tc>
          <w:tcPr>
            <w:tcW w:w="2569"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single" w:sz="4" w:space="0" w:color="000000"/>
            </w:tcBorders>
          </w:tcPr>
          <w:p>
            <w:pPr/>
          </w:p>
        </w:tc>
        <w:tc>
          <w:tcPr>
            <w:tcW w:w="1860" w:type="dxa"/>
            <w:tcBorders>
              <w:top w:val="nil" w:sz="6" w:space="0" w:color="auto"/>
              <w:left w:val="single" w:sz="4" w:space="0" w:color="000000"/>
              <w:bottom w:val="nil" w:sz="6" w:space="0" w:color="auto"/>
              <w:right w:val="single" w:sz="4" w:space="0" w:color="000000"/>
            </w:tcBorders>
          </w:tcPr>
          <w:p>
            <w:pPr/>
          </w:p>
        </w:tc>
        <w:tc>
          <w:tcPr>
            <w:tcW w:w="1666" w:type="dxa"/>
            <w:tcBorders>
              <w:top w:val="nil" w:sz="6" w:space="0" w:color="auto"/>
              <w:left w:val="single" w:sz="4" w:space="0" w:color="000000"/>
              <w:bottom w:val="nil" w:sz="6" w:space="0" w:color="auto"/>
              <w:right w:val="nil" w:sz="6" w:space="0" w:color="auto"/>
            </w:tcBorders>
          </w:tcPr>
          <w:p>
            <w:pPr/>
          </w:p>
        </w:tc>
      </w:tr>
      <w:tr>
        <w:trPr>
          <w:trHeight w:val="581" w:hRule="exact"/>
        </w:trPr>
        <w:tc>
          <w:tcPr>
            <w:tcW w:w="2569"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07" w:right="0"/>
              <w:jc w:val="left"/>
              <w:rPr>
                <w:rFonts w:ascii="宋体" w:hAnsi="宋体" w:cs="宋体" w:eastAsia="宋体" w:hint="default"/>
                <w:sz w:val="18"/>
                <w:szCs w:val="18"/>
              </w:rPr>
            </w:pPr>
            <w:r>
              <w:rPr>
                <w:rFonts w:ascii="宋体" w:hAnsi="宋体" w:cs="宋体" w:eastAsia="宋体" w:hint="default"/>
                <w:sz w:val="18"/>
                <w:szCs w:val="18"/>
              </w:rPr>
              <w:t>东北特钢集团北满特殊钢有限</w:t>
            </w: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13,481,441.75</w:t>
            </w:r>
          </w:p>
        </w:tc>
        <w:tc>
          <w:tcPr>
            <w:tcW w:w="186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right="100"/>
              <w:jc w:val="right"/>
              <w:rPr>
                <w:rFonts w:ascii="宋体" w:hAnsi="宋体" w:cs="宋体" w:eastAsia="宋体" w:hint="default"/>
                <w:sz w:val="18"/>
                <w:szCs w:val="18"/>
              </w:rPr>
            </w:pPr>
            <w:r>
              <w:rPr>
                <w:rFonts w:ascii="宋体"/>
                <w:sz w:val="18"/>
              </w:rPr>
              <w:t>6.69</w:t>
            </w:r>
          </w:p>
        </w:tc>
        <w:tc>
          <w:tcPr>
            <w:tcW w:w="1666"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674,072.09</w:t>
            </w:r>
          </w:p>
        </w:tc>
      </w:tr>
      <w:tr>
        <w:trPr>
          <w:trHeight w:val="305" w:hRule="exact"/>
        </w:trPr>
        <w:tc>
          <w:tcPr>
            <w:tcW w:w="2569" w:type="dxa"/>
            <w:tcBorders>
              <w:top w:val="nil" w:sz="6" w:space="0" w:color="auto"/>
              <w:left w:val="nil" w:sz="6" w:space="0" w:color="auto"/>
              <w:bottom w:val="nil" w:sz="6" w:space="0" w:color="auto"/>
              <w:right w:val="single" w:sz="4" w:space="0" w:color="000000"/>
            </w:tcBorders>
          </w:tcPr>
          <w:p>
            <w:pPr>
              <w:pStyle w:val="TableParagraph"/>
              <w:spacing w:line="191" w:lineRule="exact"/>
              <w:ind w:left="107"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1618" w:type="dxa"/>
            <w:tcBorders>
              <w:top w:val="nil" w:sz="6" w:space="0" w:color="auto"/>
              <w:left w:val="single" w:sz="4" w:space="0" w:color="000000"/>
              <w:bottom w:val="nil" w:sz="6" w:space="0" w:color="auto"/>
              <w:right w:val="single" w:sz="4" w:space="0" w:color="000000"/>
            </w:tcBorders>
          </w:tcPr>
          <w:p>
            <w:pPr/>
          </w:p>
        </w:tc>
        <w:tc>
          <w:tcPr>
            <w:tcW w:w="1860" w:type="dxa"/>
            <w:tcBorders>
              <w:top w:val="nil" w:sz="6" w:space="0" w:color="auto"/>
              <w:left w:val="single" w:sz="4" w:space="0" w:color="000000"/>
              <w:bottom w:val="nil" w:sz="6" w:space="0" w:color="auto"/>
              <w:right w:val="single" w:sz="4" w:space="0" w:color="000000"/>
            </w:tcBorders>
          </w:tcPr>
          <w:p>
            <w:pPr/>
          </w:p>
        </w:tc>
        <w:tc>
          <w:tcPr>
            <w:tcW w:w="1666" w:type="dxa"/>
            <w:tcBorders>
              <w:top w:val="nil" w:sz="6" w:space="0" w:color="auto"/>
              <w:left w:val="single" w:sz="4" w:space="0" w:color="000000"/>
              <w:bottom w:val="nil" w:sz="6" w:space="0" w:color="auto"/>
              <w:right w:val="nil" w:sz="6" w:space="0" w:color="auto"/>
            </w:tcBorders>
          </w:tcPr>
          <w:p>
            <w:pPr/>
          </w:p>
        </w:tc>
      </w:tr>
      <w:tr>
        <w:trPr>
          <w:trHeight w:val="294" w:hRule="exact"/>
        </w:trPr>
        <w:tc>
          <w:tcPr>
            <w:tcW w:w="2569" w:type="dxa"/>
            <w:tcBorders>
              <w:top w:val="nil" w:sz="6" w:space="0" w:color="auto"/>
              <w:left w:val="nil" w:sz="6" w:space="0" w:color="auto"/>
              <w:bottom w:val="nil" w:sz="6" w:space="0" w:color="auto"/>
              <w:right w:val="single" w:sz="4" w:space="0" w:color="000000"/>
            </w:tcBorders>
          </w:tcPr>
          <w:p>
            <w:pPr>
              <w:pStyle w:val="TableParagraph"/>
              <w:spacing w:line="240" w:lineRule="auto" w:before="58"/>
              <w:ind w:left="107" w:right="0"/>
              <w:jc w:val="left"/>
              <w:rPr>
                <w:rFonts w:ascii="宋体" w:hAnsi="宋体" w:cs="宋体" w:eastAsia="宋体" w:hint="default"/>
                <w:sz w:val="18"/>
                <w:szCs w:val="18"/>
              </w:rPr>
            </w:pPr>
            <w:r>
              <w:rPr>
                <w:rFonts w:ascii="宋体" w:hAnsi="宋体" w:cs="宋体" w:eastAsia="宋体" w:hint="default"/>
                <w:sz w:val="18"/>
                <w:szCs w:val="18"/>
              </w:rPr>
              <w:t>哈尔滨黑建经贸有限公司</w:t>
            </w: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right="103"/>
              <w:jc w:val="right"/>
              <w:rPr>
                <w:rFonts w:ascii="宋体" w:hAnsi="宋体" w:cs="宋体" w:eastAsia="宋体" w:hint="default"/>
                <w:sz w:val="18"/>
                <w:szCs w:val="18"/>
              </w:rPr>
            </w:pPr>
            <w:r>
              <w:rPr>
                <w:rFonts w:ascii="宋体"/>
                <w:spacing w:val="-1"/>
                <w:sz w:val="18"/>
              </w:rPr>
              <w:t>6,777,172.88</w:t>
            </w:r>
          </w:p>
        </w:tc>
        <w:tc>
          <w:tcPr>
            <w:tcW w:w="1860"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right="100"/>
              <w:jc w:val="right"/>
              <w:rPr>
                <w:rFonts w:ascii="宋体" w:hAnsi="宋体" w:cs="宋体" w:eastAsia="宋体" w:hint="default"/>
                <w:sz w:val="18"/>
                <w:szCs w:val="18"/>
              </w:rPr>
            </w:pPr>
            <w:r>
              <w:rPr>
                <w:rFonts w:ascii="宋体"/>
                <w:sz w:val="18"/>
              </w:rPr>
              <w:t>3.36</w:t>
            </w:r>
          </w:p>
        </w:tc>
        <w:tc>
          <w:tcPr>
            <w:tcW w:w="1666" w:type="dxa"/>
            <w:tcBorders>
              <w:top w:val="nil" w:sz="6" w:space="0" w:color="auto"/>
              <w:left w:val="single" w:sz="4" w:space="0" w:color="000000"/>
              <w:bottom w:val="nil" w:sz="6" w:space="0" w:color="auto"/>
              <w:right w:val="nil" w:sz="6" w:space="0" w:color="auto"/>
            </w:tcBorders>
          </w:tcPr>
          <w:p>
            <w:pPr>
              <w:pStyle w:val="TableParagraph"/>
              <w:spacing w:line="240" w:lineRule="auto" w:before="58"/>
              <w:ind w:right="105"/>
              <w:jc w:val="right"/>
              <w:rPr>
                <w:rFonts w:ascii="宋体" w:hAnsi="宋体" w:cs="宋体" w:eastAsia="宋体" w:hint="default"/>
                <w:sz w:val="18"/>
                <w:szCs w:val="18"/>
              </w:rPr>
            </w:pPr>
            <w:r>
              <w:rPr>
                <w:rFonts w:ascii="宋体"/>
                <w:spacing w:val="-1"/>
                <w:sz w:val="18"/>
              </w:rPr>
              <w:t>6,777,172.88</w:t>
            </w:r>
          </w:p>
        </w:tc>
      </w:tr>
      <w:tr>
        <w:trPr>
          <w:trHeight w:val="39" w:hRule="exact"/>
        </w:trPr>
        <w:tc>
          <w:tcPr>
            <w:tcW w:w="2569"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single" w:sz="4" w:space="0" w:color="000000"/>
            </w:tcBorders>
          </w:tcPr>
          <w:p>
            <w:pPr/>
          </w:p>
        </w:tc>
        <w:tc>
          <w:tcPr>
            <w:tcW w:w="1860" w:type="dxa"/>
            <w:tcBorders>
              <w:top w:val="nil" w:sz="6" w:space="0" w:color="auto"/>
              <w:left w:val="single" w:sz="4" w:space="0" w:color="000000"/>
              <w:bottom w:val="nil" w:sz="6" w:space="0" w:color="auto"/>
              <w:right w:val="single" w:sz="4" w:space="0" w:color="000000"/>
            </w:tcBorders>
          </w:tcPr>
          <w:p>
            <w:pPr/>
          </w:p>
        </w:tc>
        <w:tc>
          <w:tcPr>
            <w:tcW w:w="1666" w:type="dxa"/>
            <w:tcBorders>
              <w:top w:val="nil" w:sz="6" w:space="0" w:color="auto"/>
              <w:left w:val="single" w:sz="4" w:space="0" w:color="000000"/>
              <w:bottom w:val="nil" w:sz="6" w:space="0" w:color="auto"/>
              <w:right w:val="nil" w:sz="6" w:space="0" w:color="auto"/>
            </w:tcBorders>
          </w:tcPr>
          <w:p>
            <w:pPr/>
          </w:p>
        </w:tc>
      </w:tr>
      <w:tr>
        <w:trPr>
          <w:trHeight w:val="415" w:hRule="exact"/>
        </w:trPr>
        <w:tc>
          <w:tcPr>
            <w:tcW w:w="2569" w:type="dxa"/>
            <w:tcBorders>
              <w:top w:val="nil" w:sz="6" w:space="0" w:color="auto"/>
              <w:left w:val="nil" w:sz="6" w:space="0" w:color="auto"/>
              <w:bottom w:val="single" w:sz="12" w:space="0" w:color="000000"/>
              <w:right w:val="single" w:sz="4" w:space="0" w:color="000000"/>
            </w:tcBorders>
          </w:tcPr>
          <w:p>
            <w:pPr>
              <w:pStyle w:val="TableParagraph"/>
              <w:spacing w:line="240" w:lineRule="auto" w:before="135"/>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1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5"/>
              <w:ind w:right="105"/>
              <w:jc w:val="right"/>
              <w:rPr>
                <w:rFonts w:ascii="宋体" w:hAnsi="宋体" w:cs="宋体" w:eastAsia="宋体" w:hint="default"/>
                <w:sz w:val="18"/>
                <w:szCs w:val="18"/>
              </w:rPr>
            </w:pPr>
            <w:r>
              <w:rPr>
                <w:rFonts w:ascii="宋体"/>
                <w:spacing w:val="-1"/>
                <w:sz w:val="18"/>
              </w:rPr>
              <w:t>149,667,100.79</w:t>
            </w:r>
          </w:p>
        </w:tc>
        <w:tc>
          <w:tcPr>
            <w:tcW w:w="186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5"/>
              <w:ind w:right="100"/>
              <w:jc w:val="right"/>
              <w:rPr>
                <w:rFonts w:ascii="宋体" w:hAnsi="宋体" w:cs="宋体" w:eastAsia="宋体" w:hint="default"/>
                <w:sz w:val="18"/>
                <w:szCs w:val="18"/>
              </w:rPr>
            </w:pPr>
            <w:r>
              <w:rPr>
                <w:rFonts w:ascii="宋体"/>
                <w:sz w:val="18"/>
              </w:rPr>
              <w:t>74.30</w:t>
            </w:r>
          </w:p>
        </w:tc>
        <w:tc>
          <w:tcPr>
            <w:tcW w:w="1666" w:type="dxa"/>
            <w:tcBorders>
              <w:top w:val="nil" w:sz="6" w:space="0" w:color="auto"/>
              <w:left w:val="single" w:sz="4" w:space="0" w:color="000000"/>
              <w:bottom w:val="single" w:sz="12" w:space="0" w:color="000000"/>
              <w:right w:val="nil" w:sz="6" w:space="0" w:color="auto"/>
            </w:tcBorders>
          </w:tcPr>
          <w:p>
            <w:pPr>
              <w:pStyle w:val="TableParagraph"/>
              <w:spacing w:line="240" w:lineRule="auto" w:before="135"/>
              <w:ind w:right="106"/>
              <w:jc w:val="right"/>
              <w:rPr>
                <w:rFonts w:ascii="宋体" w:hAnsi="宋体" w:cs="宋体" w:eastAsia="宋体" w:hint="default"/>
                <w:sz w:val="18"/>
                <w:szCs w:val="18"/>
              </w:rPr>
            </w:pPr>
            <w:r>
              <w:rPr>
                <w:rFonts w:ascii="宋体"/>
                <w:spacing w:val="-1"/>
                <w:sz w:val="18"/>
              </w:rPr>
              <w:t>13,921,669.27</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9"/>
          <w:szCs w:val="19"/>
        </w:rPr>
      </w:pPr>
    </w:p>
    <w:p>
      <w:pPr>
        <w:pStyle w:val="Heading4"/>
        <w:spacing w:line="240" w:lineRule="auto"/>
        <w:ind w:right="102"/>
        <w:jc w:val="left"/>
        <w:rPr>
          <w:b w:val="0"/>
          <w:bCs w:val="0"/>
        </w:rPr>
      </w:pPr>
      <w:r>
        <w:rPr/>
        <w:pict>
          <v:group style="position:absolute;margin-left:121.339996pt;margin-top:-69.216339pt;width:385.65pt;height:.5pt;mso-position-horizontal-relative:page;mso-position-vertical-relative:paragraph;z-index:-605368" coordorigin="2427,-1384" coordsize="7713,10">
            <v:shape style="position:absolute;left:2427;top:-1384;width:2564;height:10" type="#_x0000_t75" stroked="false">
              <v:imagedata r:id="rId39" o:title=""/>
            </v:shape>
            <v:shape style="position:absolute;left:4986;top:-1384;width:1623;height:10" type="#_x0000_t75" stroked="false">
              <v:imagedata r:id="rId43" o:title=""/>
            </v:shape>
            <v:shape style="position:absolute;left:6604;top:-1384;width:1865;height:10" type="#_x0000_t75" stroked="false">
              <v:imagedata r:id="rId44" o:title=""/>
            </v:shape>
            <v:shape style="position:absolute;left:8464;top:-1384;width:1676;height:10" type="#_x0000_t75" stroked="false">
              <v:imagedata r:id="rId45" o:title=""/>
            </v:shape>
            <w10:wrap type="none"/>
          </v:group>
        </w:pict>
      </w:r>
      <w:r>
        <w:rPr/>
        <w:pict>
          <v:group style="position:absolute;margin-left:121.339996pt;margin-top:-53.37632pt;width:385.65pt;height:5.2pt;mso-position-horizontal-relative:page;mso-position-vertical-relative:paragraph;z-index:-605344" coordorigin="2427,-1068" coordsize="7713,104">
            <v:shape style="position:absolute;left:2427;top:-1068;width:2583;height:103" type="#_x0000_t75" stroked="false">
              <v:imagedata r:id="rId46" o:title=""/>
            </v:shape>
            <v:shape style="position:absolute;left:4986;top:-974;width:1623;height:10" type="#_x0000_t75" stroked="false">
              <v:imagedata r:id="rId40" o:title=""/>
            </v:shape>
            <v:shape style="position:absolute;left:6604;top:-974;width:1865;height:10" type="#_x0000_t75" stroked="false">
              <v:imagedata r:id="rId41" o:title=""/>
            </v:shape>
            <v:shape style="position:absolute;left:8464;top:-974;width:1676;height:10" type="#_x0000_t75" stroked="false">
              <v:imagedata r:id="rId42" o:title=""/>
            </v:shape>
            <w10:wrap type="none"/>
          </v:group>
        </w:pict>
      </w:r>
      <w:r>
        <w:rPr>
          <w:rFonts w:ascii="宋体" w:hAnsi="宋体" w:cs="宋体" w:eastAsia="宋体" w:hint="default"/>
        </w:rPr>
        <w:t>(5).</w:t>
      </w:r>
      <w:r>
        <w:rPr>
          <w:rFonts w:ascii="宋体" w:hAnsi="宋体" w:cs="宋体" w:eastAsia="宋体" w:hint="default"/>
          <w:spacing w:val="44"/>
        </w:rPr>
        <w:t> </w:t>
      </w:r>
      <w:r>
        <w:rPr/>
        <w:t>因金融资产转移而终止确认的应收账款：</w:t>
      </w:r>
      <w:r>
        <w:rPr>
          <w:b w:val="0"/>
          <w:bCs w:val="0"/>
        </w:rPr>
      </w:r>
    </w:p>
    <w:p>
      <w:pPr>
        <w:spacing w:line="240" w:lineRule="auto" w:before="6"/>
        <w:rPr>
          <w:rFonts w:ascii="宋体" w:hAnsi="宋体" w:cs="宋体" w:eastAsia="宋体" w:hint="default"/>
          <w:b/>
          <w:bCs/>
          <w:sz w:val="25"/>
          <w:szCs w:val="25"/>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18"/>
          <w:szCs w:val="18"/>
        </w:rPr>
      </w:pPr>
    </w:p>
    <w:p>
      <w:pPr>
        <w:pStyle w:val="Heading4"/>
        <w:spacing w:line="240" w:lineRule="auto"/>
        <w:ind w:right="102"/>
        <w:jc w:val="left"/>
        <w:rPr>
          <w:b w:val="0"/>
          <w:bCs w:val="0"/>
        </w:rPr>
      </w:pPr>
      <w:r>
        <w:rPr>
          <w:rFonts w:ascii="宋体" w:hAnsi="宋体" w:cs="宋体" w:eastAsia="宋体" w:hint="default"/>
        </w:rPr>
        <w:t>(6).</w:t>
      </w:r>
      <w:r>
        <w:rPr>
          <w:rFonts w:ascii="宋体" w:hAnsi="宋体" w:cs="宋体" w:eastAsia="宋体" w:hint="default"/>
          <w:spacing w:val="43"/>
        </w:rPr>
        <w:t> </w:t>
      </w:r>
      <w:r>
        <w:rPr/>
        <w:t>转移应收账款且继续涉入形成的资产、负债金额：</w:t>
      </w:r>
      <w:r>
        <w:rPr>
          <w:b w:val="0"/>
          <w:bCs w:val="0"/>
        </w:rPr>
      </w:r>
    </w:p>
    <w:p>
      <w:pPr>
        <w:spacing w:line="240" w:lineRule="auto" w:before="8"/>
        <w:rPr>
          <w:rFonts w:ascii="宋体" w:hAnsi="宋体" w:cs="宋体" w:eastAsia="宋体" w:hint="default"/>
          <w:b/>
          <w:bCs/>
          <w:sz w:val="23"/>
          <w:szCs w:val="23"/>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b/>
          <w:bCs/>
          <w:sz w:val="13"/>
          <w:szCs w:val="13"/>
        </w:rPr>
      </w:pPr>
    </w:p>
    <w:p>
      <w:pPr>
        <w:pStyle w:val="BodyText"/>
        <w:spacing w:line="240" w:lineRule="auto" w:before="36"/>
        <w:ind w:left="112" w:right="102"/>
        <w:jc w:val="left"/>
      </w:pPr>
      <w:r>
        <w:rPr/>
        <w:t>其他说明：</w:t>
      </w:r>
    </w:p>
    <w:p>
      <w:pPr>
        <w:spacing w:line="240" w:lineRule="auto" w:before="9"/>
        <w:rPr>
          <w:rFonts w:ascii="宋体" w:hAnsi="宋体" w:cs="宋体" w:eastAsia="宋体" w:hint="default"/>
          <w:sz w:val="20"/>
          <w:szCs w:val="20"/>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120"/>
        </w:sectPr>
      </w:pPr>
    </w:p>
    <w:p>
      <w:pPr>
        <w:pStyle w:val="Heading4"/>
        <w:spacing w:line="240" w:lineRule="auto"/>
        <w:ind w:right="-19"/>
        <w:jc w:val="left"/>
        <w:rPr>
          <w:b w:val="0"/>
          <w:bCs w:val="0"/>
        </w:rPr>
      </w:pPr>
      <w:r>
        <w:rPr>
          <w:rFonts w:ascii="宋体" w:hAnsi="宋体" w:cs="宋体" w:eastAsia="宋体" w:hint="default"/>
        </w:rPr>
        <w:t>6</w:t>
      </w:r>
      <w:r>
        <w:rPr/>
        <w:t>、</w:t>
      </w:r>
      <w:r>
        <w:rPr>
          <w:spacing w:val="-2"/>
        </w:rPr>
        <w:t> </w:t>
      </w:r>
      <w:r>
        <w:rPr/>
        <w:t>预付款项</w:t>
      </w:r>
      <w:r>
        <w:rPr>
          <w:b w:val="0"/>
          <w:bCs w:val="0"/>
        </w:rPr>
      </w:r>
    </w:p>
    <w:p>
      <w:pPr>
        <w:pStyle w:val="Heading4"/>
        <w:spacing w:line="240" w:lineRule="auto" w:before="58"/>
        <w:ind w:right="-19"/>
        <w:jc w:val="left"/>
        <w:rPr>
          <w:b w:val="0"/>
          <w:bCs w:val="0"/>
        </w:rPr>
      </w:pPr>
      <w:r>
        <w:rPr>
          <w:rFonts w:ascii="宋体" w:hAnsi="宋体" w:cs="宋体" w:eastAsia="宋体" w:hint="default"/>
        </w:rPr>
        <w:t>(1).</w:t>
      </w:r>
      <w:r>
        <w:rPr>
          <w:rFonts w:ascii="宋体" w:hAnsi="宋体" w:cs="宋体" w:eastAsia="宋体" w:hint="default"/>
          <w:spacing w:val="90"/>
        </w:rPr>
        <w:t> </w:t>
      </w:r>
      <w:r>
        <w:rPr/>
        <w:t>预付款项按账龄列示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120"/>
          <w:cols w:num="2" w:equalWidth="0">
            <w:col w:w="2736" w:space="3786"/>
            <w:col w:w="2688"/>
          </w:cols>
        </w:sectPr>
      </w:pPr>
    </w:p>
    <w:p>
      <w:pPr>
        <w:spacing w:line="240" w:lineRule="auto" w:before="5"/>
        <w:rPr>
          <w:rFonts w:ascii="宋体" w:hAnsi="宋体" w:cs="宋体" w:eastAsia="宋体" w:hint="default"/>
          <w:sz w:val="2"/>
          <w:szCs w:val="2"/>
        </w:rPr>
      </w:pPr>
      <w:r>
        <w:rPr/>
        <w:pict>
          <v:group style="position:absolute;margin-left:121.339996pt;margin-top:402.049988pt;width:385.65pt;height:.5pt;mso-position-horizontal-relative:page;mso-position-vertical-relative:page;z-index:-605440" coordorigin="2427,8041" coordsize="7713,10">
            <v:shape style="position:absolute;left:2427;top:8041;width:2564;height:10" type="#_x0000_t75" stroked="false">
              <v:imagedata r:id="rId39" o:title=""/>
            </v:shape>
            <v:shape style="position:absolute;left:4986;top:8041;width:1623;height:10" type="#_x0000_t75" stroked="false">
              <v:imagedata r:id="rId40" o:title=""/>
            </v:shape>
            <v:shape style="position:absolute;left:6604;top:8041;width:1865;height:10" type="#_x0000_t75" stroked="false">
              <v:imagedata r:id="rId41" o:title=""/>
            </v:shape>
            <v:shape style="position:absolute;left:8464;top:8041;width:1676;height:10" type="#_x0000_t75" stroked="false">
              <v:imagedata r:id="rId42" o:title=""/>
            </v:shape>
            <w10:wrap type="none"/>
          </v:group>
        </w:pict>
      </w:r>
      <w:r>
        <w:rPr/>
        <w:pict>
          <v:group style="position:absolute;margin-left:121.339996pt;margin-top:417.909973pt;width:385.65pt;height:5.2pt;mso-position-horizontal-relative:page;mso-position-vertical-relative:page;z-index:-605416" coordorigin="2427,8358" coordsize="7713,104">
            <v:shape style="position:absolute;left:2427;top:8358;width:2583;height:103" type="#_x0000_t75" stroked="false">
              <v:imagedata r:id="rId47" o:title=""/>
            </v:shape>
            <v:shape style="position:absolute;left:4986;top:8452;width:1623;height:10" type="#_x0000_t75" stroked="false">
              <v:imagedata r:id="rId40" o:title=""/>
            </v:shape>
            <v:shape style="position:absolute;left:6604;top:8452;width:1865;height:10" type="#_x0000_t75" stroked="false">
              <v:imagedata r:id="rId41" o:title=""/>
            </v:shape>
            <v:shape style="position:absolute;left:8464;top:8452;width:1676;height:10" type="#_x0000_t75" stroked="false">
              <v:imagedata r:id="rId42" o:title=""/>
            </v:shape>
            <w10:wrap type="none"/>
          </v:group>
        </w:pict>
      </w:r>
      <w:r>
        <w:rPr/>
        <w:pict>
          <v:group style="position:absolute;margin-left:121.339996pt;margin-top:438.429993pt;width:385.65pt;height:5.2pt;mso-position-horizontal-relative:page;mso-position-vertical-relative:page;z-index:-605392" coordorigin="2427,8769" coordsize="7713,104">
            <v:shape style="position:absolute;left:2427;top:8769;width:2583;height:103" type="#_x0000_t75" stroked="false">
              <v:imagedata r:id="rId47" o:title=""/>
            </v:shape>
            <v:shape style="position:absolute;left:4986;top:8862;width:1623;height:10" type="#_x0000_t75" stroked="false">
              <v:imagedata r:id="rId40" o:title=""/>
            </v:shape>
            <v:shape style="position:absolute;left:6604;top:8862;width:1865;height:10" type="#_x0000_t75" stroked="false">
              <v:imagedata r:id="rId41" o:title=""/>
            </v:shape>
            <v:shape style="position:absolute;left:8464;top:8862;width:1676;height:10" type="#_x0000_t75" stroked="false">
              <v:imagedata r:id="rId42" o:title=""/>
            </v:shape>
            <w10:wrap type="none"/>
          </v:group>
        </w:pict>
      </w:r>
    </w:p>
    <w:tbl>
      <w:tblPr>
        <w:tblW w:w="0" w:type="auto"/>
        <w:jc w:val="left"/>
        <w:tblInd w:w="179" w:type="dxa"/>
        <w:tblLayout w:type="fixed"/>
        <w:tblCellMar>
          <w:top w:w="0" w:type="dxa"/>
          <w:left w:w="0" w:type="dxa"/>
          <w:bottom w:w="0" w:type="dxa"/>
          <w:right w:w="0" w:type="dxa"/>
        </w:tblCellMar>
        <w:tblLook w:val="01E0"/>
      </w:tblPr>
      <w:tblGrid>
        <w:gridCol w:w="1361"/>
        <w:gridCol w:w="1892"/>
        <w:gridCol w:w="1877"/>
        <w:gridCol w:w="1874"/>
        <w:gridCol w:w="1892"/>
      </w:tblGrid>
      <w:tr>
        <w:trPr>
          <w:trHeight w:val="288" w:hRule="exact"/>
        </w:trPr>
        <w:tc>
          <w:tcPr>
            <w:tcW w:w="1361" w:type="dxa"/>
            <w:vMerge w:val="restart"/>
            <w:tcBorders>
              <w:top w:val="single" w:sz="6" w:space="0" w:color="000000"/>
              <w:left w:val="single" w:sz="6" w:space="0" w:color="000000"/>
              <w:right w:val="single" w:sz="6"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7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1361" w:type="dxa"/>
            <w:vMerge/>
            <w:tcBorders>
              <w:left w:val="single" w:sz="6" w:space="0" w:color="000000"/>
              <w:bottom w:val="single" w:sz="6" w:space="0" w:color="000000"/>
              <w:right w:val="single" w:sz="6" w:space="0" w:color="000000"/>
            </w:tcBorders>
          </w:tcPr>
          <w:p>
            <w:pP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9"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1361"/>
        <w:gridCol w:w="1892"/>
        <w:gridCol w:w="1877"/>
        <w:gridCol w:w="1874"/>
        <w:gridCol w:w="1892"/>
      </w:tblGrid>
      <w:tr>
        <w:trPr>
          <w:trHeight w:val="377"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4"/>
              <w:jc w:val="right"/>
              <w:rPr>
                <w:rFonts w:ascii="宋体" w:hAnsi="宋体" w:cs="宋体" w:eastAsia="宋体" w:hint="default"/>
                <w:sz w:val="21"/>
                <w:szCs w:val="21"/>
              </w:rPr>
            </w:pPr>
            <w:r>
              <w:rPr>
                <w:rFonts w:ascii="宋体"/>
                <w:spacing w:val="-1"/>
                <w:sz w:val="21"/>
              </w:rPr>
              <w:t>2,063,755.97</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4"/>
              <w:jc w:val="right"/>
              <w:rPr>
                <w:rFonts w:ascii="宋体" w:hAnsi="宋体" w:cs="宋体" w:eastAsia="宋体" w:hint="default"/>
                <w:sz w:val="21"/>
                <w:szCs w:val="21"/>
              </w:rPr>
            </w:pPr>
            <w:r>
              <w:rPr>
                <w:rFonts w:ascii="宋体"/>
                <w:sz w:val="21"/>
              </w:rPr>
              <w:t>37.89</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4"/>
              <w:jc w:val="right"/>
              <w:rPr>
                <w:rFonts w:ascii="宋体" w:hAnsi="宋体" w:cs="宋体" w:eastAsia="宋体" w:hint="default"/>
                <w:sz w:val="21"/>
                <w:szCs w:val="21"/>
              </w:rPr>
            </w:pPr>
            <w:r>
              <w:rPr>
                <w:rFonts w:ascii="宋体"/>
                <w:spacing w:val="-1"/>
                <w:sz w:val="21"/>
              </w:rPr>
              <w:t>9,967,423.23</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4"/>
              <w:jc w:val="right"/>
              <w:rPr>
                <w:rFonts w:ascii="宋体" w:hAnsi="宋体" w:cs="宋体" w:eastAsia="宋体" w:hint="default"/>
                <w:sz w:val="21"/>
                <w:szCs w:val="21"/>
              </w:rPr>
            </w:pPr>
            <w:r>
              <w:rPr>
                <w:rFonts w:ascii="宋体"/>
                <w:sz w:val="21"/>
              </w:rPr>
              <w:t>61.64</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1,987,669.35</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z w:val="21"/>
              </w:rPr>
              <w:t>36.49</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5,658,252.41</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z w:val="21"/>
              </w:rPr>
              <w:t>34.99</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1,395,591.52</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z w:val="21"/>
              </w:rPr>
              <w:t>25.62</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544,587.93</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z w:val="21"/>
              </w:rPr>
              <w:t>3.37</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z w:val="21"/>
              </w:rPr>
              <w:t>0.00</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w w:val="100"/>
                <w:sz w:val="21"/>
              </w:rPr>
              <w:t>0</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z w:val="21"/>
              </w:rPr>
              <w:t>0.00</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w w:val="100"/>
                <w:sz w:val="21"/>
              </w:rPr>
              <w:t>0</w:t>
            </w:r>
          </w:p>
        </w:tc>
      </w:tr>
      <w:tr>
        <w:trPr>
          <w:trHeight w:val="377"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4"/>
              <w:jc w:val="right"/>
              <w:rPr>
                <w:rFonts w:ascii="宋体" w:hAnsi="宋体" w:cs="宋体" w:eastAsia="宋体" w:hint="default"/>
                <w:sz w:val="21"/>
                <w:szCs w:val="21"/>
              </w:rPr>
            </w:pPr>
            <w:r>
              <w:rPr>
                <w:rFonts w:ascii="宋体"/>
                <w:spacing w:val="-1"/>
                <w:sz w:val="21"/>
              </w:rPr>
              <w:t>5,447,016.84</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4"/>
              <w:jc w:val="right"/>
              <w:rPr>
                <w:rFonts w:ascii="宋体" w:hAnsi="宋体" w:cs="宋体" w:eastAsia="宋体" w:hint="default"/>
                <w:sz w:val="21"/>
                <w:szCs w:val="21"/>
              </w:rPr>
            </w:pPr>
            <w:r>
              <w:rPr>
                <w:rFonts w:ascii="宋体"/>
                <w:sz w:val="21"/>
              </w:rPr>
              <w:t>100.00</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4"/>
              <w:jc w:val="right"/>
              <w:rPr>
                <w:rFonts w:ascii="宋体" w:hAnsi="宋体" w:cs="宋体" w:eastAsia="宋体" w:hint="default"/>
                <w:sz w:val="21"/>
                <w:szCs w:val="21"/>
              </w:rPr>
            </w:pPr>
            <w:r>
              <w:rPr>
                <w:rFonts w:ascii="宋体"/>
                <w:spacing w:val="-1"/>
                <w:sz w:val="21"/>
              </w:rPr>
              <w:t>16,170,263.57</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4"/>
              <w:jc w:val="right"/>
              <w:rPr>
                <w:rFonts w:ascii="宋体" w:hAnsi="宋体" w:cs="宋体" w:eastAsia="宋体" w:hint="default"/>
                <w:sz w:val="21"/>
                <w:szCs w:val="21"/>
              </w:rPr>
            </w:pPr>
            <w:r>
              <w:rPr>
                <w:rFonts w:ascii="宋体"/>
                <w:sz w:val="21"/>
              </w:rPr>
              <w:t>100.00</w:t>
            </w:r>
          </w:p>
        </w:tc>
      </w:tr>
    </w:tbl>
    <w:p>
      <w:pPr>
        <w:spacing w:line="240" w:lineRule="auto" w:before="5"/>
        <w:rPr>
          <w:rFonts w:ascii="宋体" w:hAnsi="宋体" w:cs="宋体" w:eastAsia="宋体" w:hint="default"/>
          <w:sz w:val="15"/>
          <w:szCs w:val="15"/>
        </w:rPr>
      </w:pPr>
    </w:p>
    <w:p>
      <w:pPr>
        <w:pStyle w:val="BodyText"/>
        <w:spacing w:line="274" w:lineRule="exact" w:before="36"/>
        <w:ind w:left="158" w:right="0"/>
        <w:jc w:val="left"/>
      </w:pPr>
      <w:r>
        <w:rPr/>
        <w:t>账龄超过</w:t>
      </w:r>
      <w:r>
        <w:rPr>
          <w:spacing w:val="-53"/>
        </w:rPr>
        <w:t> </w:t>
      </w:r>
      <w:r>
        <w:rPr>
          <w:rFonts w:ascii="宋体" w:hAnsi="宋体" w:cs="宋体" w:eastAsia="宋体" w:hint="default"/>
        </w:rPr>
        <w:t>1</w:t>
      </w:r>
      <w:r>
        <w:rPr>
          <w:rFonts w:ascii="宋体" w:hAnsi="宋体" w:cs="宋体" w:eastAsia="宋体" w:hint="default"/>
          <w:spacing w:val="-55"/>
        </w:rPr>
        <w:t> </w:t>
      </w:r>
      <w:r>
        <w:rPr/>
        <w:t>年且金额重要的预付款项未及时结算原因的说明：</w:t>
      </w:r>
    </w:p>
    <w:p>
      <w:pPr>
        <w:pStyle w:val="BodyText"/>
        <w:spacing w:line="272" w:lineRule="exact" w:before="27"/>
        <w:ind w:left="158" w:right="0"/>
        <w:jc w:val="left"/>
      </w:pPr>
      <w:r>
        <w:rPr/>
        <w:t>账龄超过一年且金额重大的预付款项为</w:t>
      </w:r>
      <w:r>
        <w:rPr>
          <w:spacing w:val="-41"/>
        </w:rPr>
        <w:t> </w:t>
      </w:r>
      <w:r>
        <w:rPr>
          <w:rFonts w:ascii="宋体" w:hAnsi="宋体" w:cs="宋体" w:eastAsia="宋体" w:hint="default"/>
        </w:rPr>
        <w:t>4,829,777.90</w:t>
      </w:r>
      <w:r>
        <w:rPr>
          <w:rFonts w:ascii="宋体" w:hAnsi="宋体" w:cs="宋体" w:eastAsia="宋体" w:hint="default"/>
          <w:spacing w:val="-41"/>
        </w:rPr>
        <w:t> </w:t>
      </w:r>
      <w:r>
        <w:rPr>
          <w:spacing w:val="-7"/>
        </w:rPr>
        <w:t>元，主要为预付的采购款，因为发票尚未开</w:t>
      </w:r>
      <w:r>
        <w:rPr>
          <w:spacing w:val="-100"/>
        </w:rPr>
        <w:t> </w:t>
      </w:r>
      <w:r>
        <w:rPr>
          <w:spacing w:val="-100"/>
        </w:rPr>
      </w:r>
      <w:r>
        <w:rPr/>
        <w:t>具，该款项尚未结算。</w:t>
      </w:r>
    </w:p>
    <w:p>
      <w:pPr>
        <w:spacing w:line="240" w:lineRule="auto" w:before="5"/>
        <w:rPr>
          <w:rFonts w:ascii="宋体" w:hAnsi="宋体" w:cs="宋体" w:eastAsia="宋体" w:hint="default"/>
          <w:sz w:val="23"/>
          <w:szCs w:val="23"/>
        </w:rPr>
      </w:pPr>
    </w:p>
    <w:p>
      <w:pPr>
        <w:pStyle w:val="Heading4"/>
        <w:spacing w:line="240" w:lineRule="auto" w:before="0"/>
        <w:ind w:left="158" w:right="0"/>
        <w:jc w:val="left"/>
        <w:rPr>
          <w:b w:val="0"/>
          <w:bCs w:val="0"/>
        </w:rPr>
      </w:pPr>
      <w:r>
        <w:rPr/>
        <w:pict>
          <v:shape style="position:absolute;margin-left:241.369995pt;margin-top:33.383682pt;width:.48001pt;height:.12pt;mso-position-horizontal-relative:page;mso-position-vertical-relative:paragraph;z-index:-605296" type="#_x0000_t75" stroked="false">
            <v:imagedata r:id="rId38" o:title=""/>
          </v:shape>
        </w:pict>
      </w:r>
      <w:r>
        <w:rPr/>
        <w:pict>
          <v:shape style="position:absolute;margin-left:323.350006pt;margin-top:33.383682pt;width:.48001pt;height:.12pt;mso-position-horizontal-relative:page;mso-position-vertical-relative:paragraph;z-index:-605272" type="#_x0000_t75" stroked="false">
            <v:imagedata r:id="rId38" o:title=""/>
          </v:shape>
        </w:pict>
      </w:r>
      <w:r>
        <w:rPr/>
        <w:pict>
          <v:shape style="position:absolute;margin-left:413.109985pt;margin-top:33.383682pt;width:.48001pt;height:.12pt;mso-position-horizontal-relative:page;mso-position-vertical-relative:paragraph;z-index:-605248" type="#_x0000_t75" stroked="false">
            <v:imagedata r:id="rId38" o:title=""/>
          </v:shape>
        </w:pict>
      </w:r>
      <w:r>
        <w:rPr/>
        <w:pict>
          <v:shape style="position:absolute;margin-left:118.459999pt;margin-top:73.463638pt;width:384.767956pt;height:.48pt;mso-position-horizontal-relative:page;mso-position-vertical-relative:paragraph;z-index:-605224" type="#_x0000_t75" stroked="false">
            <v:imagedata r:id="rId48" o:title=""/>
          </v:shape>
        </w:pict>
      </w:r>
      <w:r>
        <w:rPr/>
        <w:pict>
          <v:shape style="position:absolute;margin-left:118.459999pt;margin-top:89.303688pt;width:383.682159pt;height:5.145pt;mso-position-horizontal-relative:page;mso-position-vertical-relative:paragraph;z-index:-605200" type="#_x0000_t75" stroked="false">
            <v:imagedata r:id="rId49" o:title=""/>
          </v:shape>
        </w:pict>
      </w:r>
      <w:r>
        <w:rPr/>
        <w:pict>
          <v:shape style="position:absolute;margin-left:118.459999pt;margin-top:134.423676pt;width:384.792003pt;height:.48pt;mso-position-horizontal-relative:page;mso-position-vertical-relative:paragraph;z-index:-605176" type="#_x0000_t75" stroked="false">
            <v:imagedata r:id="rId48" o:title=""/>
          </v:shape>
        </w:pict>
      </w:r>
      <w:r>
        <w:rPr>
          <w:rFonts w:ascii="宋体" w:hAnsi="宋体" w:cs="宋体" w:eastAsia="宋体" w:hint="default"/>
        </w:rPr>
        <w:t>(2).</w:t>
      </w:r>
      <w:r>
        <w:rPr>
          <w:rFonts w:ascii="宋体" w:hAnsi="宋体" w:cs="宋体" w:eastAsia="宋体" w:hint="default"/>
          <w:spacing w:val="86"/>
        </w:rPr>
        <w:t> </w:t>
      </w:r>
      <w:r>
        <w:rPr/>
        <w:t>按预付对象归集的期末余额前五名的预付款情况：</w:t>
      </w:r>
      <w:r>
        <w:rPr>
          <w:b w:val="0"/>
          <w:bCs w:val="0"/>
        </w:rPr>
      </w:r>
    </w:p>
    <w:p>
      <w:pPr>
        <w:spacing w:line="240" w:lineRule="auto" w:before="12"/>
        <w:rPr>
          <w:rFonts w:ascii="宋体" w:hAnsi="宋体" w:cs="宋体" w:eastAsia="宋体" w:hint="default"/>
          <w:b/>
          <w:bCs/>
          <w:sz w:val="28"/>
          <w:szCs w:val="28"/>
        </w:rPr>
      </w:pPr>
    </w:p>
    <w:tbl>
      <w:tblPr>
        <w:tblW w:w="0" w:type="auto"/>
        <w:jc w:val="left"/>
        <w:tblInd w:w="714" w:type="dxa"/>
        <w:tblLayout w:type="fixed"/>
        <w:tblCellMar>
          <w:top w:w="0" w:type="dxa"/>
          <w:left w:w="0" w:type="dxa"/>
          <w:bottom w:w="0" w:type="dxa"/>
          <w:right w:w="0" w:type="dxa"/>
        </w:tblCellMar>
        <w:tblLook w:val="01E0"/>
      </w:tblPr>
      <w:tblGrid>
        <w:gridCol w:w="2477"/>
        <w:gridCol w:w="1640"/>
        <w:gridCol w:w="1795"/>
        <w:gridCol w:w="1798"/>
      </w:tblGrid>
      <w:tr>
        <w:trPr>
          <w:trHeight w:val="901" w:hRule="exact"/>
        </w:trPr>
        <w:tc>
          <w:tcPr>
            <w:tcW w:w="2477" w:type="dxa"/>
            <w:tcBorders>
              <w:top w:val="single" w:sz="12" w:space="0" w:color="000000"/>
              <w:left w:val="nil" w:sz="6" w:space="0" w:color="auto"/>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1640"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45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795" w:type="dxa"/>
            <w:tcBorders>
              <w:top w:val="single" w:sz="12" w:space="0" w:color="000000"/>
              <w:left w:val="single" w:sz="4" w:space="0" w:color="000000"/>
              <w:bottom w:val="nil" w:sz="6" w:space="0" w:color="auto"/>
              <w:right w:val="single" w:sz="4" w:space="0" w:color="000000"/>
            </w:tcBorders>
          </w:tcPr>
          <w:p>
            <w:pPr>
              <w:pStyle w:val="TableParagraph"/>
              <w:spacing w:line="405" w:lineRule="auto" w:before="137"/>
              <w:ind w:left="352" w:right="170" w:hanging="180"/>
              <w:jc w:val="left"/>
              <w:rPr>
                <w:rFonts w:ascii="宋体" w:hAnsi="宋体" w:cs="宋体" w:eastAsia="宋体" w:hint="default"/>
                <w:sz w:val="18"/>
                <w:szCs w:val="18"/>
              </w:rPr>
            </w:pPr>
            <w:r>
              <w:rPr>
                <w:rFonts w:ascii="宋体" w:hAnsi="宋体" w:cs="宋体" w:eastAsia="宋体" w:hint="default"/>
                <w:sz w:val="18"/>
                <w:szCs w:val="18"/>
              </w:rPr>
              <w:t>占预付款期末余额 合计数的比例</w:t>
            </w:r>
          </w:p>
        </w:tc>
        <w:tc>
          <w:tcPr>
            <w:tcW w:w="1798" w:type="dxa"/>
            <w:tcBorders>
              <w:top w:val="single" w:sz="12" w:space="0" w:color="000000"/>
              <w:left w:val="single" w:sz="4" w:space="0" w:color="000000"/>
              <w:bottom w:val="nil" w:sz="6" w:space="0" w:color="auto"/>
              <w:right w:val="nil" w:sz="6" w:space="0" w:color="auto"/>
            </w:tcBorders>
          </w:tcPr>
          <w:p>
            <w:pPr>
              <w:pStyle w:val="TableParagraph"/>
              <w:spacing w:line="405" w:lineRule="auto" w:before="137"/>
              <w:ind w:left="532" w:right="538"/>
              <w:jc w:val="left"/>
              <w:rPr>
                <w:rFonts w:ascii="宋体" w:hAnsi="宋体" w:cs="宋体" w:eastAsia="宋体" w:hint="default"/>
                <w:sz w:val="18"/>
                <w:szCs w:val="18"/>
              </w:rPr>
            </w:pPr>
            <w:r>
              <w:rPr>
                <w:rFonts w:ascii="宋体" w:hAnsi="宋体" w:cs="宋体" w:eastAsia="宋体" w:hint="default"/>
                <w:sz w:val="18"/>
                <w:szCs w:val="18"/>
              </w:rPr>
              <w:t>坏账准备 期末余额</w:t>
            </w:r>
          </w:p>
        </w:tc>
      </w:tr>
      <w:tr>
        <w:trPr>
          <w:trHeight w:val="295" w:hRule="exact"/>
        </w:trPr>
        <w:tc>
          <w:tcPr>
            <w:tcW w:w="2477" w:type="dxa"/>
            <w:tcBorders>
              <w:top w:val="nil" w:sz="6" w:space="0" w:color="auto"/>
              <w:left w:val="nil" w:sz="6" w:space="0" w:color="auto"/>
              <w:bottom w:val="nil" w:sz="6" w:space="0" w:color="auto"/>
              <w:right w:val="single" w:sz="4" w:space="0" w:color="000000"/>
            </w:tcBorders>
          </w:tcPr>
          <w:p>
            <w:pPr>
              <w:pStyle w:val="TableParagraph"/>
              <w:spacing w:line="240" w:lineRule="auto" w:before="59"/>
              <w:ind w:left="120" w:right="0"/>
              <w:jc w:val="left"/>
              <w:rPr>
                <w:rFonts w:ascii="宋体" w:hAnsi="宋体" w:cs="宋体" w:eastAsia="宋体" w:hint="default"/>
                <w:sz w:val="18"/>
                <w:szCs w:val="18"/>
              </w:rPr>
            </w:pPr>
            <w:r>
              <w:rPr>
                <w:rFonts w:ascii="宋体" w:hAnsi="宋体" w:cs="宋体" w:eastAsia="宋体" w:hint="default"/>
                <w:sz w:val="18"/>
                <w:szCs w:val="18"/>
              </w:rPr>
              <w:t>鸡西矿务局</w:t>
            </w:r>
          </w:p>
        </w:tc>
        <w:tc>
          <w:tcPr>
            <w:tcW w:w="1640"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right="103"/>
              <w:jc w:val="right"/>
              <w:rPr>
                <w:rFonts w:ascii="宋体" w:hAnsi="宋体" w:cs="宋体" w:eastAsia="宋体" w:hint="default"/>
                <w:sz w:val="18"/>
                <w:szCs w:val="18"/>
              </w:rPr>
            </w:pPr>
            <w:r>
              <w:rPr>
                <w:rFonts w:ascii="宋体"/>
                <w:spacing w:val="-1"/>
                <w:sz w:val="18"/>
              </w:rPr>
              <w:t>3,118,477.90</w:t>
            </w:r>
          </w:p>
        </w:tc>
        <w:tc>
          <w:tcPr>
            <w:tcW w:w="1795"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right="100"/>
              <w:jc w:val="right"/>
              <w:rPr>
                <w:rFonts w:ascii="宋体" w:hAnsi="宋体" w:cs="宋体" w:eastAsia="宋体" w:hint="default"/>
                <w:sz w:val="18"/>
                <w:szCs w:val="18"/>
              </w:rPr>
            </w:pPr>
            <w:r>
              <w:rPr>
                <w:rFonts w:ascii="宋体"/>
                <w:sz w:val="18"/>
              </w:rPr>
              <w:t>21.34</w:t>
            </w:r>
          </w:p>
        </w:tc>
        <w:tc>
          <w:tcPr>
            <w:tcW w:w="1798" w:type="dxa"/>
            <w:tcBorders>
              <w:top w:val="nil" w:sz="6" w:space="0" w:color="auto"/>
              <w:left w:val="single" w:sz="4" w:space="0" w:color="000000"/>
              <w:bottom w:val="nil" w:sz="6" w:space="0" w:color="auto"/>
              <w:right w:val="nil" w:sz="6" w:space="0" w:color="auto"/>
            </w:tcBorders>
          </w:tcPr>
          <w:p>
            <w:pPr>
              <w:pStyle w:val="TableParagraph"/>
              <w:spacing w:line="240" w:lineRule="auto" w:before="59"/>
              <w:ind w:right="108"/>
              <w:jc w:val="right"/>
              <w:rPr>
                <w:rFonts w:ascii="宋体" w:hAnsi="宋体" w:cs="宋体" w:eastAsia="宋体" w:hint="default"/>
                <w:sz w:val="18"/>
                <w:szCs w:val="18"/>
              </w:rPr>
            </w:pPr>
            <w:r>
              <w:rPr>
                <w:rFonts w:ascii="宋体"/>
                <w:spacing w:val="-1"/>
                <w:sz w:val="18"/>
              </w:rPr>
              <w:t>2,168,477.90</w:t>
            </w:r>
          </w:p>
        </w:tc>
      </w:tr>
      <w:tr>
        <w:trPr>
          <w:trHeight w:val="39" w:hRule="exact"/>
        </w:trPr>
        <w:tc>
          <w:tcPr>
            <w:tcW w:w="2477" w:type="dxa"/>
            <w:tcBorders>
              <w:top w:val="nil" w:sz="6" w:space="0" w:color="auto"/>
              <w:left w:val="nil" w:sz="6" w:space="0" w:color="auto"/>
              <w:bottom w:val="nil" w:sz="6" w:space="0" w:color="auto"/>
              <w:right w:val="single" w:sz="4" w:space="0" w:color="000000"/>
            </w:tcBorders>
          </w:tcPr>
          <w:p>
            <w:pPr/>
          </w:p>
        </w:tc>
        <w:tc>
          <w:tcPr>
            <w:tcW w:w="1640" w:type="dxa"/>
            <w:tcBorders>
              <w:top w:val="nil" w:sz="6" w:space="0" w:color="auto"/>
              <w:left w:val="single" w:sz="4" w:space="0" w:color="000000"/>
              <w:bottom w:val="nil" w:sz="6" w:space="0" w:color="auto"/>
              <w:right w:val="single" w:sz="4" w:space="0" w:color="000000"/>
            </w:tcBorders>
          </w:tcPr>
          <w:p>
            <w:pPr/>
          </w:p>
        </w:tc>
        <w:tc>
          <w:tcPr>
            <w:tcW w:w="1795" w:type="dxa"/>
            <w:tcBorders>
              <w:top w:val="nil" w:sz="6" w:space="0" w:color="auto"/>
              <w:left w:val="single" w:sz="4" w:space="0" w:color="000000"/>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
        </w:tc>
      </w:tr>
      <w:tr>
        <w:trPr>
          <w:trHeight w:val="887" w:hRule="exact"/>
        </w:trPr>
        <w:tc>
          <w:tcPr>
            <w:tcW w:w="2477" w:type="dxa"/>
            <w:tcBorders>
              <w:top w:val="nil" w:sz="6" w:space="0" w:color="auto"/>
              <w:left w:val="nil" w:sz="6" w:space="0" w:color="auto"/>
              <w:bottom w:val="nil" w:sz="6" w:space="0" w:color="auto"/>
              <w:right w:val="single" w:sz="4" w:space="0" w:color="000000"/>
            </w:tcBorders>
          </w:tcPr>
          <w:p>
            <w:pPr>
              <w:pStyle w:val="TableParagraph"/>
              <w:spacing w:line="408" w:lineRule="auto" w:before="135"/>
              <w:ind w:left="120" w:right="108"/>
              <w:jc w:val="left"/>
              <w:rPr>
                <w:rFonts w:ascii="宋体" w:hAnsi="宋体" w:cs="宋体" w:eastAsia="宋体" w:hint="default"/>
                <w:sz w:val="18"/>
                <w:szCs w:val="18"/>
              </w:rPr>
            </w:pPr>
            <w:r>
              <w:rPr>
                <w:rFonts w:ascii="宋体" w:hAnsi="宋体" w:cs="宋体" w:eastAsia="宋体" w:hint="default"/>
                <w:spacing w:val="6"/>
                <w:sz w:val="18"/>
                <w:szCs w:val="18"/>
              </w:rPr>
              <w:t>齐翔建工集团恒翔建筑工程</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有限公司</w:t>
            </w:r>
          </w:p>
        </w:tc>
        <w:tc>
          <w:tcPr>
            <w:tcW w:w="1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2"/>
                <w:szCs w:val="2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2,711,300.00</w:t>
            </w:r>
          </w:p>
        </w:tc>
        <w:tc>
          <w:tcPr>
            <w:tcW w:w="179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2"/>
                <w:szCs w:val="22"/>
              </w:rPr>
            </w:pPr>
          </w:p>
          <w:p>
            <w:pPr>
              <w:pStyle w:val="TableParagraph"/>
              <w:spacing w:line="240" w:lineRule="auto"/>
              <w:ind w:right="100"/>
              <w:jc w:val="right"/>
              <w:rPr>
                <w:rFonts w:ascii="宋体" w:hAnsi="宋体" w:cs="宋体" w:eastAsia="宋体" w:hint="default"/>
                <w:sz w:val="18"/>
                <w:szCs w:val="18"/>
              </w:rPr>
            </w:pPr>
            <w:r>
              <w:rPr>
                <w:rFonts w:ascii="宋体"/>
                <w:sz w:val="18"/>
              </w:rPr>
              <w:t>18.56</w:t>
            </w:r>
          </w:p>
        </w:tc>
        <w:tc>
          <w:tcPr>
            <w:tcW w:w="1798" w:type="dxa"/>
            <w:tcBorders>
              <w:top w:val="nil" w:sz="6" w:space="0" w:color="auto"/>
              <w:left w:val="single" w:sz="4" w:space="0" w:color="000000"/>
              <w:bottom w:val="nil" w:sz="6" w:space="0" w:color="auto"/>
              <w:right w:val="nil" w:sz="6" w:space="0" w:color="auto"/>
            </w:tcBorders>
          </w:tcPr>
          <w:p>
            <w:pPr>
              <w:pStyle w:val="TableParagraph"/>
              <w:spacing w:line="240" w:lineRule="auto" w:before="135"/>
              <w:ind w:right="107"/>
              <w:jc w:val="right"/>
              <w:rPr>
                <w:rFonts w:ascii="宋体" w:hAnsi="宋体" w:cs="宋体" w:eastAsia="宋体" w:hint="default"/>
                <w:sz w:val="18"/>
                <w:szCs w:val="18"/>
              </w:rPr>
            </w:pPr>
            <w:r>
              <w:rPr>
                <w:rFonts w:ascii="宋体"/>
                <w:spacing w:val="-1"/>
                <w:sz w:val="18"/>
              </w:rPr>
              <w:t>431,300.00</w:t>
            </w:r>
          </w:p>
        </w:tc>
      </w:tr>
      <w:tr>
        <w:trPr>
          <w:trHeight w:val="295" w:hRule="exact"/>
        </w:trPr>
        <w:tc>
          <w:tcPr>
            <w:tcW w:w="2477" w:type="dxa"/>
            <w:tcBorders>
              <w:top w:val="nil" w:sz="6" w:space="0" w:color="auto"/>
              <w:left w:val="nil" w:sz="6" w:space="0" w:color="auto"/>
              <w:bottom w:val="nil" w:sz="6" w:space="0" w:color="auto"/>
              <w:right w:val="single" w:sz="4" w:space="0" w:color="000000"/>
            </w:tcBorders>
          </w:tcPr>
          <w:p>
            <w:pPr>
              <w:pStyle w:val="TableParagraph"/>
              <w:spacing w:line="240" w:lineRule="auto" w:before="59"/>
              <w:ind w:left="120" w:right="0"/>
              <w:jc w:val="left"/>
              <w:rPr>
                <w:rFonts w:ascii="宋体" w:hAnsi="宋体" w:cs="宋体" w:eastAsia="宋体" w:hint="default"/>
                <w:sz w:val="18"/>
                <w:szCs w:val="18"/>
              </w:rPr>
            </w:pPr>
            <w:r>
              <w:rPr>
                <w:rFonts w:ascii="宋体" w:hAnsi="宋体" w:cs="宋体" w:eastAsia="宋体" w:hint="default"/>
                <w:sz w:val="18"/>
                <w:szCs w:val="18"/>
              </w:rPr>
              <w:t>双鸭山双发有限责任公司</w:t>
            </w:r>
          </w:p>
        </w:tc>
        <w:tc>
          <w:tcPr>
            <w:tcW w:w="1640"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right="103"/>
              <w:jc w:val="right"/>
              <w:rPr>
                <w:rFonts w:ascii="宋体" w:hAnsi="宋体" w:cs="宋体" w:eastAsia="宋体" w:hint="default"/>
                <w:sz w:val="18"/>
                <w:szCs w:val="18"/>
              </w:rPr>
            </w:pPr>
            <w:r>
              <w:rPr>
                <w:rFonts w:ascii="宋体"/>
                <w:spacing w:val="-1"/>
                <w:sz w:val="18"/>
              </w:rPr>
              <w:t>987,468.86</w:t>
            </w:r>
          </w:p>
        </w:tc>
        <w:tc>
          <w:tcPr>
            <w:tcW w:w="1795"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right="100"/>
              <w:jc w:val="right"/>
              <w:rPr>
                <w:rFonts w:ascii="宋体" w:hAnsi="宋体" w:cs="宋体" w:eastAsia="宋体" w:hint="default"/>
                <w:sz w:val="18"/>
                <w:szCs w:val="18"/>
              </w:rPr>
            </w:pPr>
            <w:r>
              <w:rPr>
                <w:rFonts w:ascii="宋体"/>
                <w:sz w:val="18"/>
              </w:rPr>
              <w:t>6.76</w:t>
            </w:r>
          </w:p>
        </w:tc>
        <w:tc>
          <w:tcPr>
            <w:tcW w:w="1798" w:type="dxa"/>
            <w:tcBorders>
              <w:top w:val="nil" w:sz="6" w:space="0" w:color="auto"/>
              <w:left w:val="single" w:sz="4" w:space="0" w:color="000000"/>
              <w:bottom w:val="nil" w:sz="6" w:space="0" w:color="auto"/>
              <w:right w:val="nil" w:sz="6" w:space="0" w:color="auto"/>
            </w:tcBorders>
          </w:tcPr>
          <w:p>
            <w:pPr>
              <w:pStyle w:val="TableParagraph"/>
              <w:spacing w:line="240" w:lineRule="auto" w:before="59"/>
              <w:ind w:right="107"/>
              <w:jc w:val="right"/>
              <w:rPr>
                <w:rFonts w:ascii="宋体" w:hAnsi="宋体" w:cs="宋体" w:eastAsia="宋体" w:hint="default"/>
                <w:sz w:val="18"/>
                <w:szCs w:val="18"/>
              </w:rPr>
            </w:pPr>
            <w:r>
              <w:rPr>
                <w:rFonts w:ascii="宋体"/>
                <w:spacing w:val="-1"/>
                <w:sz w:val="18"/>
              </w:rPr>
              <w:t>987,468.86</w:t>
            </w:r>
          </w:p>
        </w:tc>
      </w:tr>
      <w:tr>
        <w:trPr>
          <w:trHeight w:val="37" w:hRule="exact"/>
        </w:trPr>
        <w:tc>
          <w:tcPr>
            <w:tcW w:w="2477" w:type="dxa"/>
            <w:tcBorders>
              <w:top w:val="nil" w:sz="6" w:space="0" w:color="auto"/>
              <w:left w:val="nil" w:sz="6" w:space="0" w:color="auto"/>
              <w:bottom w:val="nil" w:sz="6" w:space="0" w:color="auto"/>
              <w:right w:val="single" w:sz="4" w:space="0" w:color="000000"/>
            </w:tcBorders>
          </w:tcPr>
          <w:p>
            <w:pPr/>
          </w:p>
        </w:tc>
        <w:tc>
          <w:tcPr>
            <w:tcW w:w="1640" w:type="dxa"/>
            <w:tcBorders>
              <w:top w:val="nil" w:sz="6" w:space="0" w:color="auto"/>
              <w:left w:val="single" w:sz="4" w:space="0" w:color="000000"/>
              <w:bottom w:val="nil" w:sz="6" w:space="0" w:color="auto"/>
              <w:right w:val="single" w:sz="4" w:space="0" w:color="000000"/>
            </w:tcBorders>
          </w:tcPr>
          <w:p>
            <w:pPr/>
          </w:p>
        </w:tc>
        <w:tc>
          <w:tcPr>
            <w:tcW w:w="1795" w:type="dxa"/>
            <w:tcBorders>
              <w:top w:val="nil" w:sz="6" w:space="0" w:color="auto"/>
              <w:left w:val="single" w:sz="4" w:space="0" w:color="000000"/>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
        </w:tc>
      </w:tr>
      <w:tr>
        <w:trPr>
          <w:trHeight w:val="772" w:hRule="exact"/>
        </w:trPr>
        <w:tc>
          <w:tcPr>
            <w:tcW w:w="2477" w:type="dxa"/>
            <w:tcBorders>
              <w:top w:val="nil" w:sz="6" w:space="0" w:color="auto"/>
              <w:left w:val="nil" w:sz="6" w:space="0" w:color="auto"/>
              <w:bottom w:val="nil" w:sz="6" w:space="0" w:color="auto"/>
              <w:right w:val="single" w:sz="4" w:space="0" w:color="000000"/>
            </w:tcBorders>
          </w:tcPr>
          <w:p>
            <w:pPr>
              <w:pStyle w:val="TableParagraph"/>
              <w:spacing w:line="400" w:lineRule="exact" w:before="26"/>
              <w:ind w:left="120" w:right="108"/>
              <w:jc w:val="left"/>
              <w:rPr>
                <w:rFonts w:ascii="宋体" w:hAnsi="宋体" w:cs="宋体" w:eastAsia="宋体" w:hint="default"/>
                <w:sz w:val="18"/>
                <w:szCs w:val="18"/>
              </w:rPr>
            </w:pPr>
            <w:r>
              <w:rPr>
                <w:rFonts w:ascii="宋体" w:hAnsi="宋体" w:cs="宋体" w:eastAsia="宋体" w:hint="default"/>
                <w:spacing w:val="6"/>
                <w:sz w:val="18"/>
                <w:szCs w:val="18"/>
              </w:rPr>
              <w:t>哈尔滨菲斯德环保设备制造</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有限公司</w:t>
            </w:r>
          </w:p>
        </w:tc>
        <w:tc>
          <w:tcPr>
            <w:tcW w:w="1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23"/>
                <w:szCs w:val="23"/>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530,150.00</w:t>
            </w:r>
          </w:p>
        </w:tc>
        <w:tc>
          <w:tcPr>
            <w:tcW w:w="179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23"/>
                <w:szCs w:val="23"/>
              </w:rPr>
            </w:pPr>
          </w:p>
          <w:p>
            <w:pPr>
              <w:pStyle w:val="TableParagraph"/>
              <w:spacing w:line="240" w:lineRule="auto"/>
              <w:ind w:right="100"/>
              <w:jc w:val="right"/>
              <w:rPr>
                <w:rFonts w:ascii="宋体" w:hAnsi="宋体" w:cs="宋体" w:eastAsia="宋体" w:hint="default"/>
                <w:sz w:val="18"/>
                <w:szCs w:val="18"/>
              </w:rPr>
            </w:pPr>
            <w:r>
              <w:rPr>
                <w:rFonts w:ascii="宋体"/>
                <w:sz w:val="18"/>
              </w:rPr>
              <w:t>3.63</w:t>
            </w:r>
          </w:p>
        </w:tc>
        <w:tc>
          <w:tcPr>
            <w:tcW w:w="1798" w:type="dxa"/>
            <w:tcBorders>
              <w:top w:val="nil" w:sz="6" w:space="0" w:color="auto"/>
              <w:left w:val="single" w:sz="4" w:space="0" w:color="000000"/>
              <w:bottom w:val="nil" w:sz="6" w:space="0" w:color="auto"/>
              <w:right w:val="nil" w:sz="6" w:space="0" w:color="auto"/>
            </w:tcBorders>
          </w:tcPr>
          <w:p>
            <w:pPr>
              <w:pStyle w:val="TableParagraph"/>
              <w:spacing w:line="240" w:lineRule="auto" w:before="135"/>
              <w:ind w:right="107"/>
              <w:jc w:val="right"/>
              <w:rPr>
                <w:rFonts w:ascii="宋体" w:hAnsi="宋体" w:cs="宋体" w:eastAsia="宋体" w:hint="default"/>
                <w:sz w:val="18"/>
                <w:szCs w:val="18"/>
              </w:rPr>
            </w:pPr>
            <w:r>
              <w:rPr>
                <w:rFonts w:ascii="宋体"/>
                <w:spacing w:val="-1"/>
                <w:sz w:val="18"/>
              </w:rPr>
              <w:t>26,507.50</w:t>
            </w:r>
          </w:p>
        </w:tc>
      </w:tr>
      <w:tr>
        <w:trPr>
          <w:trHeight w:val="39" w:hRule="exact"/>
        </w:trPr>
        <w:tc>
          <w:tcPr>
            <w:tcW w:w="2477" w:type="dxa"/>
            <w:tcBorders>
              <w:top w:val="nil" w:sz="6" w:space="0" w:color="auto"/>
              <w:left w:val="nil" w:sz="6" w:space="0" w:color="auto"/>
              <w:bottom w:val="nil" w:sz="6" w:space="0" w:color="auto"/>
              <w:right w:val="single" w:sz="4" w:space="0" w:color="000000"/>
            </w:tcBorders>
          </w:tcPr>
          <w:p>
            <w:pPr/>
          </w:p>
        </w:tc>
        <w:tc>
          <w:tcPr>
            <w:tcW w:w="1640" w:type="dxa"/>
            <w:tcBorders>
              <w:top w:val="nil" w:sz="6" w:space="0" w:color="auto"/>
              <w:left w:val="single" w:sz="4" w:space="0" w:color="000000"/>
              <w:bottom w:val="nil" w:sz="6" w:space="0" w:color="auto"/>
              <w:right w:val="single" w:sz="4" w:space="0" w:color="000000"/>
            </w:tcBorders>
          </w:tcPr>
          <w:p>
            <w:pPr/>
          </w:p>
        </w:tc>
        <w:tc>
          <w:tcPr>
            <w:tcW w:w="1795" w:type="dxa"/>
            <w:tcBorders>
              <w:top w:val="nil" w:sz="6" w:space="0" w:color="auto"/>
              <w:left w:val="single" w:sz="4" w:space="0" w:color="000000"/>
              <w:bottom w:val="nil" w:sz="6" w:space="0" w:color="auto"/>
              <w:right w:val="nil" w:sz="6" w:space="0" w:color="auto"/>
            </w:tcBorders>
          </w:tcPr>
          <w:p>
            <w:pPr/>
          </w:p>
        </w:tc>
        <w:tc>
          <w:tcPr>
            <w:tcW w:w="1798" w:type="dxa"/>
            <w:tcBorders>
              <w:top w:val="nil" w:sz="6" w:space="0" w:color="auto"/>
              <w:left w:val="nil" w:sz="6" w:space="0" w:color="auto"/>
              <w:bottom w:val="nil" w:sz="6" w:space="0" w:color="auto"/>
              <w:right w:val="nil" w:sz="6" w:space="0" w:color="auto"/>
            </w:tcBorders>
          </w:tcPr>
          <w:p>
            <w:pPr/>
          </w:p>
        </w:tc>
      </w:tr>
      <w:tr>
        <w:trPr>
          <w:trHeight w:val="886" w:hRule="exact"/>
        </w:trPr>
        <w:tc>
          <w:tcPr>
            <w:tcW w:w="2477" w:type="dxa"/>
            <w:tcBorders>
              <w:top w:val="nil" w:sz="6" w:space="0" w:color="auto"/>
              <w:left w:val="nil" w:sz="6" w:space="0" w:color="auto"/>
              <w:bottom w:val="nil" w:sz="6" w:space="0" w:color="auto"/>
              <w:right w:val="single" w:sz="4" w:space="0" w:color="000000"/>
            </w:tcBorders>
          </w:tcPr>
          <w:p>
            <w:pPr>
              <w:pStyle w:val="TableParagraph"/>
              <w:spacing w:line="408" w:lineRule="auto" w:before="135"/>
              <w:ind w:left="120" w:right="108"/>
              <w:jc w:val="left"/>
              <w:rPr>
                <w:rFonts w:ascii="宋体" w:hAnsi="宋体" w:cs="宋体" w:eastAsia="宋体" w:hint="default"/>
                <w:sz w:val="18"/>
                <w:szCs w:val="18"/>
              </w:rPr>
            </w:pPr>
            <w:r>
              <w:rPr>
                <w:rFonts w:ascii="宋体" w:hAnsi="宋体" w:cs="宋体" w:eastAsia="宋体" w:hint="default"/>
                <w:spacing w:val="6"/>
                <w:sz w:val="18"/>
                <w:szCs w:val="18"/>
              </w:rPr>
              <w:t>大化集团大连化工股份有限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公司</w:t>
            </w:r>
          </w:p>
        </w:tc>
        <w:tc>
          <w:tcPr>
            <w:tcW w:w="1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2"/>
                <w:szCs w:val="22"/>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459,066.71</w:t>
            </w:r>
          </w:p>
        </w:tc>
        <w:tc>
          <w:tcPr>
            <w:tcW w:w="179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2"/>
                <w:szCs w:val="22"/>
              </w:rPr>
            </w:pPr>
          </w:p>
          <w:p>
            <w:pPr>
              <w:pStyle w:val="TableParagraph"/>
              <w:spacing w:line="240" w:lineRule="auto"/>
              <w:ind w:right="100"/>
              <w:jc w:val="right"/>
              <w:rPr>
                <w:rFonts w:ascii="宋体" w:hAnsi="宋体" w:cs="宋体" w:eastAsia="宋体" w:hint="default"/>
                <w:sz w:val="18"/>
                <w:szCs w:val="18"/>
              </w:rPr>
            </w:pPr>
            <w:r>
              <w:rPr>
                <w:rFonts w:ascii="宋体"/>
                <w:sz w:val="18"/>
              </w:rPr>
              <w:t>3.14</w:t>
            </w:r>
          </w:p>
        </w:tc>
        <w:tc>
          <w:tcPr>
            <w:tcW w:w="1798" w:type="dxa"/>
            <w:tcBorders>
              <w:top w:val="nil" w:sz="6" w:space="0" w:color="auto"/>
              <w:left w:val="single" w:sz="4" w:space="0" w:color="000000"/>
              <w:bottom w:val="nil" w:sz="6" w:space="0" w:color="auto"/>
              <w:right w:val="nil" w:sz="6" w:space="0" w:color="auto"/>
            </w:tcBorders>
          </w:tcPr>
          <w:p>
            <w:pPr>
              <w:pStyle w:val="TableParagraph"/>
              <w:spacing w:line="240" w:lineRule="auto" w:before="135"/>
              <w:ind w:right="107"/>
              <w:jc w:val="right"/>
              <w:rPr>
                <w:rFonts w:ascii="宋体" w:hAnsi="宋体" w:cs="宋体" w:eastAsia="宋体" w:hint="default"/>
                <w:sz w:val="18"/>
                <w:szCs w:val="18"/>
              </w:rPr>
            </w:pPr>
            <w:r>
              <w:rPr>
                <w:rFonts w:ascii="宋体"/>
                <w:spacing w:val="-1"/>
                <w:sz w:val="18"/>
              </w:rPr>
              <w:t>22,953.34</w:t>
            </w:r>
          </w:p>
        </w:tc>
      </w:tr>
      <w:tr>
        <w:trPr>
          <w:trHeight w:val="341" w:hRule="exact"/>
        </w:trPr>
        <w:tc>
          <w:tcPr>
            <w:tcW w:w="2477" w:type="dxa"/>
            <w:tcBorders>
              <w:top w:val="nil" w:sz="6" w:space="0" w:color="auto"/>
              <w:left w:val="nil" w:sz="6" w:space="0" w:color="auto"/>
              <w:bottom w:val="single" w:sz="12" w:space="0" w:color="000000"/>
              <w:right w:val="single" w:sz="4" w:space="0" w:color="000000"/>
            </w:tcBorders>
          </w:tcPr>
          <w:p>
            <w:pPr>
              <w:pStyle w:val="TableParagraph"/>
              <w:spacing w:line="240" w:lineRule="auto" w:before="58"/>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4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8"/>
              <w:ind w:right="103"/>
              <w:jc w:val="right"/>
              <w:rPr>
                <w:rFonts w:ascii="宋体" w:hAnsi="宋体" w:cs="宋体" w:eastAsia="宋体" w:hint="default"/>
                <w:sz w:val="18"/>
                <w:szCs w:val="18"/>
              </w:rPr>
            </w:pPr>
            <w:r>
              <w:rPr>
                <w:rFonts w:ascii="宋体"/>
                <w:spacing w:val="-1"/>
                <w:sz w:val="18"/>
              </w:rPr>
              <w:t>7,806,463.47</w:t>
            </w:r>
          </w:p>
        </w:tc>
        <w:tc>
          <w:tcPr>
            <w:tcW w:w="179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8"/>
              <w:ind w:right="100"/>
              <w:jc w:val="right"/>
              <w:rPr>
                <w:rFonts w:ascii="宋体" w:hAnsi="宋体" w:cs="宋体" w:eastAsia="宋体" w:hint="default"/>
                <w:sz w:val="18"/>
                <w:szCs w:val="18"/>
              </w:rPr>
            </w:pPr>
            <w:r>
              <w:rPr>
                <w:rFonts w:ascii="宋体"/>
                <w:sz w:val="18"/>
              </w:rPr>
              <w:t>53.43</w:t>
            </w:r>
          </w:p>
        </w:tc>
        <w:tc>
          <w:tcPr>
            <w:tcW w:w="1798" w:type="dxa"/>
            <w:tcBorders>
              <w:top w:val="nil" w:sz="6" w:space="0" w:color="auto"/>
              <w:left w:val="single" w:sz="4" w:space="0" w:color="000000"/>
              <w:bottom w:val="single" w:sz="12" w:space="0" w:color="000000"/>
              <w:right w:val="nil" w:sz="6" w:space="0" w:color="auto"/>
            </w:tcBorders>
          </w:tcPr>
          <w:p>
            <w:pPr>
              <w:pStyle w:val="TableParagraph"/>
              <w:spacing w:line="240" w:lineRule="auto" w:before="58"/>
              <w:ind w:right="108"/>
              <w:jc w:val="right"/>
              <w:rPr>
                <w:rFonts w:ascii="宋体" w:hAnsi="宋体" w:cs="宋体" w:eastAsia="宋体" w:hint="default"/>
                <w:sz w:val="18"/>
                <w:szCs w:val="18"/>
              </w:rPr>
            </w:pPr>
            <w:r>
              <w:rPr>
                <w:rFonts w:ascii="宋体"/>
                <w:spacing w:val="-1"/>
                <w:sz w:val="18"/>
              </w:rPr>
              <w:t>3,636,707.60</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pStyle w:val="BodyText"/>
        <w:spacing w:line="240" w:lineRule="auto"/>
        <w:ind w:left="158" w:right="0"/>
        <w:jc w:val="left"/>
      </w:pPr>
      <w:r>
        <w:rPr/>
        <w:pict>
          <v:shape style="position:absolute;margin-left:118.459999pt;margin-top:-133.31636pt;width:383.679928pt;height:5.145pt;mso-position-horizontal-relative:page;mso-position-vertical-relative:paragraph;z-index:-605152" type="#_x0000_t75" stroked="false">
            <v:imagedata r:id="rId49" o:title=""/>
          </v:shape>
        </w:pict>
      </w:r>
      <w:r>
        <w:rPr/>
        <w:pict>
          <v:shape style="position:absolute;margin-left:118.459999pt;margin-top:-92.616325pt;width:387.091264pt;height:5.07pt;mso-position-horizontal-relative:page;mso-position-vertical-relative:paragraph;z-index:-605128" type="#_x0000_t75" stroked="false">
            <v:imagedata r:id="rId50" o:title=""/>
          </v:shape>
        </w:pict>
      </w:r>
      <w:r>
        <w:rPr/>
        <w:pict>
          <v:shape style="position:absolute;margin-left:118.459999pt;margin-top:-47.616344pt;width:384.792003pt;height:.48pt;mso-position-horizontal-relative:page;mso-position-vertical-relative:paragraph;z-index:-605104" type="#_x0000_t75" stroked="false">
            <v:imagedata r:id="rId48" o:title=""/>
          </v:shape>
        </w:pict>
      </w:r>
      <w:r>
        <w:rPr/>
        <w:t>其他说明</w:t>
      </w:r>
    </w:p>
    <w:p>
      <w:pPr>
        <w:spacing w:line="240" w:lineRule="auto" w:before="9"/>
        <w:rPr>
          <w:rFonts w:ascii="宋体" w:hAnsi="宋体" w:cs="宋体" w:eastAsia="宋体" w:hint="default"/>
          <w:sz w:val="20"/>
          <w:szCs w:val="20"/>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1"/>
          <w:szCs w:val="21"/>
        </w:rPr>
      </w:pPr>
    </w:p>
    <w:p>
      <w:pPr>
        <w:pStyle w:val="Heading4"/>
        <w:spacing w:line="240" w:lineRule="auto"/>
        <w:ind w:left="158" w:right="0"/>
        <w:jc w:val="left"/>
        <w:rPr>
          <w:b w:val="0"/>
          <w:bCs w:val="0"/>
        </w:rPr>
      </w:pPr>
      <w:r>
        <w:rPr>
          <w:rFonts w:ascii="宋体" w:hAnsi="宋体" w:cs="宋体" w:eastAsia="宋体" w:hint="default"/>
        </w:rPr>
        <w:t>7</w:t>
      </w:r>
      <w:r>
        <w:rPr/>
        <w:t>、</w:t>
      </w:r>
      <w:r>
        <w:rPr>
          <w:spacing w:val="-2"/>
        </w:rPr>
        <w:t> </w:t>
      </w:r>
      <w:r>
        <w:rPr/>
        <w:t>应收利息</w:t>
      </w:r>
      <w:r>
        <w:rPr>
          <w:b w:val="0"/>
          <w:bCs w:val="0"/>
        </w:rPr>
      </w:r>
    </w:p>
    <w:p>
      <w:pPr>
        <w:pStyle w:val="BodyText"/>
        <w:spacing w:line="240" w:lineRule="auto" w:before="56"/>
        <w:ind w:left="15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0"/>
        <w:ind w:left="158" w:right="0"/>
        <w:jc w:val="left"/>
        <w:rPr>
          <w:b w:val="0"/>
          <w:bCs w:val="0"/>
        </w:rPr>
      </w:pPr>
      <w:r>
        <w:rPr>
          <w:rFonts w:ascii="宋体" w:hAnsi="宋体" w:cs="宋体" w:eastAsia="宋体" w:hint="default"/>
        </w:rPr>
        <w:t>8</w:t>
      </w:r>
      <w:r>
        <w:rPr/>
        <w:t>、</w:t>
      </w:r>
      <w:r>
        <w:rPr>
          <w:spacing w:val="-2"/>
        </w:rPr>
        <w:t> </w:t>
      </w:r>
      <w:r>
        <w:rPr/>
        <w:t>应收股利</w:t>
      </w:r>
      <w:r>
        <w:rPr>
          <w:b w:val="0"/>
          <w:bCs w:val="0"/>
        </w:rPr>
      </w:r>
    </w:p>
    <w:p>
      <w:pPr>
        <w:pStyle w:val="BodyText"/>
        <w:spacing w:line="240" w:lineRule="auto" w:before="56"/>
        <w:ind w:left="15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640" w:right="1120"/>
        </w:sectPr>
      </w:pPr>
    </w:p>
    <w:p>
      <w:pPr>
        <w:pStyle w:val="Heading4"/>
        <w:spacing w:line="240" w:lineRule="auto"/>
        <w:ind w:left="158" w:right="-19"/>
        <w:jc w:val="left"/>
        <w:rPr>
          <w:b w:val="0"/>
          <w:bCs w:val="0"/>
        </w:rPr>
      </w:pPr>
      <w:r>
        <w:rPr>
          <w:rFonts w:ascii="宋体" w:hAnsi="宋体" w:cs="宋体" w:eastAsia="宋体" w:hint="default"/>
        </w:rPr>
        <w:t>9</w:t>
      </w:r>
      <w:r>
        <w:rPr/>
        <w:t>、</w:t>
      </w:r>
      <w:r>
        <w:rPr>
          <w:spacing w:val="-1"/>
        </w:rPr>
        <w:t> </w:t>
      </w:r>
      <w:r>
        <w:rPr/>
        <w:t>其他应收款</w:t>
      </w:r>
      <w:r>
        <w:rPr>
          <w:b w:val="0"/>
          <w:bCs w:val="0"/>
        </w:rPr>
      </w:r>
    </w:p>
    <w:p>
      <w:pPr>
        <w:pStyle w:val="Heading4"/>
        <w:spacing w:line="240" w:lineRule="auto" w:before="56"/>
        <w:ind w:left="158" w:right="-19"/>
        <w:jc w:val="left"/>
        <w:rPr>
          <w:b w:val="0"/>
          <w:bCs w:val="0"/>
        </w:rPr>
      </w:pPr>
      <w:r>
        <w:rPr>
          <w:rFonts w:ascii="宋体" w:hAnsi="宋体" w:cs="宋体" w:eastAsia="宋体" w:hint="default"/>
        </w:rPr>
        <w:t>(1).</w:t>
      </w:r>
      <w:r>
        <w:rPr>
          <w:rFonts w:ascii="宋体" w:hAnsi="宋体" w:cs="宋体" w:eastAsia="宋体" w:hint="default"/>
          <w:spacing w:val="61"/>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09" w:val="left" w:leader="none"/>
        </w:tabs>
        <w:spacing w:line="240" w:lineRule="auto" w:before="178"/>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120"/>
          <w:cols w:num="2" w:equalWidth="0">
            <w:col w:w="2647" w:space="3771"/>
            <w:col w:w="2732"/>
          </w:cols>
        </w:sectPr>
      </w:pPr>
    </w:p>
    <w:p>
      <w:pPr>
        <w:spacing w:line="240" w:lineRule="auto" w:before="4"/>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226"/>
        <w:gridCol w:w="1682"/>
        <w:gridCol w:w="1522"/>
        <w:gridCol w:w="1049"/>
        <w:gridCol w:w="1767"/>
        <w:gridCol w:w="1438"/>
        <w:gridCol w:w="1212"/>
      </w:tblGrid>
      <w:tr>
        <w:trPr>
          <w:trHeight w:val="293" w:hRule="exact"/>
        </w:trPr>
        <w:tc>
          <w:tcPr>
            <w:tcW w:w="226" w:type="dxa"/>
            <w:vMerge w:val="restart"/>
            <w:tcBorders>
              <w:top w:val="single" w:sz="4" w:space="0" w:color="000000"/>
              <w:left w:val="single" w:sz="4" w:space="0" w:color="000000"/>
              <w:right w:val="single" w:sz="4" w:space="0" w:color="000000"/>
            </w:tcBorders>
          </w:tcPr>
          <w:p>
            <w:pPr>
              <w:pStyle w:val="TableParagraph"/>
              <w:spacing w:line="272" w:lineRule="exact" w:before="5"/>
              <w:ind w:left="26" w:right="-22"/>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42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4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26" w:type="dxa"/>
            <w:vMerge/>
            <w:tcBorders>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sz w:val="21"/>
                <w:szCs w:val="21"/>
              </w:rPr>
              <w:t>账面</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账面</w:t>
            </w:r>
          </w:p>
        </w:tc>
      </w:tr>
    </w:tbl>
    <w:p>
      <w:pPr>
        <w:spacing w:after="0" w:line="241" w:lineRule="exact"/>
        <w:jc w:val="left"/>
        <w:rPr>
          <w:rFonts w:ascii="宋体" w:hAnsi="宋体" w:cs="宋体" w:eastAsia="宋体" w:hint="default"/>
          <w:sz w:val="21"/>
          <w:szCs w:val="21"/>
        </w:rPr>
        <w:sectPr>
          <w:type w:val="continuous"/>
          <w:pgSz w:w="11910" w:h="16840"/>
          <w:pgMar w:top="1120" w:bottom="1380" w:left="164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226"/>
        <w:gridCol w:w="1128"/>
        <w:gridCol w:w="554"/>
        <w:gridCol w:w="1049"/>
        <w:gridCol w:w="473"/>
        <w:gridCol w:w="1049"/>
        <w:gridCol w:w="1212"/>
        <w:gridCol w:w="554"/>
        <w:gridCol w:w="1047"/>
        <w:gridCol w:w="391"/>
        <w:gridCol w:w="1212"/>
      </w:tblGrid>
      <w:tr>
        <w:trPr>
          <w:trHeight w:val="1373" w:hRule="exact"/>
        </w:trPr>
        <w:tc>
          <w:tcPr>
            <w:tcW w:w="22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4"/>
              <w:ind w:left="115" w:right="59"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31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22"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ind w:left="72" w:right="72" w:firstLine="50"/>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09"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38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4"/>
              <w:ind w:left="112" w:right="60"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83"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ind w:left="33" w:right="29" w:firstLine="50"/>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91" w:right="0"/>
              <w:jc w:val="left"/>
              <w:rPr>
                <w:rFonts w:ascii="宋体" w:hAnsi="宋体" w:cs="宋体" w:eastAsia="宋体" w:hint="default"/>
                <w:sz w:val="21"/>
                <w:szCs w:val="21"/>
              </w:rPr>
            </w:pPr>
            <w:r>
              <w:rPr>
                <w:rFonts w:ascii="宋体" w:hAnsi="宋体" w:cs="宋体" w:eastAsia="宋体" w:hint="default"/>
                <w:sz w:val="21"/>
                <w:szCs w:val="21"/>
              </w:rPr>
              <w:t>价值</w:t>
            </w:r>
          </w:p>
        </w:tc>
      </w:tr>
      <w:tr>
        <w:trPr>
          <w:trHeight w:val="5730" w:hRule="exact"/>
        </w:trPr>
        <w:tc>
          <w:tcPr>
            <w:tcW w:w="2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单</w:t>
            </w:r>
          </w:p>
          <w:p>
            <w:pPr>
              <w:pStyle w:val="TableParagraph"/>
              <w:spacing w:line="237" w:lineRule="auto" w:before="2"/>
              <w:ind w:left="26" w:right="-22"/>
              <w:jc w:val="both"/>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宋体" w:hAnsi="宋体" w:cs="宋体" w:eastAsia="宋体" w:hint="default"/>
                <w:sz w:val="21"/>
                <w:szCs w:val="21"/>
              </w:rPr>
              <w:t>重</w:t>
            </w:r>
            <w:r>
              <w:rPr>
                <w:rFonts w:ascii="宋体" w:hAnsi="宋体" w:cs="宋体" w:eastAsia="宋体" w:hint="default"/>
                <w:w w:val="100"/>
                <w:sz w:val="21"/>
                <w:szCs w:val="21"/>
              </w:rPr>
              <w:t> </w:t>
            </w:r>
            <w:r>
              <w:rPr>
                <w:rFonts w:ascii="宋体" w:hAnsi="宋体" w:cs="宋体" w:eastAsia="宋体" w:hint="default"/>
                <w:sz w:val="21"/>
                <w:szCs w:val="21"/>
              </w:rPr>
              <w:t>大</w:t>
            </w:r>
            <w:r>
              <w:rPr>
                <w:rFonts w:ascii="宋体" w:hAnsi="宋体" w:cs="宋体" w:eastAsia="宋体" w:hint="default"/>
                <w:w w:val="100"/>
                <w:sz w:val="21"/>
                <w:szCs w:val="21"/>
              </w:rPr>
              <w:t> </w:t>
            </w:r>
            <w:r>
              <w:rPr>
                <w:rFonts w:ascii="宋体" w:hAnsi="宋体" w:cs="宋体" w:eastAsia="宋体" w:hint="default"/>
                <w:sz w:val="21"/>
                <w:szCs w:val="21"/>
              </w:rPr>
              <w:t>并</w:t>
            </w:r>
            <w:r>
              <w:rPr>
                <w:rFonts w:ascii="宋体" w:hAnsi="宋体" w:cs="宋体" w:eastAsia="宋体" w:hint="default"/>
                <w:w w:val="100"/>
                <w:sz w:val="21"/>
                <w:szCs w:val="21"/>
              </w:rPr>
              <w:t> </w:t>
            </w: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独</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128"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5729" w:hRule="exact"/>
        </w:trPr>
        <w:tc>
          <w:tcPr>
            <w:tcW w:w="2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按</w:t>
            </w:r>
          </w:p>
          <w:p>
            <w:pPr>
              <w:pStyle w:val="TableParagraph"/>
              <w:spacing w:line="237" w:lineRule="auto" w:before="2"/>
              <w:ind w:left="26" w:right="-22"/>
              <w:jc w:val="both"/>
              <w:rPr>
                <w:rFonts w:ascii="宋体" w:hAnsi="宋体" w:cs="宋体" w:eastAsia="宋体" w:hint="default"/>
                <w:sz w:val="21"/>
                <w:szCs w:val="21"/>
              </w:rPr>
            </w:pPr>
            <w:r>
              <w:rPr>
                <w:rFonts w:ascii="宋体" w:hAnsi="宋体" w:cs="宋体" w:eastAsia="宋体" w:hint="default"/>
                <w:sz w:val="21"/>
                <w:szCs w:val="21"/>
              </w:rPr>
              <w:t>信</w:t>
            </w:r>
            <w:r>
              <w:rPr>
                <w:rFonts w:ascii="宋体" w:hAnsi="宋体" w:cs="宋体" w:eastAsia="宋体" w:hint="default"/>
                <w:w w:val="100"/>
                <w:sz w:val="21"/>
                <w:szCs w:val="21"/>
              </w:rPr>
              <w:t> </w:t>
            </w:r>
            <w:r>
              <w:rPr>
                <w:rFonts w:ascii="宋体" w:hAnsi="宋体" w:cs="宋体" w:eastAsia="宋体" w:hint="default"/>
                <w:sz w:val="21"/>
                <w:szCs w:val="21"/>
              </w:rPr>
              <w:t>用</w:t>
            </w:r>
            <w:r>
              <w:rPr>
                <w:rFonts w:ascii="宋体" w:hAnsi="宋体" w:cs="宋体" w:eastAsia="宋体" w:hint="default"/>
                <w:w w:val="100"/>
                <w:sz w:val="21"/>
                <w:szCs w:val="21"/>
              </w:rPr>
              <w:t> </w:t>
            </w:r>
            <w:r>
              <w:rPr>
                <w:rFonts w:ascii="宋体" w:hAnsi="宋体" w:cs="宋体" w:eastAsia="宋体" w:hint="default"/>
                <w:sz w:val="21"/>
                <w:szCs w:val="21"/>
              </w:rPr>
              <w:t>风</w:t>
            </w:r>
            <w:r>
              <w:rPr>
                <w:rFonts w:ascii="宋体" w:hAnsi="宋体" w:cs="宋体" w:eastAsia="宋体" w:hint="default"/>
                <w:w w:val="100"/>
                <w:sz w:val="21"/>
                <w:szCs w:val="21"/>
              </w:rPr>
              <w:t> </w:t>
            </w:r>
            <w:r>
              <w:rPr>
                <w:rFonts w:ascii="宋体" w:hAnsi="宋体" w:cs="宋体" w:eastAsia="宋体" w:hint="default"/>
                <w:sz w:val="21"/>
                <w:szCs w:val="21"/>
              </w:rPr>
              <w:t>险</w:t>
            </w:r>
            <w:r>
              <w:rPr>
                <w:rFonts w:ascii="宋体" w:hAnsi="宋体" w:cs="宋体" w:eastAsia="宋体" w:hint="default"/>
                <w:w w:val="100"/>
                <w:sz w:val="21"/>
                <w:szCs w:val="21"/>
              </w:rPr>
              <w:t> </w:t>
            </w:r>
            <w:r>
              <w:rPr>
                <w:rFonts w:ascii="宋体" w:hAnsi="宋体" w:cs="宋体" w:eastAsia="宋体" w:hint="default"/>
                <w:sz w:val="21"/>
                <w:szCs w:val="21"/>
              </w:rPr>
              <w:t>特</w:t>
            </w:r>
            <w:r>
              <w:rPr>
                <w:rFonts w:ascii="宋体" w:hAnsi="宋体" w:cs="宋体" w:eastAsia="宋体" w:hint="default"/>
                <w:w w:val="100"/>
                <w:sz w:val="21"/>
                <w:szCs w:val="21"/>
              </w:rPr>
              <w:t> </w:t>
            </w:r>
            <w:r>
              <w:rPr>
                <w:rFonts w:ascii="宋体" w:hAnsi="宋体" w:cs="宋体" w:eastAsia="宋体" w:hint="default"/>
                <w:sz w:val="21"/>
                <w:szCs w:val="21"/>
              </w:rPr>
              <w:t>征</w:t>
            </w:r>
            <w:r>
              <w:rPr>
                <w:rFonts w:ascii="宋体" w:hAnsi="宋体" w:cs="宋体" w:eastAsia="宋体" w:hint="default"/>
                <w:w w:val="100"/>
                <w:sz w:val="21"/>
                <w:szCs w:val="21"/>
              </w:rPr>
              <w:t> </w:t>
            </w:r>
            <w:r>
              <w:rPr>
                <w:rFonts w:ascii="宋体" w:hAnsi="宋体" w:cs="宋体" w:eastAsia="宋体" w:hint="default"/>
                <w:sz w:val="21"/>
                <w:szCs w:val="21"/>
              </w:rPr>
              <w:t>组</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pacing w:val="-1"/>
                <w:sz w:val="21"/>
              </w:rPr>
              <w:t>10,407,760</w:t>
            </w:r>
          </w:p>
          <w:p>
            <w:pPr>
              <w:pStyle w:val="TableParagraph"/>
              <w:spacing w:line="274" w:lineRule="exact"/>
              <w:ind w:right="19"/>
              <w:jc w:val="right"/>
              <w:rPr>
                <w:rFonts w:ascii="宋体" w:hAnsi="宋体" w:cs="宋体" w:eastAsia="宋体" w:hint="default"/>
                <w:sz w:val="21"/>
                <w:szCs w:val="21"/>
              </w:rPr>
            </w:pPr>
            <w:r>
              <w:rPr>
                <w:rFonts w:ascii="宋体"/>
                <w:sz w:val="21"/>
              </w:rPr>
              <w:t>.95</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sz w:val="21"/>
              </w:rPr>
              <w:t>100.</w:t>
            </w:r>
          </w:p>
          <w:p>
            <w:pPr>
              <w:pStyle w:val="TableParagraph"/>
              <w:spacing w:line="274" w:lineRule="exact"/>
              <w:ind w:left="307" w:right="0"/>
              <w:jc w:val="left"/>
              <w:rPr>
                <w:rFonts w:ascii="宋体" w:hAnsi="宋体" w:cs="宋体" w:eastAsia="宋体" w:hint="default"/>
                <w:sz w:val="21"/>
                <w:szCs w:val="21"/>
              </w:rPr>
            </w:pPr>
            <w:r>
              <w:rPr>
                <w:rFonts w:ascii="宋体"/>
                <w:sz w:val="21"/>
              </w:rPr>
              <w:t>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3,551,168</w:t>
            </w:r>
          </w:p>
          <w:p>
            <w:pPr>
              <w:pStyle w:val="TableParagraph"/>
              <w:spacing w:line="274" w:lineRule="exact"/>
              <w:ind w:right="23"/>
              <w:jc w:val="right"/>
              <w:rPr>
                <w:rFonts w:ascii="宋体" w:hAnsi="宋体" w:cs="宋体" w:eastAsia="宋体" w:hint="default"/>
                <w:sz w:val="21"/>
                <w:szCs w:val="21"/>
              </w:rPr>
            </w:pPr>
            <w:r>
              <w:rPr>
                <w:rFonts w:ascii="宋体"/>
                <w:sz w:val="21"/>
              </w:rPr>
              <w:t>.57</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3" w:right="0"/>
              <w:jc w:val="center"/>
              <w:rPr>
                <w:rFonts w:ascii="宋体" w:hAnsi="宋体" w:cs="宋体" w:eastAsia="宋体" w:hint="default"/>
                <w:sz w:val="21"/>
                <w:szCs w:val="21"/>
              </w:rPr>
            </w:pPr>
            <w:r>
              <w:rPr>
                <w:rFonts w:ascii="宋体"/>
                <w:sz w:val="21"/>
              </w:rPr>
              <w:t>34.</w:t>
            </w:r>
          </w:p>
          <w:p>
            <w:pPr>
              <w:pStyle w:val="TableParagraph"/>
              <w:spacing w:line="274" w:lineRule="exact"/>
              <w:ind w:left="194" w:right="0"/>
              <w:jc w:val="center"/>
              <w:rPr>
                <w:rFonts w:ascii="宋体" w:hAnsi="宋体" w:cs="宋体" w:eastAsia="宋体" w:hint="default"/>
                <w:sz w:val="21"/>
                <w:szCs w:val="21"/>
              </w:rPr>
            </w:pPr>
            <w:r>
              <w:rPr>
                <w:rFonts w:ascii="宋体"/>
                <w:sz w:val="21"/>
              </w:rPr>
              <w:t>12</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6,856,592</w:t>
            </w:r>
          </w:p>
          <w:p>
            <w:pPr>
              <w:pStyle w:val="TableParagraph"/>
              <w:spacing w:line="274" w:lineRule="exact"/>
              <w:ind w:right="23"/>
              <w:jc w:val="right"/>
              <w:rPr>
                <w:rFonts w:ascii="宋体" w:hAnsi="宋体" w:cs="宋体" w:eastAsia="宋体" w:hint="default"/>
                <w:sz w:val="21"/>
                <w:szCs w:val="21"/>
              </w:rPr>
            </w:pPr>
            <w:r>
              <w:rPr>
                <w:rFonts w:ascii="宋体"/>
                <w:sz w:val="21"/>
              </w:rPr>
              <w:t>.38</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128,124,84</w:t>
            </w:r>
          </w:p>
          <w:p>
            <w:pPr>
              <w:pStyle w:val="TableParagraph"/>
              <w:spacing w:line="274" w:lineRule="exact"/>
              <w:ind w:left="753" w:right="0"/>
              <w:jc w:val="left"/>
              <w:rPr>
                <w:rFonts w:ascii="宋体" w:hAnsi="宋体" w:cs="宋体" w:eastAsia="宋体" w:hint="default"/>
                <w:sz w:val="21"/>
                <w:szCs w:val="21"/>
              </w:rPr>
            </w:pPr>
            <w:r>
              <w:rPr>
                <w:rFonts w:ascii="宋体"/>
                <w:sz w:val="21"/>
              </w:rPr>
              <w:t>7.53</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5" w:right="0"/>
              <w:jc w:val="left"/>
              <w:rPr>
                <w:rFonts w:ascii="宋体" w:hAnsi="宋体" w:cs="宋体" w:eastAsia="宋体" w:hint="default"/>
                <w:sz w:val="21"/>
                <w:szCs w:val="21"/>
              </w:rPr>
            </w:pPr>
            <w:r>
              <w:rPr>
                <w:rFonts w:ascii="宋体"/>
                <w:sz w:val="21"/>
              </w:rPr>
              <w:t>100.</w:t>
            </w:r>
          </w:p>
          <w:p>
            <w:pPr>
              <w:pStyle w:val="TableParagraph"/>
              <w:spacing w:line="274" w:lineRule="exact"/>
              <w:ind w:left="304" w:right="0"/>
              <w:jc w:val="left"/>
              <w:rPr>
                <w:rFonts w:ascii="宋体" w:hAnsi="宋体" w:cs="宋体" w:eastAsia="宋体" w:hint="default"/>
                <w:sz w:val="21"/>
                <w:szCs w:val="21"/>
              </w:rPr>
            </w:pPr>
            <w:r>
              <w:rPr>
                <w:rFonts w:ascii="宋体"/>
                <w:sz w:val="21"/>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9,388,798</w:t>
            </w:r>
          </w:p>
          <w:p>
            <w:pPr>
              <w:pStyle w:val="TableParagraph"/>
              <w:spacing w:line="274" w:lineRule="exact"/>
              <w:ind w:right="22"/>
              <w:jc w:val="right"/>
              <w:rPr>
                <w:rFonts w:ascii="宋体" w:hAnsi="宋体" w:cs="宋体" w:eastAsia="宋体" w:hint="default"/>
                <w:sz w:val="21"/>
                <w:szCs w:val="21"/>
              </w:rPr>
            </w:pPr>
            <w:r>
              <w:rPr>
                <w:rFonts w:ascii="宋体"/>
                <w:sz w:val="21"/>
              </w:rPr>
              <w:t>.53</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0" w:right="0"/>
              <w:jc w:val="left"/>
              <w:rPr>
                <w:rFonts w:ascii="宋体" w:hAnsi="宋体" w:cs="宋体" w:eastAsia="宋体" w:hint="default"/>
                <w:sz w:val="21"/>
                <w:szCs w:val="21"/>
              </w:rPr>
            </w:pPr>
            <w:r>
              <w:rPr>
                <w:rFonts w:ascii="宋体"/>
                <w:sz w:val="21"/>
              </w:rPr>
              <w:t>7.3</w:t>
            </w:r>
          </w:p>
          <w:p>
            <w:pPr>
              <w:pStyle w:val="TableParagraph"/>
              <w:spacing w:line="274" w:lineRule="exact"/>
              <w:ind w:left="249" w:right="0"/>
              <w:jc w:val="left"/>
              <w:rPr>
                <w:rFonts w:ascii="宋体" w:hAnsi="宋体" w:cs="宋体" w:eastAsia="宋体" w:hint="default"/>
                <w:sz w:val="21"/>
                <w:szCs w:val="21"/>
              </w:rPr>
            </w:pPr>
            <w:r>
              <w:rPr>
                <w:rFonts w:ascii="宋体"/>
                <w:w w:val="100"/>
                <w:sz w:val="21"/>
              </w:rPr>
              <w:t>3</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sz w:val="21"/>
              </w:rPr>
              <w:t>118,736,04</w:t>
            </w:r>
          </w:p>
          <w:p>
            <w:pPr>
              <w:pStyle w:val="TableParagraph"/>
              <w:spacing w:line="274" w:lineRule="exact"/>
              <w:ind w:left="755" w:right="0"/>
              <w:jc w:val="left"/>
              <w:rPr>
                <w:rFonts w:ascii="宋体" w:hAnsi="宋体" w:cs="宋体" w:eastAsia="宋体" w:hint="default"/>
                <w:sz w:val="21"/>
                <w:szCs w:val="21"/>
              </w:rPr>
            </w:pPr>
            <w:r>
              <w:rPr>
                <w:rFonts w:ascii="宋体"/>
                <w:sz w:val="21"/>
              </w:rPr>
              <w:t>9.00</w:t>
            </w:r>
          </w:p>
        </w:tc>
      </w:tr>
    </w:tbl>
    <w:p>
      <w:pPr>
        <w:spacing w:after="0" w:line="274" w:lineRule="exact"/>
        <w:jc w:val="left"/>
        <w:rPr>
          <w:rFonts w:ascii="宋体" w:hAnsi="宋体" w:cs="宋体" w:eastAsia="宋体" w:hint="default"/>
          <w:sz w:val="21"/>
          <w:szCs w:val="21"/>
        </w:rPr>
        <w:sectPr>
          <w:pgSz w:w="11910" w:h="16840"/>
          <w:pgMar w:header="882" w:footer="1195"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226"/>
        <w:gridCol w:w="1128"/>
        <w:gridCol w:w="554"/>
        <w:gridCol w:w="1049"/>
        <w:gridCol w:w="473"/>
        <w:gridCol w:w="1049"/>
        <w:gridCol w:w="1212"/>
        <w:gridCol w:w="554"/>
        <w:gridCol w:w="1047"/>
        <w:gridCol w:w="391"/>
        <w:gridCol w:w="1212"/>
      </w:tblGrid>
      <w:tr>
        <w:trPr>
          <w:trHeight w:val="6003" w:hRule="exact"/>
        </w:trPr>
        <w:tc>
          <w:tcPr>
            <w:tcW w:w="22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单</w:t>
            </w:r>
          </w:p>
          <w:p>
            <w:pPr>
              <w:pStyle w:val="TableParagraph"/>
              <w:spacing w:line="237" w:lineRule="auto"/>
              <w:ind w:left="26" w:right="-22"/>
              <w:jc w:val="both"/>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宋体" w:hAnsi="宋体" w:cs="宋体" w:eastAsia="宋体" w:hint="default"/>
                <w:sz w:val="21"/>
                <w:szCs w:val="21"/>
              </w:rPr>
              <w:t>不</w:t>
            </w:r>
            <w:r>
              <w:rPr>
                <w:rFonts w:ascii="宋体" w:hAnsi="宋体" w:cs="宋体" w:eastAsia="宋体" w:hint="default"/>
                <w:w w:val="100"/>
                <w:sz w:val="21"/>
                <w:szCs w:val="21"/>
              </w:rPr>
              <w:t> </w:t>
            </w:r>
            <w:r>
              <w:rPr>
                <w:rFonts w:ascii="宋体" w:hAnsi="宋体" w:cs="宋体" w:eastAsia="宋体" w:hint="default"/>
                <w:sz w:val="21"/>
                <w:szCs w:val="21"/>
              </w:rPr>
              <w:t>重</w:t>
            </w:r>
            <w:r>
              <w:rPr>
                <w:rFonts w:ascii="宋体" w:hAnsi="宋体" w:cs="宋体" w:eastAsia="宋体" w:hint="default"/>
                <w:w w:val="100"/>
                <w:sz w:val="21"/>
                <w:szCs w:val="21"/>
              </w:rPr>
              <w:t> </w:t>
            </w:r>
            <w:r>
              <w:rPr>
                <w:rFonts w:ascii="宋体" w:hAnsi="宋体" w:cs="宋体" w:eastAsia="宋体" w:hint="default"/>
                <w:sz w:val="21"/>
                <w:szCs w:val="21"/>
              </w:rPr>
              <w:t>大</w:t>
            </w:r>
            <w:r>
              <w:rPr>
                <w:rFonts w:ascii="宋体" w:hAnsi="宋体" w:cs="宋体" w:eastAsia="宋体" w:hint="default"/>
                <w:w w:val="100"/>
                <w:sz w:val="21"/>
                <w:szCs w:val="21"/>
              </w:rPr>
              <w:t> </w:t>
            </w:r>
            <w:r>
              <w:rPr>
                <w:rFonts w:ascii="宋体" w:hAnsi="宋体" w:cs="宋体" w:eastAsia="宋体" w:hint="default"/>
                <w:sz w:val="21"/>
                <w:szCs w:val="21"/>
              </w:rPr>
              <w:t>但</w:t>
            </w:r>
            <w:r>
              <w:rPr>
                <w:rFonts w:ascii="宋体" w:hAnsi="宋体" w:cs="宋体" w:eastAsia="宋体" w:hint="default"/>
                <w:w w:val="100"/>
                <w:sz w:val="21"/>
                <w:szCs w:val="21"/>
              </w:rPr>
              <w:t> </w:t>
            </w: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独</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128"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55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22"/>
              <w:jc w:val="left"/>
              <w:rPr>
                <w:rFonts w:ascii="宋体" w:hAnsi="宋体" w:cs="宋体" w:eastAsia="宋体" w:hint="default"/>
                <w:sz w:val="21"/>
                <w:szCs w:val="21"/>
              </w:rPr>
            </w:pPr>
            <w:r>
              <w:rPr>
                <w:rFonts w:ascii="宋体" w:hAnsi="宋体" w:cs="宋体" w:eastAsia="宋体" w:hint="default"/>
                <w:w w:val="100"/>
                <w:sz w:val="21"/>
                <w:szCs w:val="21"/>
              </w:rPr>
              <w:t>合</w:t>
            </w:r>
          </w:p>
          <w:p>
            <w:pPr>
              <w:pStyle w:val="TableParagraph"/>
              <w:spacing w:line="274" w:lineRule="exact"/>
              <w:ind w:left="26" w:right="-22"/>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pacing w:val="-1"/>
                <w:sz w:val="21"/>
              </w:rPr>
              <w:t>10,407,760</w:t>
            </w:r>
          </w:p>
          <w:p>
            <w:pPr>
              <w:pStyle w:val="TableParagraph"/>
              <w:spacing w:line="274" w:lineRule="exact"/>
              <w:ind w:right="19"/>
              <w:jc w:val="right"/>
              <w:rPr>
                <w:rFonts w:ascii="宋体" w:hAnsi="宋体" w:cs="宋体" w:eastAsia="宋体" w:hint="default"/>
                <w:sz w:val="21"/>
                <w:szCs w:val="21"/>
              </w:rPr>
            </w:pPr>
            <w:r>
              <w:rPr>
                <w:rFonts w:ascii="宋体"/>
                <w:sz w:val="21"/>
              </w:rPr>
              <w:t>.95</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3,551,168</w:t>
            </w:r>
          </w:p>
          <w:p>
            <w:pPr>
              <w:pStyle w:val="TableParagraph"/>
              <w:spacing w:line="274" w:lineRule="exact"/>
              <w:ind w:right="23"/>
              <w:jc w:val="right"/>
              <w:rPr>
                <w:rFonts w:ascii="宋体" w:hAnsi="宋体" w:cs="宋体" w:eastAsia="宋体" w:hint="default"/>
                <w:sz w:val="21"/>
                <w:szCs w:val="21"/>
              </w:rPr>
            </w:pPr>
            <w:r>
              <w:rPr>
                <w:rFonts w:ascii="宋体"/>
                <w:sz w:val="21"/>
              </w:rPr>
              <w:t>.57</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6,856,592</w:t>
            </w:r>
          </w:p>
          <w:p>
            <w:pPr>
              <w:pStyle w:val="TableParagraph"/>
              <w:spacing w:line="274" w:lineRule="exact"/>
              <w:ind w:right="23"/>
              <w:jc w:val="right"/>
              <w:rPr>
                <w:rFonts w:ascii="宋体" w:hAnsi="宋体" w:cs="宋体" w:eastAsia="宋体" w:hint="default"/>
                <w:sz w:val="21"/>
                <w:szCs w:val="21"/>
              </w:rPr>
            </w:pPr>
            <w:r>
              <w:rPr>
                <w:rFonts w:ascii="宋体"/>
                <w:sz w:val="21"/>
              </w:rPr>
              <w:t>.38</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128,124,84</w:t>
            </w:r>
          </w:p>
          <w:p>
            <w:pPr>
              <w:pStyle w:val="TableParagraph"/>
              <w:spacing w:line="274" w:lineRule="exact"/>
              <w:ind w:left="753" w:right="0"/>
              <w:jc w:val="left"/>
              <w:rPr>
                <w:rFonts w:ascii="宋体" w:hAnsi="宋体" w:cs="宋体" w:eastAsia="宋体" w:hint="default"/>
                <w:sz w:val="21"/>
                <w:szCs w:val="21"/>
              </w:rPr>
            </w:pPr>
            <w:r>
              <w:rPr>
                <w:rFonts w:ascii="宋体"/>
                <w:sz w:val="21"/>
              </w:rPr>
              <w:t>7.53</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9,388,798</w:t>
            </w:r>
          </w:p>
          <w:p>
            <w:pPr>
              <w:pStyle w:val="TableParagraph"/>
              <w:spacing w:line="274" w:lineRule="exact"/>
              <w:ind w:right="22"/>
              <w:jc w:val="right"/>
              <w:rPr>
                <w:rFonts w:ascii="宋体" w:hAnsi="宋体" w:cs="宋体" w:eastAsia="宋体" w:hint="default"/>
                <w:sz w:val="21"/>
                <w:szCs w:val="21"/>
              </w:rPr>
            </w:pPr>
            <w:r>
              <w:rPr>
                <w:rFonts w:ascii="宋体"/>
                <w:sz w:val="21"/>
              </w:rPr>
              <w:t>.53</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sz w:val="21"/>
              </w:rPr>
              <w:t>118,736,04</w:t>
            </w:r>
          </w:p>
          <w:p>
            <w:pPr>
              <w:pStyle w:val="TableParagraph"/>
              <w:spacing w:line="274" w:lineRule="exact"/>
              <w:ind w:left="755" w:right="0"/>
              <w:jc w:val="left"/>
              <w:rPr>
                <w:rFonts w:ascii="宋体" w:hAnsi="宋体" w:cs="宋体" w:eastAsia="宋体" w:hint="default"/>
                <w:sz w:val="21"/>
                <w:szCs w:val="21"/>
              </w:rPr>
            </w:pPr>
            <w:r>
              <w:rPr>
                <w:rFonts w:ascii="宋体"/>
                <w:sz w:val="21"/>
              </w:rPr>
              <w:t>9.00</w:t>
            </w:r>
          </w:p>
        </w:tc>
      </w:tr>
    </w:tbl>
    <w:p>
      <w:pPr>
        <w:spacing w:line="240" w:lineRule="auto" w:before="8"/>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pgSz w:w="11910" w:h="16840"/>
          <w:pgMar w:header="882" w:footer="1195" w:top="1120" w:bottom="1380" w:left="1660" w:right="1120"/>
        </w:sectPr>
      </w:pPr>
    </w:p>
    <w:p>
      <w:pPr>
        <w:pStyle w:val="BodyText"/>
        <w:spacing w:line="273" w:lineRule="exact" w:before="36"/>
        <w:ind w:left="138" w:right="0"/>
        <w:jc w:val="left"/>
      </w:pPr>
      <w:r>
        <w:rPr>
          <w:spacing w:val="-2"/>
        </w:rPr>
        <w:t>期末单项金额重大并单项计提坏帐准备的其他应收款</w:t>
      </w:r>
    </w:p>
    <w:p>
      <w:pPr>
        <w:pStyle w:val="BodyText"/>
        <w:spacing w:line="240" w:lineRule="auto"/>
        <w:ind w:left="138" w:right="0"/>
        <w:jc w:val="left"/>
      </w:pPr>
      <w:r>
        <w:rPr/>
        <w:t>□适用</w:t>
      </w:r>
      <w:r>
        <w:rPr>
          <w:spacing w:val="-2"/>
        </w:rPr>
        <w:t> </w:t>
      </w:r>
      <w:r>
        <w:rPr/>
        <w:t>√不适用</w:t>
      </w:r>
      <w:r>
        <w:rPr>
          <w:w w:val="100"/>
        </w:rPr>
        <w:t> </w:t>
      </w:r>
      <w:r>
        <w:rPr>
          <w:spacing w:val="-2"/>
        </w:rPr>
        <w:t>组合中，按账龄分析法计提坏账准备的其他应收款：</w:t>
      </w:r>
    </w:p>
    <w:p>
      <w:pPr>
        <w:pStyle w:val="BodyText"/>
        <w:spacing w:line="271" w:lineRule="exact"/>
        <w:ind w:left="138"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4973" w:space="1549"/>
            <w:col w:w="260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374"/>
        <w:gridCol w:w="2203"/>
        <w:gridCol w:w="2131"/>
        <w:gridCol w:w="2187"/>
      </w:tblGrid>
      <w:tr>
        <w:trPr>
          <w:trHeight w:val="283"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374" w:type="dxa"/>
            <w:vMerge/>
            <w:tcBorders>
              <w:left w:val="single" w:sz="4" w:space="0" w:color="000000"/>
              <w:bottom w:val="single" w:sz="4" w:space="0" w:color="000000"/>
              <w:right w:val="single" w:sz="4" w:space="0" w:color="000000"/>
            </w:tcBorders>
          </w:tcPr>
          <w:p>
            <w:pP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7"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522"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8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4,394,032.74</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219,701.65</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5%</w:t>
            </w:r>
          </w:p>
        </w:tc>
      </w:tr>
      <w:tr>
        <w:trPr>
          <w:trHeight w:val="284" w:hRule="exact"/>
        </w:trPr>
        <w:tc>
          <w:tcPr>
            <w:tcW w:w="2374" w:type="dxa"/>
            <w:tcBorders>
              <w:top w:val="single" w:sz="4" w:space="0" w:color="000000"/>
              <w:left w:val="single" w:sz="4" w:space="0" w:color="000000"/>
              <w:bottom w:val="single" w:sz="4" w:space="0" w:color="000000"/>
              <w:right w:val="single" w:sz="4" w:space="0" w:color="000000"/>
            </w:tcBorders>
          </w:tcPr>
          <w:p>
            <w:pPr/>
          </w:p>
        </w:tc>
        <w:tc>
          <w:tcPr>
            <w:tcW w:w="2203"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4,394,032.74</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219,701.65</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5%</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1,375,104.50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68,755.22</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5%</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1,448,328.43</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72,416.42</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z w:val="21"/>
              </w:rPr>
              <w:t>5%</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3,190,295.28</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3,190,295.28</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3"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10,407,760.95</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3,551,168.57</w:t>
            </w:r>
          </w:p>
        </w:tc>
        <w:tc>
          <w:tcPr>
            <w:tcW w:w="218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40" w:lineRule="auto" w:before="36"/>
        <w:ind w:left="138" w:right="142"/>
        <w:jc w:val="left"/>
      </w:pPr>
      <w:r>
        <w:rPr/>
        <w:t>确定该组合依据的说明：</w:t>
      </w:r>
    </w:p>
    <w:p>
      <w:pPr>
        <w:spacing w:line="240" w:lineRule="auto" w:before="9"/>
        <w:rPr>
          <w:rFonts w:ascii="宋体" w:hAnsi="宋体" w:cs="宋体" w:eastAsia="宋体" w:hint="default"/>
          <w:sz w:val="20"/>
          <w:szCs w:val="20"/>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16"/>
          <w:szCs w:val="16"/>
        </w:rPr>
      </w:pPr>
    </w:p>
    <w:p>
      <w:pPr>
        <w:pStyle w:val="BodyText"/>
        <w:spacing w:line="274" w:lineRule="exact" w:before="36"/>
        <w:ind w:left="138" w:right="142"/>
        <w:jc w:val="left"/>
      </w:pPr>
      <w:r>
        <w:rPr/>
        <w:t>组合中，采用余额百分比法计提坏账准备的其他应收款：</w:t>
      </w:r>
    </w:p>
    <w:p>
      <w:pPr>
        <w:pStyle w:val="BodyText"/>
        <w:spacing w:line="274" w:lineRule="exact"/>
        <w:ind w:left="138" w:right="142"/>
        <w:jc w:val="left"/>
      </w:pPr>
      <w:r>
        <w:rPr/>
        <w:t>□适用√不适用</w:t>
      </w:r>
    </w:p>
    <w:p>
      <w:pPr>
        <w:spacing w:after="0" w:line="274" w:lineRule="exact"/>
        <w:jc w:val="left"/>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73" w:lineRule="exact" w:before="36"/>
        <w:ind w:right="2811"/>
        <w:jc w:val="left"/>
      </w:pPr>
      <w:r>
        <w:rPr/>
        <w:t>组合中，采用其他方法计提坏账准备的其他应收款：</w:t>
      </w:r>
    </w:p>
    <w:p>
      <w:pPr>
        <w:pStyle w:val="BodyText"/>
        <w:spacing w:line="273" w:lineRule="exact"/>
        <w:ind w:right="2811"/>
        <w:jc w:val="left"/>
      </w:pPr>
      <w:r>
        <w:rPr/>
        <w:t>□适用</w:t>
      </w:r>
      <w:r>
        <w:rPr>
          <w:spacing w:val="-1"/>
        </w:rPr>
        <w:t> </w:t>
      </w:r>
      <w:r>
        <w:rPr/>
        <w:t>□不适用</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right="2811"/>
        <w:jc w:val="left"/>
        <w:rPr>
          <w:b w:val="0"/>
          <w:bCs w:val="0"/>
        </w:rPr>
      </w:pPr>
      <w:r>
        <w:rPr>
          <w:rFonts w:ascii="宋体" w:hAnsi="宋体" w:cs="宋体" w:eastAsia="宋体" w:hint="default"/>
        </w:rPr>
        <w:t>(2).</w:t>
      </w:r>
      <w:r>
        <w:rPr>
          <w:rFonts w:ascii="宋体" w:hAnsi="宋体" w:cs="宋体" w:eastAsia="宋体" w:hint="default"/>
          <w:spacing w:val="58"/>
        </w:rPr>
        <w:t> </w:t>
      </w:r>
      <w:r>
        <w:rPr/>
        <w:t>本期计提、收回或转回的坏账准备情况：</w:t>
      </w:r>
      <w:r>
        <w:rPr>
          <w:b w:val="0"/>
          <w:bCs w:val="0"/>
        </w:rPr>
      </w:r>
    </w:p>
    <w:p>
      <w:pPr>
        <w:pStyle w:val="BodyText"/>
        <w:tabs>
          <w:tab w:pos="2952" w:val="left" w:leader="none"/>
        </w:tabs>
        <w:spacing w:line="240" w:lineRule="auto" w:before="56"/>
        <w:ind w:right="1399"/>
        <w:jc w:val="left"/>
      </w:pPr>
      <w:r>
        <w:rPr>
          <w:spacing w:val="-2"/>
        </w:rPr>
        <w:t>本期计提坏账准备金额</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333399"/>
        </w:rPr>
        <w:t> </w:t>
        <w:tab/>
      </w:r>
      <w:r>
        <w:rPr>
          <w:rFonts w:ascii="Times New Roman" w:hAnsi="Times New Roman" w:cs="Times New Roman" w:eastAsia="Times New Roman" w:hint="default"/>
          <w:spacing w:val="-2"/>
        </w:rPr>
      </w:r>
      <w:r>
        <w:rPr>
          <w:spacing w:val="-2"/>
        </w:rPr>
        <w:t>元；本期收回或转回坏账准备金额</w:t>
      </w:r>
      <w:r>
        <w:rPr/>
        <w:t> </w:t>
      </w:r>
      <w:r>
        <w:rPr>
          <w:rFonts w:ascii="宋体" w:hAnsi="宋体" w:cs="宋体" w:eastAsia="宋体" w:hint="default"/>
          <w:spacing w:val="-1"/>
        </w:rPr>
        <w:t>5,837,629.96</w:t>
      </w:r>
      <w:r>
        <w:rPr>
          <w:rFonts w:ascii="宋体" w:hAnsi="宋体" w:cs="宋体" w:eastAsia="宋体" w:hint="default"/>
          <w:spacing w:val="-69"/>
        </w:rPr>
        <w:t> </w:t>
      </w:r>
      <w:r>
        <w:rPr>
          <w:spacing w:val="-3"/>
        </w:rPr>
        <w:t>元。</w:t>
      </w:r>
      <w:r>
        <w:rPr>
          <w:spacing w:val="-3"/>
          <w:w w:val="100"/>
        </w:rPr>
        <w:t> </w:t>
      </w:r>
      <w:r>
        <w:rPr/>
        <w:t>其中本期坏账准备转回或收回金额重要的：</w:t>
      </w:r>
    </w:p>
    <w:p>
      <w:pPr>
        <w:pStyle w:val="BodyText"/>
        <w:spacing w:line="271" w:lineRule="exact"/>
        <w:ind w:right="2811"/>
        <w:jc w:val="left"/>
      </w:pPr>
      <w:r>
        <w:rPr/>
        <w:t>√适用</w:t>
      </w:r>
      <w:r>
        <w:rPr>
          <w:spacing w:val="-1"/>
        </w:rPr>
        <w:t> </w:t>
      </w:r>
      <w:r>
        <w:rPr/>
        <w:t>□不适用</w:t>
      </w:r>
    </w:p>
    <w:p>
      <w:pPr>
        <w:pStyle w:val="BodyText"/>
        <w:tabs>
          <w:tab w:pos="1051" w:val="left" w:leader="none"/>
        </w:tabs>
        <w:spacing w:line="274" w:lineRule="exact"/>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1"/>
        <w:gridCol w:w="3056"/>
        <w:gridCol w:w="3053"/>
      </w:tblGrid>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7" w:right="0"/>
              <w:jc w:val="left"/>
              <w:rPr>
                <w:rFonts w:ascii="宋体" w:hAnsi="宋体" w:cs="宋体" w:eastAsia="宋体" w:hint="default"/>
                <w:sz w:val="21"/>
                <w:szCs w:val="21"/>
              </w:rPr>
            </w:pPr>
            <w:r>
              <w:rPr>
                <w:rFonts w:ascii="宋体" w:hAnsi="宋体" w:cs="宋体" w:eastAsia="宋体" w:hint="default"/>
                <w:sz w:val="21"/>
                <w:szCs w:val="21"/>
              </w:rPr>
              <w:t>转回或收回金额</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收回方式</w:t>
            </w:r>
          </w:p>
        </w:tc>
      </w:tr>
      <w:tr>
        <w:trPr>
          <w:trHeight w:val="281"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齐齐哈尔德科化工有限公司</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5,316,323.67</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通过货币资金收回</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
        </w:tc>
        <w:tc>
          <w:tcPr>
            <w:tcW w:w="3056"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5,316,323.67</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12"/>
        <w:rPr>
          <w:rFonts w:ascii="宋体" w:hAnsi="宋体" w:cs="宋体" w:eastAsia="宋体" w:hint="default"/>
          <w:sz w:val="19"/>
          <w:szCs w:val="19"/>
        </w:rPr>
      </w:pPr>
    </w:p>
    <w:p>
      <w:pPr>
        <w:pStyle w:val="Heading4"/>
        <w:spacing w:line="240" w:lineRule="auto"/>
        <w:ind w:right="2811"/>
        <w:jc w:val="left"/>
        <w:rPr>
          <w:b w:val="0"/>
          <w:bCs w:val="0"/>
        </w:rPr>
      </w:pPr>
      <w:r>
        <w:rPr>
          <w:rFonts w:ascii="宋体" w:hAnsi="宋体" w:cs="宋体" w:eastAsia="宋体" w:hint="default"/>
        </w:rPr>
        <w:t>(3).</w:t>
      </w:r>
      <w:r>
        <w:rPr>
          <w:rFonts w:ascii="宋体" w:hAnsi="宋体" w:cs="宋体" w:eastAsia="宋体" w:hint="default"/>
          <w:spacing w:val="57"/>
        </w:rPr>
        <w:t> </w:t>
      </w:r>
      <w:r>
        <w:rPr/>
        <w:t>本期实际核销的其他应收款情况</w:t>
      </w:r>
      <w:r>
        <w:rPr>
          <w:b w:val="0"/>
          <w:bCs w:val="0"/>
        </w:rPr>
      </w:r>
    </w:p>
    <w:p>
      <w:pPr>
        <w:pStyle w:val="BodyText"/>
        <w:spacing w:line="240" w:lineRule="auto" w:before="58"/>
        <w:ind w:right="2811"/>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4"/>
        <w:spacing w:line="240" w:lineRule="auto"/>
        <w:ind w:right="-18"/>
        <w:jc w:val="left"/>
        <w:rPr>
          <w:b w:val="0"/>
          <w:bCs w:val="0"/>
        </w:rPr>
      </w:pPr>
      <w:r>
        <w:rPr>
          <w:rFonts w:ascii="宋体" w:hAnsi="宋体" w:cs="宋体" w:eastAsia="宋体" w:hint="default"/>
        </w:rPr>
        <w:t>(4).</w:t>
      </w:r>
      <w:r>
        <w:rPr>
          <w:rFonts w:ascii="宋体" w:hAnsi="宋体" w:cs="宋体" w:eastAsia="宋体" w:hint="default"/>
          <w:spacing w:val="57"/>
        </w:rPr>
        <w:t> </w:t>
      </w:r>
      <w:r>
        <w:rPr/>
        <w:t>其他应收款按款项性质分类情况</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759" w:space="2753"/>
            <w:col w:w="277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2,146,244.29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108,275,752.08</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融资租赁保证金</w:t>
            </w:r>
          </w:p>
        </w:tc>
        <w:tc>
          <w:tcPr>
            <w:tcW w:w="2981" w:type="dxa"/>
            <w:tcBorders>
              <w:top w:val="single" w:sz="4" w:space="0" w:color="000000"/>
              <w:left w:val="single" w:sz="4" w:space="0" w:color="000000"/>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10,000,000.00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垫付运费</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4,831,305.53</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6,270,913.73</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1,496,551.68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1,651,902.40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1,450,236.84</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1,312,939.96</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个人欠款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382,523.13</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364,296.20</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100,899.48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249,043.16</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10,407,760.95</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128,124,847.53</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ind w:right="-16"/>
        <w:jc w:val="left"/>
        <w:rPr>
          <w:b w:val="0"/>
          <w:bCs w:val="0"/>
        </w:rPr>
      </w:pPr>
      <w:r>
        <w:rPr>
          <w:rFonts w:ascii="宋体" w:hAnsi="宋体" w:cs="宋体" w:eastAsia="宋体" w:hint="default"/>
        </w:rPr>
        <w:t>(5).</w:t>
      </w:r>
      <w:r>
        <w:rPr>
          <w:rFonts w:ascii="宋体" w:hAnsi="宋体" w:cs="宋体" w:eastAsia="宋体" w:hint="default"/>
          <w:spacing w:val="54"/>
        </w:rPr>
        <w:t> </w:t>
      </w:r>
      <w:r>
        <w:rPr/>
        <w:t>按欠款方归集的期末余额前五名的其他应收款情况：</w:t>
      </w:r>
      <w:r>
        <w:rPr>
          <w:b w:val="0"/>
          <w:bCs w:val="0"/>
        </w:rPr>
      </w:r>
    </w:p>
    <w:p>
      <w:pPr>
        <w:pStyle w:val="BodyText"/>
        <w:spacing w:line="240" w:lineRule="auto" w:before="58"/>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655" w:space="867"/>
            <w:col w:w="2768"/>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505"/>
        <w:gridCol w:w="1323"/>
        <w:gridCol w:w="1394"/>
        <w:gridCol w:w="1299"/>
        <w:gridCol w:w="1731"/>
        <w:gridCol w:w="1644"/>
      </w:tblGrid>
      <w:tr>
        <w:trPr>
          <w:trHeight w:val="830"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71"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1"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3"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20"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40" w:lineRule="auto"/>
              <w:ind w:left="487" w:right="120" w:hanging="368"/>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396" w:right="389"/>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559"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哈尔滨铁路局</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代收款清算所</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运费</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1"/>
              <w:jc w:val="right"/>
              <w:rPr>
                <w:rFonts w:ascii="宋体" w:hAnsi="宋体" w:cs="宋体" w:eastAsia="宋体" w:hint="default"/>
                <w:sz w:val="21"/>
                <w:szCs w:val="21"/>
              </w:rPr>
            </w:pPr>
            <w:r>
              <w:rPr>
                <w:rFonts w:ascii="宋体"/>
                <w:spacing w:val="-1"/>
                <w:sz w:val="21"/>
              </w:rPr>
              <w:t>4,033,353.10</w:t>
            </w:r>
          </w:p>
        </w:tc>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2"/>
              <w:jc w:val="right"/>
              <w:rPr>
                <w:rFonts w:ascii="宋体" w:hAnsi="宋体" w:cs="宋体" w:eastAsia="宋体" w:hint="default"/>
                <w:sz w:val="21"/>
                <w:szCs w:val="21"/>
              </w:rPr>
            </w:pPr>
            <w:r>
              <w:rPr>
                <w:rFonts w:ascii="宋体"/>
                <w:sz w:val="21"/>
              </w:rPr>
              <w:t>38.75</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201,667.66</w:t>
            </w:r>
          </w:p>
        </w:tc>
      </w:tr>
      <w:tr>
        <w:trPr>
          <w:trHeight w:val="288"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黑化复合肥</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1"/>
              <w:jc w:val="right"/>
              <w:rPr>
                <w:rFonts w:ascii="宋体" w:hAnsi="宋体" w:cs="宋体" w:eastAsia="宋体" w:hint="default"/>
                <w:sz w:val="21"/>
                <w:szCs w:val="21"/>
              </w:rPr>
            </w:pPr>
            <w:r>
              <w:rPr>
                <w:rFonts w:ascii="宋体"/>
                <w:spacing w:val="-1"/>
                <w:sz w:val="21"/>
              </w:rPr>
              <w:t>1,949,278.73</w:t>
            </w:r>
          </w:p>
        </w:tc>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2"/>
              <w:jc w:val="right"/>
              <w:rPr>
                <w:rFonts w:ascii="宋体" w:hAnsi="宋体" w:cs="宋体" w:eastAsia="宋体" w:hint="default"/>
                <w:sz w:val="21"/>
                <w:szCs w:val="21"/>
              </w:rPr>
            </w:pPr>
            <w:r>
              <w:rPr>
                <w:rFonts w:ascii="宋体"/>
                <w:sz w:val="21"/>
              </w:rPr>
              <w:t>18.73</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1,949,278.73</w:t>
            </w:r>
          </w:p>
        </w:tc>
      </w:tr>
      <w:tr>
        <w:trPr>
          <w:trHeight w:val="288"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邢长军</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个人借款</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918,140.00</w:t>
            </w:r>
          </w:p>
        </w:tc>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8.82</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45,907.00</w:t>
            </w:r>
          </w:p>
        </w:tc>
      </w:tr>
      <w:tr>
        <w:trPr>
          <w:trHeight w:val="288"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富站预收运费</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运费</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797,952.43</w:t>
            </w:r>
          </w:p>
        </w:tc>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49"/>
                <w:sz w:val="21"/>
                <w:szCs w:val="21"/>
              </w:rPr>
              <w:t> </w:t>
            </w:r>
            <w:r>
              <w:rPr>
                <w:rFonts w:ascii="宋体" w:hAnsi="宋体" w:cs="宋体" w:eastAsia="宋体" w:hint="default"/>
                <w:sz w:val="21"/>
                <w:szCs w:val="21"/>
              </w:rPr>
              <w:t>年</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7.67</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39,897.62</w:t>
            </w:r>
          </w:p>
        </w:tc>
      </w:tr>
      <w:tr>
        <w:trPr>
          <w:trHeight w:val="286"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邓炳生</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个人借款</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649,376.00</w:t>
            </w:r>
          </w:p>
        </w:tc>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6.24</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32,468.80</w:t>
            </w:r>
          </w:p>
        </w:tc>
      </w:tr>
      <w:tr>
        <w:trPr>
          <w:trHeight w:val="288"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8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71"/>
              <w:jc w:val="center"/>
              <w:rPr>
                <w:rFonts w:ascii="宋体" w:hAnsi="宋体" w:cs="宋体" w:eastAsia="宋体" w:hint="default"/>
                <w:sz w:val="21"/>
                <w:szCs w:val="21"/>
              </w:rPr>
            </w:pPr>
            <w:r>
              <w:rPr>
                <w:rFonts w:ascii="宋体"/>
                <w:w w:val="100"/>
                <w:sz w:val="21"/>
              </w:rPr>
              <w:t>/</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1"/>
              <w:jc w:val="right"/>
              <w:rPr>
                <w:rFonts w:ascii="宋体" w:hAnsi="宋体" w:cs="宋体" w:eastAsia="宋体" w:hint="default"/>
                <w:sz w:val="21"/>
                <w:szCs w:val="21"/>
              </w:rPr>
            </w:pPr>
            <w:r>
              <w:rPr>
                <w:rFonts w:ascii="宋体"/>
                <w:spacing w:val="-1"/>
                <w:sz w:val="21"/>
              </w:rPr>
              <w:t>8,348,100.26</w:t>
            </w:r>
          </w:p>
        </w:tc>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73"/>
              <w:jc w:val="center"/>
              <w:rPr>
                <w:rFonts w:ascii="宋体" w:hAnsi="宋体" w:cs="宋体" w:eastAsia="宋体" w:hint="default"/>
                <w:sz w:val="21"/>
                <w:szCs w:val="21"/>
              </w:rPr>
            </w:pPr>
            <w:r>
              <w:rPr>
                <w:rFonts w:ascii="宋体"/>
                <w:w w:val="100"/>
                <w:sz w:val="21"/>
              </w:rPr>
              <w:t>/</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2"/>
              <w:jc w:val="right"/>
              <w:rPr>
                <w:rFonts w:ascii="宋体" w:hAnsi="宋体" w:cs="宋体" w:eastAsia="宋体" w:hint="default"/>
                <w:sz w:val="21"/>
                <w:szCs w:val="21"/>
              </w:rPr>
            </w:pPr>
            <w:r>
              <w:rPr>
                <w:rFonts w:ascii="宋体"/>
                <w:sz w:val="21"/>
              </w:rPr>
              <w:t>80.21</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2,269,219.81</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4"/>
        <w:spacing w:line="240" w:lineRule="auto"/>
        <w:ind w:left="158" w:right="0"/>
        <w:jc w:val="left"/>
        <w:rPr>
          <w:b w:val="0"/>
          <w:bCs w:val="0"/>
        </w:rPr>
      </w:pPr>
      <w:r>
        <w:rPr>
          <w:rFonts w:ascii="宋体" w:hAnsi="宋体" w:cs="宋体" w:eastAsia="宋体" w:hint="default"/>
        </w:rPr>
        <w:t>(6).</w:t>
      </w:r>
      <w:r>
        <w:rPr>
          <w:rFonts w:ascii="宋体" w:hAnsi="宋体" w:cs="宋体" w:eastAsia="宋体" w:hint="default"/>
          <w:spacing w:val="59"/>
        </w:rPr>
        <w:t> </w:t>
      </w:r>
      <w:r>
        <w:rPr/>
        <w:t>涉及政府补助的应收款项</w:t>
      </w:r>
      <w:r>
        <w:rPr>
          <w:b w:val="0"/>
          <w:bCs w:val="0"/>
        </w:rPr>
      </w:r>
    </w:p>
    <w:p>
      <w:pPr>
        <w:pStyle w:val="BodyText"/>
        <w:spacing w:line="240" w:lineRule="auto" w:before="58"/>
        <w:ind w:left="15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158" w:right="0"/>
        <w:jc w:val="left"/>
        <w:rPr>
          <w:b w:val="0"/>
          <w:bCs w:val="0"/>
        </w:rPr>
      </w:pPr>
      <w:r>
        <w:rPr>
          <w:rFonts w:ascii="宋体" w:hAnsi="宋体" w:cs="宋体" w:eastAsia="宋体" w:hint="default"/>
        </w:rPr>
        <w:t>(7).</w:t>
      </w:r>
      <w:r>
        <w:rPr>
          <w:rFonts w:ascii="宋体" w:hAnsi="宋体" w:cs="宋体" w:eastAsia="宋体" w:hint="default"/>
          <w:spacing w:val="59"/>
        </w:rPr>
        <w:t> </w:t>
      </w:r>
      <w:r>
        <w:rPr/>
        <w:t>因金融资产转移而终止确认的其他应收款：</w:t>
      </w:r>
      <w:r>
        <w:rPr>
          <w:b w:val="0"/>
          <w:bCs w:val="0"/>
        </w:rPr>
      </w:r>
    </w:p>
    <w:p>
      <w:pPr>
        <w:spacing w:line="240" w:lineRule="auto" w:before="3"/>
        <w:rPr>
          <w:rFonts w:ascii="宋体" w:hAnsi="宋体" w:cs="宋体" w:eastAsia="宋体" w:hint="default"/>
          <w:b/>
          <w:bCs/>
          <w:sz w:val="25"/>
          <w:szCs w:val="25"/>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4"/>
        <w:spacing w:line="240" w:lineRule="auto"/>
        <w:ind w:left="158" w:right="0"/>
        <w:jc w:val="left"/>
        <w:rPr>
          <w:b w:val="0"/>
          <w:bCs w:val="0"/>
        </w:rPr>
      </w:pPr>
      <w:r>
        <w:rPr>
          <w:rFonts w:ascii="宋体" w:hAnsi="宋体" w:cs="宋体" w:eastAsia="宋体" w:hint="default"/>
        </w:rPr>
        <w:t>(8).</w:t>
      </w:r>
      <w:r>
        <w:rPr>
          <w:rFonts w:ascii="宋体" w:hAnsi="宋体" w:cs="宋体" w:eastAsia="宋体" w:hint="default"/>
          <w:spacing w:val="55"/>
        </w:rPr>
        <w:t> </w:t>
      </w:r>
      <w:r>
        <w:rPr/>
        <w:t>转移其他应收款且继续涉入形成的资产、负债的金额：</w:t>
      </w:r>
      <w:r>
        <w:rPr>
          <w:b w:val="0"/>
          <w:bCs w:val="0"/>
        </w:rPr>
      </w:r>
    </w:p>
    <w:p>
      <w:pPr>
        <w:spacing w:line="240" w:lineRule="auto" w:before="6"/>
        <w:rPr>
          <w:rFonts w:ascii="宋体" w:hAnsi="宋体" w:cs="宋体" w:eastAsia="宋体" w:hint="default"/>
          <w:b/>
          <w:bCs/>
          <w:sz w:val="25"/>
          <w:szCs w:val="25"/>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b/>
          <w:bCs/>
          <w:sz w:val="16"/>
          <w:szCs w:val="16"/>
        </w:rPr>
      </w:pPr>
    </w:p>
    <w:p>
      <w:pPr>
        <w:pStyle w:val="BodyText"/>
        <w:spacing w:line="240" w:lineRule="auto" w:before="36"/>
        <w:ind w:left="158" w:right="0"/>
        <w:jc w:val="left"/>
      </w:pPr>
      <w:r>
        <w:rPr/>
        <w:t>其他说明：</w:t>
      </w:r>
    </w:p>
    <w:p>
      <w:pPr>
        <w:spacing w:line="240" w:lineRule="auto" w:before="9"/>
        <w:rPr>
          <w:rFonts w:ascii="宋体" w:hAnsi="宋体" w:cs="宋体" w:eastAsia="宋体" w:hint="default"/>
          <w:sz w:val="20"/>
          <w:szCs w:val="20"/>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5" w:top="1120" w:bottom="1380" w:left="1640" w:right="1120"/>
        </w:sectPr>
      </w:pPr>
    </w:p>
    <w:p>
      <w:pPr>
        <w:pStyle w:val="Heading4"/>
        <w:tabs>
          <w:tab w:pos="789" w:val="left" w:leader="none"/>
          <w:tab w:pos="997" w:val="left" w:leader="none"/>
        </w:tabs>
        <w:spacing w:line="290" w:lineRule="auto"/>
        <w:ind w:left="158" w:right="0"/>
        <w:jc w:val="left"/>
        <w:rPr>
          <w:b w:val="0"/>
          <w:bCs w:val="0"/>
        </w:rPr>
      </w:pPr>
      <w:r>
        <w:rPr>
          <w:rFonts w:ascii="宋体" w:hAnsi="宋体" w:cs="宋体" w:eastAsia="宋体" w:hint="default"/>
          <w:spacing w:val="-1"/>
        </w:rPr>
        <w:t>10</w:t>
      </w:r>
      <w:r>
        <w:rPr>
          <w:spacing w:val="-1"/>
        </w:rPr>
        <w:t>、</w:t>
        <w:tab/>
        <w:tab/>
      </w:r>
      <w:r>
        <w:rPr/>
        <w:t>存货</w:t>
      </w:r>
      <w:r>
        <w:rPr>
          <w:w w:val="100"/>
        </w:rPr>
        <w:t> </w:t>
      </w:r>
      <w:r>
        <w:rPr>
          <w:rFonts w:ascii="宋体" w:hAnsi="宋体" w:cs="宋体" w:eastAsia="宋体" w:hint="default"/>
          <w:w w:val="95"/>
        </w:rPr>
        <w:t>(1).</w:t>
        <w:tab/>
      </w:r>
      <w:r>
        <w:rPr/>
        <w:t>存货分类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09" w:val="left" w:leader="none"/>
        </w:tabs>
        <w:spacing w:line="240" w:lineRule="auto" w:before="177"/>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120"/>
          <w:cols w:num="2" w:equalWidth="0">
            <w:col w:w="1635" w:space="4887"/>
            <w:col w:w="262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71"/>
        <w:gridCol w:w="1488"/>
        <w:gridCol w:w="1388"/>
        <w:gridCol w:w="1385"/>
        <w:gridCol w:w="1488"/>
        <w:gridCol w:w="1388"/>
        <w:gridCol w:w="1488"/>
      </w:tblGrid>
      <w:tr>
        <w:trPr>
          <w:trHeight w:val="286" w:hRule="exact"/>
        </w:trPr>
        <w:tc>
          <w:tcPr>
            <w:tcW w:w="271" w:type="dxa"/>
            <w:vMerge w:val="restart"/>
            <w:tcBorders>
              <w:top w:val="single" w:sz="6" w:space="0" w:color="000000"/>
              <w:left w:val="single" w:sz="6" w:space="0" w:color="000000"/>
              <w:right w:val="single" w:sz="6" w:space="0" w:color="000000"/>
            </w:tcBorders>
          </w:tcPr>
          <w:p>
            <w:pPr>
              <w:pStyle w:val="TableParagraph"/>
              <w:spacing w:line="272" w:lineRule="exact" w:before="1"/>
              <w:ind w:left="24" w:right="19"/>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目</w:t>
            </w:r>
          </w:p>
        </w:tc>
        <w:tc>
          <w:tcPr>
            <w:tcW w:w="426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36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71" w:type="dxa"/>
            <w:vMerge/>
            <w:tcBorders>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sz w:val="21"/>
                <w:szCs w:val="21"/>
              </w:rPr>
              <w:t>跌价准备</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61"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63"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833" w:hRule="exact"/>
        </w:trPr>
        <w:tc>
          <w:tcPr>
            <w:tcW w:w="2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原</w:t>
            </w:r>
          </w:p>
          <w:p>
            <w:pPr>
              <w:pStyle w:val="TableParagraph"/>
              <w:spacing w:line="272" w:lineRule="exact" w:before="27"/>
              <w:ind w:left="24" w:right="19"/>
              <w:jc w:val="left"/>
              <w:rPr>
                <w:rFonts w:ascii="宋体" w:hAnsi="宋体" w:cs="宋体" w:eastAsia="宋体" w:hint="default"/>
                <w:sz w:val="21"/>
                <w:szCs w:val="21"/>
              </w:rPr>
            </w:pPr>
            <w:r>
              <w:rPr>
                <w:rFonts w:ascii="宋体" w:hAnsi="宋体" w:cs="宋体" w:eastAsia="宋体" w:hint="default"/>
                <w:sz w:val="21"/>
                <w:szCs w:val="21"/>
              </w:rPr>
              <w:t>材</w:t>
            </w:r>
            <w:r>
              <w:rPr>
                <w:rFonts w:ascii="宋体" w:hAnsi="宋体" w:cs="宋体" w:eastAsia="宋体" w:hint="default"/>
                <w:w w:val="100"/>
                <w:sz w:val="21"/>
                <w:szCs w:val="21"/>
              </w:rPr>
              <w:t> </w:t>
            </w:r>
            <w:r>
              <w:rPr>
                <w:rFonts w:ascii="宋体" w:hAnsi="宋体" w:cs="宋体" w:eastAsia="宋体" w:hint="default"/>
                <w:sz w:val="21"/>
                <w:szCs w:val="21"/>
              </w:rPr>
              <w:t>料</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50,083,857.52</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 w:right="0"/>
              <w:jc w:val="center"/>
              <w:rPr>
                <w:rFonts w:ascii="宋体" w:hAnsi="宋体" w:cs="宋体" w:eastAsia="宋体" w:hint="default"/>
                <w:sz w:val="21"/>
                <w:szCs w:val="21"/>
              </w:rPr>
            </w:pPr>
            <w:r>
              <w:rPr>
                <w:rFonts w:ascii="宋体"/>
                <w:sz w:val="21"/>
              </w:rPr>
              <w:t>8,271,636.97</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4"/>
              <w:jc w:val="right"/>
              <w:rPr>
                <w:rFonts w:ascii="宋体" w:hAnsi="宋体" w:cs="宋体" w:eastAsia="宋体" w:hint="default"/>
                <w:sz w:val="21"/>
                <w:szCs w:val="21"/>
              </w:rPr>
            </w:pPr>
            <w:r>
              <w:rPr>
                <w:rFonts w:ascii="宋体"/>
                <w:spacing w:val="-1"/>
                <w:sz w:val="21"/>
              </w:rPr>
              <w:t>41,812,220.5</w:t>
            </w:r>
          </w:p>
          <w:p>
            <w:pPr>
              <w:pStyle w:val="TableParagraph"/>
              <w:spacing w:line="274" w:lineRule="exact"/>
              <w:ind w:right="26"/>
              <w:jc w:val="right"/>
              <w:rPr>
                <w:rFonts w:ascii="宋体" w:hAnsi="宋体" w:cs="宋体" w:eastAsia="宋体" w:hint="default"/>
                <w:sz w:val="21"/>
                <w:szCs w:val="21"/>
              </w:rPr>
            </w:pPr>
            <w:r>
              <w:rPr>
                <w:rFonts w:ascii="宋体"/>
                <w:w w:val="100"/>
                <w:sz w:val="21"/>
              </w:rPr>
              <w:t>5</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55,407,155.09</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4"/>
              <w:jc w:val="right"/>
              <w:rPr>
                <w:rFonts w:ascii="宋体" w:hAnsi="宋体" w:cs="宋体" w:eastAsia="宋体" w:hint="default"/>
                <w:sz w:val="21"/>
                <w:szCs w:val="21"/>
              </w:rPr>
            </w:pPr>
            <w:r>
              <w:rPr>
                <w:rFonts w:ascii="宋体"/>
                <w:spacing w:val="-1"/>
                <w:sz w:val="21"/>
              </w:rPr>
              <w:t>12,795,683.8</w:t>
            </w:r>
          </w:p>
          <w:p>
            <w:pPr>
              <w:pStyle w:val="TableParagraph"/>
              <w:spacing w:line="274" w:lineRule="exact"/>
              <w:ind w:right="26"/>
              <w:jc w:val="right"/>
              <w:rPr>
                <w:rFonts w:ascii="宋体" w:hAnsi="宋体" w:cs="宋体" w:eastAsia="宋体" w:hint="default"/>
                <w:sz w:val="21"/>
                <w:szCs w:val="21"/>
              </w:rPr>
            </w:pPr>
            <w:r>
              <w:rPr>
                <w:rFonts w:ascii="宋体"/>
                <w:w w:val="100"/>
                <w:sz w:val="21"/>
              </w:rPr>
              <w:t>0</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42,611,471.29</w:t>
            </w:r>
          </w:p>
        </w:tc>
      </w:tr>
      <w:tr>
        <w:trPr>
          <w:trHeight w:val="831" w:hRule="exact"/>
        </w:trPr>
        <w:tc>
          <w:tcPr>
            <w:tcW w:w="27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在</w:t>
            </w:r>
          </w:p>
          <w:p>
            <w:pPr>
              <w:pStyle w:val="TableParagraph"/>
              <w:spacing w:line="240" w:lineRule="auto"/>
              <w:ind w:left="24" w:right="19"/>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品</w:t>
            </w:r>
          </w:p>
        </w:tc>
        <w:tc>
          <w:tcPr>
            <w:tcW w:w="1488"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r>
      <w:tr>
        <w:trPr>
          <w:trHeight w:val="1106" w:hRule="exact"/>
        </w:trPr>
        <w:tc>
          <w:tcPr>
            <w:tcW w:w="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both"/>
              <w:rPr>
                <w:rFonts w:ascii="宋体" w:hAnsi="宋体" w:cs="宋体" w:eastAsia="宋体" w:hint="default"/>
                <w:sz w:val="21"/>
                <w:szCs w:val="21"/>
              </w:rPr>
            </w:pPr>
            <w:r>
              <w:rPr>
                <w:rFonts w:ascii="宋体" w:hAnsi="宋体" w:cs="宋体" w:eastAsia="宋体" w:hint="default"/>
                <w:w w:val="100"/>
                <w:sz w:val="21"/>
                <w:szCs w:val="21"/>
              </w:rPr>
              <w:t>库</w:t>
            </w:r>
          </w:p>
          <w:p>
            <w:pPr>
              <w:pStyle w:val="TableParagraph"/>
              <w:spacing w:line="237" w:lineRule="auto"/>
              <w:ind w:left="24" w:right="19"/>
              <w:jc w:val="both"/>
              <w:rPr>
                <w:rFonts w:ascii="宋体" w:hAnsi="宋体" w:cs="宋体" w:eastAsia="宋体" w:hint="default"/>
                <w:sz w:val="21"/>
                <w:szCs w:val="21"/>
              </w:rPr>
            </w:pPr>
            <w:r>
              <w:rPr>
                <w:rFonts w:ascii="宋体" w:hAnsi="宋体" w:cs="宋体" w:eastAsia="宋体" w:hint="default"/>
                <w:sz w:val="21"/>
                <w:szCs w:val="21"/>
              </w:rPr>
              <w:t>存</w:t>
            </w:r>
            <w:r>
              <w:rPr>
                <w:rFonts w:ascii="宋体" w:hAnsi="宋体" w:cs="宋体" w:eastAsia="宋体" w:hint="default"/>
                <w:w w:val="100"/>
                <w:sz w:val="21"/>
                <w:szCs w:val="21"/>
              </w:rPr>
              <w:t> </w:t>
            </w:r>
            <w:r>
              <w:rPr>
                <w:rFonts w:ascii="宋体" w:hAnsi="宋体" w:cs="宋体" w:eastAsia="宋体" w:hint="default"/>
                <w:sz w:val="21"/>
                <w:szCs w:val="21"/>
              </w:rPr>
              <w:t>商</w:t>
            </w:r>
            <w:r>
              <w:rPr>
                <w:rFonts w:ascii="宋体" w:hAnsi="宋体" w:cs="宋体" w:eastAsia="宋体" w:hint="default"/>
                <w:w w:val="100"/>
                <w:sz w:val="21"/>
                <w:szCs w:val="21"/>
              </w:rPr>
              <w:t> </w:t>
            </w:r>
            <w:r>
              <w:rPr>
                <w:rFonts w:ascii="宋体" w:hAnsi="宋体" w:cs="宋体" w:eastAsia="宋体" w:hint="default"/>
                <w:sz w:val="21"/>
                <w:szCs w:val="21"/>
              </w:rPr>
              <w:t>品</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6"/>
              <w:jc w:val="right"/>
              <w:rPr>
                <w:rFonts w:ascii="宋体" w:hAnsi="宋体" w:cs="宋体" w:eastAsia="宋体" w:hint="default"/>
                <w:sz w:val="21"/>
                <w:szCs w:val="21"/>
              </w:rPr>
            </w:pPr>
            <w:r>
              <w:rPr>
                <w:rFonts w:ascii="宋体"/>
                <w:spacing w:val="-1"/>
                <w:sz w:val="21"/>
              </w:rPr>
              <w:t>51,363,372.84</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 w:right="0"/>
              <w:jc w:val="center"/>
              <w:rPr>
                <w:rFonts w:ascii="宋体" w:hAnsi="宋体" w:cs="宋体" w:eastAsia="宋体" w:hint="default"/>
                <w:sz w:val="21"/>
                <w:szCs w:val="21"/>
              </w:rPr>
            </w:pPr>
            <w:r>
              <w:rPr>
                <w:rFonts w:ascii="宋体"/>
                <w:sz w:val="21"/>
              </w:rPr>
              <w:t>7,037,672.13</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44,325,700.7</w:t>
            </w:r>
          </w:p>
          <w:p>
            <w:pPr>
              <w:pStyle w:val="TableParagraph"/>
              <w:spacing w:line="273" w:lineRule="exact"/>
              <w:ind w:right="26"/>
              <w:jc w:val="right"/>
              <w:rPr>
                <w:rFonts w:ascii="宋体" w:hAnsi="宋体" w:cs="宋体" w:eastAsia="宋体" w:hint="default"/>
                <w:sz w:val="21"/>
                <w:szCs w:val="21"/>
              </w:rPr>
            </w:pPr>
            <w:r>
              <w:rPr>
                <w:rFonts w:ascii="宋体"/>
                <w:w w:val="100"/>
                <w:sz w:val="21"/>
              </w:rPr>
              <w:t>1</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90,738,700.18</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19,099,755.8</w:t>
            </w:r>
          </w:p>
          <w:p>
            <w:pPr>
              <w:pStyle w:val="TableParagraph"/>
              <w:spacing w:line="273" w:lineRule="exact"/>
              <w:ind w:right="26"/>
              <w:jc w:val="right"/>
              <w:rPr>
                <w:rFonts w:ascii="宋体" w:hAnsi="宋体" w:cs="宋体" w:eastAsia="宋体" w:hint="default"/>
                <w:sz w:val="21"/>
                <w:szCs w:val="21"/>
              </w:rPr>
            </w:pPr>
            <w:r>
              <w:rPr>
                <w:rFonts w:ascii="宋体"/>
                <w:w w:val="100"/>
                <w:sz w:val="21"/>
              </w:rPr>
              <w:t>6</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71,638,944.32</w:t>
            </w:r>
          </w:p>
        </w:tc>
      </w:tr>
      <w:tr>
        <w:trPr>
          <w:trHeight w:val="1104" w:hRule="exact"/>
        </w:trPr>
        <w:tc>
          <w:tcPr>
            <w:tcW w:w="27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both"/>
              <w:rPr>
                <w:rFonts w:ascii="宋体" w:hAnsi="宋体" w:cs="宋体" w:eastAsia="宋体" w:hint="default"/>
                <w:sz w:val="21"/>
                <w:szCs w:val="21"/>
              </w:rPr>
            </w:pPr>
            <w:r>
              <w:rPr>
                <w:rFonts w:ascii="宋体" w:hAnsi="宋体" w:cs="宋体" w:eastAsia="宋体" w:hint="default"/>
                <w:w w:val="100"/>
                <w:sz w:val="21"/>
                <w:szCs w:val="21"/>
              </w:rPr>
              <w:t>周</w:t>
            </w:r>
          </w:p>
          <w:p>
            <w:pPr>
              <w:pStyle w:val="TableParagraph"/>
              <w:spacing w:line="237" w:lineRule="auto"/>
              <w:ind w:left="24" w:right="19"/>
              <w:jc w:val="both"/>
              <w:rPr>
                <w:rFonts w:ascii="宋体" w:hAnsi="宋体" w:cs="宋体" w:eastAsia="宋体" w:hint="default"/>
                <w:sz w:val="21"/>
                <w:szCs w:val="21"/>
              </w:rPr>
            </w:pP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材</w:t>
            </w:r>
            <w:r>
              <w:rPr>
                <w:rFonts w:ascii="宋体" w:hAnsi="宋体" w:cs="宋体" w:eastAsia="宋体" w:hint="default"/>
                <w:w w:val="100"/>
                <w:sz w:val="21"/>
                <w:szCs w:val="21"/>
              </w:rPr>
              <w:t> </w:t>
            </w:r>
            <w:r>
              <w:rPr>
                <w:rFonts w:ascii="宋体" w:hAnsi="宋体" w:cs="宋体" w:eastAsia="宋体" w:hint="default"/>
                <w:sz w:val="21"/>
                <w:szCs w:val="21"/>
              </w:rPr>
              <w:t>料</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37,432.71</w:t>
            </w:r>
          </w:p>
        </w:tc>
        <w:tc>
          <w:tcPr>
            <w:tcW w:w="1388"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00" w:right="0"/>
              <w:jc w:val="left"/>
              <w:rPr>
                <w:rFonts w:ascii="宋体" w:hAnsi="宋体" w:cs="宋体" w:eastAsia="宋体" w:hint="default"/>
                <w:sz w:val="21"/>
                <w:szCs w:val="21"/>
              </w:rPr>
            </w:pPr>
            <w:r>
              <w:rPr>
                <w:rFonts w:ascii="宋体"/>
                <w:sz w:val="21"/>
              </w:rPr>
              <w:t>37,432.71</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77,354.59</w:t>
            </w:r>
          </w:p>
        </w:tc>
        <w:tc>
          <w:tcPr>
            <w:tcW w:w="13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77,354.59</w:t>
            </w:r>
          </w:p>
        </w:tc>
      </w:tr>
      <w:tr>
        <w:trPr>
          <w:trHeight w:val="1923" w:hRule="exact"/>
        </w:trPr>
        <w:tc>
          <w:tcPr>
            <w:tcW w:w="27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both"/>
              <w:rPr>
                <w:rFonts w:ascii="宋体" w:hAnsi="宋体" w:cs="宋体" w:eastAsia="宋体" w:hint="default"/>
                <w:sz w:val="21"/>
                <w:szCs w:val="21"/>
              </w:rPr>
            </w:pPr>
            <w:r>
              <w:rPr>
                <w:rFonts w:ascii="宋体" w:hAnsi="宋体" w:cs="宋体" w:eastAsia="宋体" w:hint="default"/>
                <w:w w:val="100"/>
                <w:sz w:val="21"/>
                <w:szCs w:val="21"/>
              </w:rPr>
              <w:t>消</w:t>
            </w:r>
          </w:p>
          <w:p>
            <w:pPr>
              <w:pStyle w:val="TableParagraph"/>
              <w:spacing w:line="237" w:lineRule="auto"/>
              <w:ind w:left="24" w:right="19"/>
              <w:jc w:val="both"/>
              <w:rPr>
                <w:rFonts w:ascii="宋体" w:hAnsi="宋体" w:cs="宋体" w:eastAsia="宋体" w:hint="default"/>
                <w:sz w:val="21"/>
                <w:szCs w:val="21"/>
              </w:rPr>
            </w:pPr>
            <w:r>
              <w:rPr>
                <w:rFonts w:ascii="宋体" w:hAnsi="宋体" w:cs="宋体" w:eastAsia="宋体" w:hint="default"/>
                <w:sz w:val="21"/>
                <w:szCs w:val="21"/>
              </w:rPr>
              <w:t>耗</w:t>
            </w:r>
            <w:r>
              <w:rPr>
                <w:rFonts w:ascii="宋体" w:hAnsi="宋体" w:cs="宋体" w:eastAsia="宋体" w:hint="default"/>
                <w:w w:val="100"/>
                <w:sz w:val="21"/>
                <w:szCs w:val="21"/>
              </w:rPr>
              <w:t> </w:t>
            </w: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生</w:t>
            </w:r>
            <w:r>
              <w:rPr>
                <w:rFonts w:ascii="宋体" w:hAnsi="宋体" w:cs="宋体" w:eastAsia="宋体" w:hint="default"/>
                <w:w w:val="100"/>
                <w:sz w:val="21"/>
                <w:szCs w:val="21"/>
              </w:rPr>
              <w:t> </w:t>
            </w:r>
            <w:r>
              <w:rPr>
                <w:rFonts w:ascii="宋体" w:hAnsi="宋体" w:cs="宋体" w:eastAsia="宋体" w:hint="default"/>
                <w:sz w:val="21"/>
                <w:szCs w:val="21"/>
              </w:rPr>
              <w:t>物</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1488"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64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271"/>
        <w:gridCol w:w="1488"/>
        <w:gridCol w:w="1388"/>
        <w:gridCol w:w="1385"/>
        <w:gridCol w:w="1488"/>
        <w:gridCol w:w="1388"/>
        <w:gridCol w:w="1488"/>
      </w:tblGrid>
      <w:tr>
        <w:trPr>
          <w:trHeight w:val="4103" w:hRule="exact"/>
        </w:trPr>
        <w:tc>
          <w:tcPr>
            <w:tcW w:w="27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4" w:right="0"/>
              <w:jc w:val="both"/>
              <w:rPr>
                <w:rFonts w:ascii="宋体" w:hAnsi="宋体" w:cs="宋体" w:eastAsia="宋体" w:hint="default"/>
                <w:sz w:val="21"/>
                <w:szCs w:val="21"/>
              </w:rPr>
            </w:pPr>
            <w:r>
              <w:rPr>
                <w:rFonts w:ascii="宋体" w:hAnsi="宋体" w:cs="宋体" w:eastAsia="宋体" w:hint="default"/>
                <w:w w:val="100"/>
                <w:sz w:val="21"/>
                <w:szCs w:val="21"/>
              </w:rPr>
              <w:t>建</w:t>
            </w:r>
          </w:p>
          <w:p>
            <w:pPr>
              <w:pStyle w:val="TableParagraph"/>
              <w:spacing w:line="237" w:lineRule="auto"/>
              <w:ind w:left="24" w:right="19"/>
              <w:jc w:val="both"/>
              <w:rPr>
                <w:rFonts w:ascii="宋体" w:hAnsi="宋体" w:cs="宋体" w:eastAsia="宋体" w:hint="default"/>
                <w:sz w:val="21"/>
                <w:szCs w:val="21"/>
              </w:rPr>
            </w:pPr>
            <w:r>
              <w:rPr>
                <w:rFonts w:ascii="宋体" w:hAnsi="宋体" w:cs="宋体" w:eastAsia="宋体" w:hint="default"/>
                <w:sz w:val="21"/>
                <w:szCs w:val="21"/>
              </w:rPr>
              <w:t>造</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同</w:t>
            </w:r>
            <w:r>
              <w:rPr>
                <w:rFonts w:ascii="宋体" w:hAnsi="宋体" w:cs="宋体" w:eastAsia="宋体" w:hint="default"/>
                <w:w w:val="100"/>
                <w:sz w:val="21"/>
                <w:szCs w:val="21"/>
              </w:rPr>
              <w:t> </w:t>
            </w:r>
            <w:r>
              <w:rPr>
                <w:rFonts w:ascii="宋体" w:hAnsi="宋体" w:cs="宋体" w:eastAsia="宋体" w:hint="default"/>
                <w:sz w:val="21"/>
                <w:szCs w:val="21"/>
              </w:rPr>
              <w:t>形</w:t>
            </w:r>
            <w:r>
              <w:rPr>
                <w:rFonts w:ascii="宋体" w:hAnsi="宋体" w:cs="宋体" w:eastAsia="宋体" w:hint="default"/>
                <w:w w:val="100"/>
                <w:sz w:val="21"/>
                <w:szCs w:val="21"/>
              </w:rPr>
              <w:t> </w:t>
            </w:r>
            <w:r>
              <w:rPr>
                <w:rFonts w:ascii="宋体" w:hAnsi="宋体" w:cs="宋体" w:eastAsia="宋体" w:hint="default"/>
                <w:sz w:val="21"/>
                <w:szCs w:val="21"/>
              </w:rPr>
              <w:t>成</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已</w:t>
            </w:r>
            <w:r>
              <w:rPr>
                <w:rFonts w:ascii="宋体" w:hAnsi="宋体" w:cs="宋体" w:eastAsia="宋体" w:hint="default"/>
                <w:w w:val="100"/>
                <w:sz w:val="21"/>
                <w:szCs w:val="21"/>
              </w:rPr>
              <w:t> </w:t>
            </w:r>
            <w:r>
              <w:rPr>
                <w:rFonts w:ascii="宋体" w:hAnsi="宋体" w:cs="宋体" w:eastAsia="宋体" w:hint="default"/>
                <w:sz w:val="21"/>
                <w:szCs w:val="21"/>
              </w:rPr>
              <w:t>完</w:t>
            </w:r>
            <w:r>
              <w:rPr>
                <w:rFonts w:ascii="宋体" w:hAnsi="宋体" w:cs="宋体" w:eastAsia="宋体" w:hint="default"/>
                <w:w w:val="100"/>
                <w:sz w:val="21"/>
                <w:szCs w:val="21"/>
              </w:rPr>
              <w:t> </w:t>
            </w:r>
            <w:r>
              <w:rPr>
                <w:rFonts w:ascii="宋体" w:hAnsi="宋体" w:cs="宋体" w:eastAsia="宋体" w:hint="default"/>
                <w:sz w:val="21"/>
                <w:szCs w:val="21"/>
              </w:rPr>
              <w:t>工</w:t>
            </w:r>
            <w:r>
              <w:rPr>
                <w:rFonts w:ascii="宋体" w:hAnsi="宋体" w:cs="宋体" w:eastAsia="宋体" w:hint="default"/>
                <w:w w:val="100"/>
                <w:sz w:val="21"/>
                <w:szCs w:val="21"/>
              </w:rPr>
              <w:t> </w:t>
            </w: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结</w:t>
            </w:r>
            <w:r>
              <w:rPr>
                <w:rFonts w:ascii="宋体" w:hAnsi="宋体" w:cs="宋体" w:eastAsia="宋体" w:hint="default"/>
                <w:w w:val="100"/>
                <w:sz w:val="21"/>
                <w:szCs w:val="21"/>
              </w:rPr>
              <w:t> </w:t>
            </w:r>
            <w:r>
              <w:rPr>
                <w:rFonts w:ascii="宋体" w:hAnsi="宋体" w:cs="宋体" w:eastAsia="宋体" w:hint="default"/>
                <w:sz w:val="21"/>
                <w:szCs w:val="21"/>
              </w:rPr>
              <w:t>算</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1488"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1"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71"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
        </w:tc>
        <w:tc>
          <w:tcPr>
            <w:tcW w:w="1488"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合</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101,484,663.0</w:t>
            </w:r>
          </w:p>
          <w:p>
            <w:pPr>
              <w:pStyle w:val="TableParagraph"/>
              <w:spacing w:line="273" w:lineRule="exact"/>
              <w:ind w:right="29"/>
              <w:jc w:val="right"/>
              <w:rPr>
                <w:rFonts w:ascii="宋体" w:hAnsi="宋体" w:cs="宋体" w:eastAsia="宋体" w:hint="default"/>
                <w:sz w:val="21"/>
                <w:szCs w:val="21"/>
              </w:rPr>
            </w:pPr>
            <w:r>
              <w:rPr>
                <w:rFonts w:ascii="宋体"/>
                <w:w w:val="100"/>
                <w:sz w:val="21"/>
              </w:rPr>
              <w:t>7</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15,309,309.1</w:t>
            </w:r>
          </w:p>
          <w:p>
            <w:pPr>
              <w:pStyle w:val="TableParagraph"/>
              <w:spacing w:line="273" w:lineRule="exact"/>
              <w:ind w:right="29"/>
              <w:jc w:val="right"/>
              <w:rPr>
                <w:rFonts w:ascii="宋体" w:hAnsi="宋体" w:cs="宋体" w:eastAsia="宋体" w:hint="default"/>
                <w:sz w:val="21"/>
                <w:szCs w:val="21"/>
              </w:rPr>
            </w:pPr>
            <w:r>
              <w:rPr>
                <w:rFonts w:ascii="宋体"/>
                <w:w w:val="100"/>
                <w:sz w:val="21"/>
              </w:rPr>
              <w:t>0</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86,175,353.9</w:t>
            </w:r>
          </w:p>
          <w:p>
            <w:pPr>
              <w:pStyle w:val="TableParagraph"/>
              <w:spacing w:line="273" w:lineRule="exact"/>
              <w:ind w:right="26"/>
              <w:jc w:val="right"/>
              <w:rPr>
                <w:rFonts w:ascii="宋体" w:hAnsi="宋体" w:cs="宋体" w:eastAsia="宋体" w:hint="default"/>
                <w:sz w:val="21"/>
                <w:szCs w:val="21"/>
              </w:rPr>
            </w:pPr>
            <w:r>
              <w:rPr>
                <w:rFonts w:ascii="宋体"/>
                <w:w w:val="100"/>
                <w:sz w:val="21"/>
              </w:rPr>
              <w:t>7</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146,223,209.8</w:t>
            </w:r>
          </w:p>
          <w:p>
            <w:pPr>
              <w:pStyle w:val="TableParagraph"/>
              <w:spacing w:line="273" w:lineRule="exact"/>
              <w:ind w:right="26"/>
              <w:jc w:val="right"/>
              <w:rPr>
                <w:rFonts w:ascii="宋体" w:hAnsi="宋体" w:cs="宋体" w:eastAsia="宋体" w:hint="default"/>
                <w:sz w:val="21"/>
                <w:szCs w:val="21"/>
              </w:rPr>
            </w:pPr>
            <w:r>
              <w:rPr>
                <w:rFonts w:ascii="宋体"/>
                <w:w w:val="100"/>
                <w:sz w:val="21"/>
              </w:rPr>
              <w:t>6</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31,895,439.6</w:t>
            </w:r>
          </w:p>
          <w:p>
            <w:pPr>
              <w:pStyle w:val="TableParagraph"/>
              <w:spacing w:line="273" w:lineRule="exact"/>
              <w:ind w:right="26"/>
              <w:jc w:val="right"/>
              <w:rPr>
                <w:rFonts w:ascii="宋体" w:hAnsi="宋体" w:cs="宋体" w:eastAsia="宋体" w:hint="default"/>
                <w:sz w:val="21"/>
                <w:szCs w:val="21"/>
              </w:rPr>
            </w:pPr>
            <w:r>
              <w:rPr>
                <w:rFonts w:ascii="宋体"/>
                <w:w w:val="100"/>
                <w:sz w:val="21"/>
              </w:rPr>
              <w:t>6</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114,327,770.2</w:t>
            </w:r>
          </w:p>
          <w:p>
            <w:pPr>
              <w:pStyle w:val="TableParagraph"/>
              <w:spacing w:line="273" w:lineRule="exact"/>
              <w:ind w:right="26"/>
              <w:jc w:val="right"/>
              <w:rPr>
                <w:rFonts w:ascii="宋体" w:hAnsi="宋体" w:cs="宋体" w:eastAsia="宋体" w:hint="default"/>
                <w:sz w:val="21"/>
                <w:szCs w:val="21"/>
              </w:rPr>
            </w:pPr>
            <w:r>
              <w:rPr>
                <w:rFonts w:ascii="宋体"/>
                <w:w w:val="100"/>
                <w:sz w:val="21"/>
              </w:rPr>
              <w:t>0</w:t>
            </w:r>
          </w:p>
        </w:tc>
      </w:tr>
    </w:tbl>
    <w:p>
      <w:pPr>
        <w:spacing w:line="240" w:lineRule="auto" w:before="12"/>
        <w:rPr>
          <w:rFonts w:ascii="宋体" w:hAnsi="宋体" w:cs="宋体" w:eastAsia="宋体" w:hint="default"/>
          <w:sz w:val="19"/>
          <w:szCs w:val="19"/>
        </w:rPr>
      </w:pPr>
    </w:p>
    <w:p>
      <w:pPr>
        <w:pStyle w:val="Heading4"/>
        <w:tabs>
          <w:tab w:pos="849" w:val="left" w:leader="none"/>
        </w:tabs>
        <w:spacing w:line="240" w:lineRule="auto"/>
        <w:ind w:right="2811"/>
        <w:jc w:val="left"/>
        <w:rPr>
          <w:b w:val="0"/>
          <w:bCs w:val="0"/>
        </w:rPr>
      </w:pPr>
      <w:r>
        <w:rPr>
          <w:rFonts w:ascii="宋体" w:hAnsi="宋体" w:cs="宋体" w:eastAsia="宋体" w:hint="default"/>
          <w:w w:val="95"/>
        </w:rPr>
        <w:t>(2).</w:t>
        <w:tab/>
      </w:r>
      <w:r>
        <w:rPr/>
        <w:t>存货跌价准备</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15"/>
        <w:gridCol w:w="1174"/>
        <w:gridCol w:w="1190"/>
        <w:gridCol w:w="1191"/>
        <w:gridCol w:w="1202"/>
        <w:gridCol w:w="1193"/>
        <w:gridCol w:w="1183"/>
      </w:tblGrid>
      <w:tr>
        <w:trPr>
          <w:trHeight w:val="283" w:hRule="exact"/>
        </w:trPr>
        <w:tc>
          <w:tcPr>
            <w:tcW w:w="191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7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18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6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5" w:hRule="exact"/>
        </w:trPr>
        <w:tc>
          <w:tcPr>
            <w:tcW w:w="1915" w:type="dxa"/>
            <w:vMerge/>
            <w:tcBorders>
              <w:left w:val="single" w:sz="4" w:space="0" w:color="000000"/>
              <w:bottom w:val="single" w:sz="4" w:space="0" w:color="000000"/>
              <w:right w:val="single" w:sz="4" w:space="0" w:color="000000"/>
            </w:tcBorders>
          </w:tcPr>
          <w:p>
            <w:pPr/>
          </w:p>
        </w:tc>
        <w:tc>
          <w:tcPr>
            <w:tcW w:w="1174" w:type="dxa"/>
            <w:vMerge/>
            <w:tcBorders>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76"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7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转回或转</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销</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8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83" w:type="dxa"/>
            <w:vMerge/>
            <w:tcBorders>
              <w:left w:val="single" w:sz="4" w:space="0" w:color="000000"/>
              <w:bottom w:val="single" w:sz="4" w:space="0" w:color="000000"/>
              <w:right w:val="single" w:sz="4" w:space="0" w:color="000000"/>
            </w:tcBorders>
          </w:tcPr>
          <w:p>
            <w:pPr/>
          </w:p>
        </w:tc>
      </w:tr>
      <w:tr>
        <w:trPr>
          <w:trHeight w:val="554"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sz w:val="21"/>
              </w:rPr>
              <w:t>12,795,68</w:t>
            </w:r>
          </w:p>
          <w:p>
            <w:pPr>
              <w:pStyle w:val="TableParagraph"/>
              <w:spacing w:line="274" w:lineRule="exact"/>
              <w:ind w:left="634" w:right="0"/>
              <w:jc w:val="left"/>
              <w:rPr>
                <w:rFonts w:ascii="宋体" w:hAnsi="宋体" w:cs="宋体" w:eastAsia="宋体" w:hint="default"/>
                <w:sz w:val="21"/>
                <w:szCs w:val="21"/>
              </w:rPr>
            </w:pPr>
            <w:r>
              <w:rPr>
                <w:rFonts w:ascii="宋体"/>
                <w:sz w:val="21"/>
              </w:rPr>
              <w:t>3.80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9,136,798</w:t>
            </w:r>
          </w:p>
          <w:p>
            <w:pPr>
              <w:pStyle w:val="TableParagraph"/>
              <w:spacing w:line="274" w:lineRule="exact"/>
              <w:ind w:left="760" w:right="0"/>
              <w:jc w:val="left"/>
              <w:rPr>
                <w:rFonts w:ascii="宋体" w:hAnsi="宋体" w:cs="宋体" w:eastAsia="宋体" w:hint="default"/>
                <w:sz w:val="21"/>
                <w:szCs w:val="21"/>
              </w:rPr>
            </w:pPr>
            <w:r>
              <w:rPr>
                <w:rFonts w:ascii="宋体"/>
                <w:sz w:val="21"/>
              </w:rPr>
              <w:t>.49</w:t>
            </w: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3" w:right="0"/>
              <w:jc w:val="left"/>
              <w:rPr>
                <w:rFonts w:ascii="宋体" w:hAnsi="宋体" w:cs="宋体" w:eastAsia="宋体" w:hint="default"/>
                <w:sz w:val="21"/>
                <w:szCs w:val="21"/>
              </w:rPr>
            </w:pPr>
            <w:r>
              <w:rPr>
                <w:rFonts w:ascii="宋体"/>
                <w:sz w:val="21"/>
              </w:rPr>
              <w:t>13,660,84</w:t>
            </w:r>
          </w:p>
          <w:p>
            <w:pPr>
              <w:pStyle w:val="TableParagraph"/>
              <w:spacing w:line="274" w:lineRule="exact"/>
              <w:ind w:left="669" w:right="0"/>
              <w:jc w:val="left"/>
              <w:rPr>
                <w:rFonts w:ascii="宋体" w:hAnsi="宋体" w:cs="宋体" w:eastAsia="宋体" w:hint="default"/>
                <w:sz w:val="21"/>
                <w:szCs w:val="21"/>
              </w:rPr>
            </w:pPr>
            <w:r>
              <w:rPr>
                <w:rFonts w:ascii="宋体"/>
                <w:sz w:val="21"/>
              </w:rPr>
              <w:t>5.32</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0" w:right="0"/>
              <w:jc w:val="left"/>
              <w:rPr>
                <w:rFonts w:ascii="宋体" w:hAnsi="宋体" w:cs="宋体" w:eastAsia="宋体" w:hint="default"/>
                <w:sz w:val="21"/>
                <w:szCs w:val="21"/>
              </w:rPr>
            </w:pPr>
            <w:r>
              <w:rPr>
                <w:rFonts w:ascii="宋体"/>
                <w:sz w:val="21"/>
              </w:rPr>
              <w:t>8,271,636</w:t>
            </w:r>
          </w:p>
          <w:p>
            <w:pPr>
              <w:pStyle w:val="TableParagraph"/>
              <w:spacing w:line="274" w:lineRule="exact"/>
              <w:ind w:left="751" w:right="0"/>
              <w:jc w:val="left"/>
              <w:rPr>
                <w:rFonts w:ascii="宋体" w:hAnsi="宋体" w:cs="宋体" w:eastAsia="宋体" w:hint="default"/>
                <w:sz w:val="21"/>
                <w:szCs w:val="21"/>
              </w:rPr>
            </w:pPr>
            <w:r>
              <w:rPr>
                <w:rFonts w:ascii="宋体"/>
                <w:sz w:val="21"/>
              </w:rPr>
              <w:t>.97</w:t>
            </w:r>
          </w:p>
        </w:tc>
      </w:tr>
      <w:tr>
        <w:trPr>
          <w:trHeight w:val="28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sz w:val="21"/>
              </w:rPr>
              <w:t>19,099,75</w:t>
            </w:r>
          </w:p>
          <w:p>
            <w:pPr>
              <w:pStyle w:val="TableParagraph"/>
              <w:spacing w:line="273" w:lineRule="exact"/>
              <w:ind w:left="634" w:right="0"/>
              <w:jc w:val="left"/>
              <w:rPr>
                <w:rFonts w:ascii="宋体" w:hAnsi="宋体" w:cs="宋体" w:eastAsia="宋体" w:hint="default"/>
                <w:sz w:val="21"/>
                <w:szCs w:val="21"/>
              </w:rPr>
            </w:pPr>
            <w:r>
              <w:rPr>
                <w:rFonts w:ascii="宋体"/>
                <w:sz w:val="21"/>
              </w:rPr>
              <w:t>5.86</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sz w:val="21"/>
              </w:rPr>
              <w:t>14,863,06</w:t>
            </w:r>
          </w:p>
          <w:p>
            <w:pPr>
              <w:pStyle w:val="TableParagraph"/>
              <w:spacing w:line="273" w:lineRule="exact"/>
              <w:ind w:left="655" w:right="0"/>
              <w:jc w:val="left"/>
              <w:rPr>
                <w:rFonts w:ascii="宋体" w:hAnsi="宋体" w:cs="宋体" w:eastAsia="宋体" w:hint="default"/>
                <w:sz w:val="21"/>
                <w:szCs w:val="21"/>
              </w:rPr>
            </w:pPr>
            <w:r>
              <w:rPr>
                <w:rFonts w:ascii="宋体"/>
                <w:sz w:val="21"/>
              </w:rPr>
              <w:t>9.80</w:t>
            </w: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3" w:right="0"/>
              <w:jc w:val="left"/>
              <w:rPr>
                <w:rFonts w:ascii="宋体" w:hAnsi="宋体" w:cs="宋体" w:eastAsia="宋体" w:hint="default"/>
                <w:sz w:val="21"/>
                <w:szCs w:val="21"/>
              </w:rPr>
            </w:pPr>
            <w:r>
              <w:rPr>
                <w:rFonts w:ascii="宋体"/>
                <w:sz w:val="21"/>
              </w:rPr>
              <w:t>26,925,15</w:t>
            </w:r>
          </w:p>
          <w:p>
            <w:pPr>
              <w:pStyle w:val="TableParagraph"/>
              <w:spacing w:line="273" w:lineRule="exact"/>
              <w:ind w:left="669" w:right="0"/>
              <w:jc w:val="left"/>
              <w:rPr>
                <w:rFonts w:ascii="宋体" w:hAnsi="宋体" w:cs="宋体" w:eastAsia="宋体" w:hint="default"/>
                <w:sz w:val="21"/>
                <w:szCs w:val="21"/>
              </w:rPr>
            </w:pPr>
            <w:r>
              <w:rPr>
                <w:rFonts w:ascii="宋体"/>
                <w:sz w:val="21"/>
              </w:rPr>
              <w:t>3.53</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0" w:right="0"/>
              <w:jc w:val="left"/>
              <w:rPr>
                <w:rFonts w:ascii="宋体" w:hAnsi="宋体" w:cs="宋体" w:eastAsia="宋体" w:hint="default"/>
                <w:sz w:val="21"/>
                <w:szCs w:val="21"/>
              </w:rPr>
            </w:pPr>
            <w:r>
              <w:rPr>
                <w:rFonts w:ascii="宋体"/>
                <w:sz w:val="21"/>
              </w:rPr>
              <w:t>7,037,672</w:t>
            </w:r>
          </w:p>
          <w:p>
            <w:pPr>
              <w:pStyle w:val="TableParagraph"/>
              <w:spacing w:line="273" w:lineRule="exact"/>
              <w:ind w:left="751" w:right="0"/>
              <w:jc w:val="left"/>
              <w:rPr>
                <w:rFonts w:ascii="宋体" w:hAnsi="宋体" w:cs="宋体" w:eastAsia="宋体" w:hint="default"/>
                <w:sz w:val="21"/>
                <w:szCs w:val="21"/>
              </w:rPr>
            </w:pPr>
            <w:r>
              <w:rPr>
                <w:rFonts w:ascii="宋体"/>
                <w:sz w:val="21"/>
              </w:rPr>
              <w:t>.13</w:t>
            </w:r>
          </w:p>
        </w:tc>
      </w:tr>
      <w:tr>
        <w:trPr>
          <w:trHeight w:val="28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消耗性生物资产</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建造合同形成的已</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完工未结算资产</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15"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15"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sz w:val="21"/>
              </w:rPr>
              <w:t>31,895,43</w:t>
            </w:r>
          </w:p>
          <w:p>
            <w:pPr>
              <w:pStyle w:val="TableParagraph"/>
              <w:spacing w:line="273" w:lineRule="exact"/>
              <w:ind w:left="634" w:right="0"/>
              <w:jc w:val="left"/>
              <w:rPr>
                <w:rFonts w:ascii="宋体" w:hAnsi="宋体" w:cs="宋体" w:eastAsia="宋体" w:hint="default"/>
                <w:sz w:val="21"/>
                <w:szCs w:val="21"/>
              </w:rPr>
            </w:pPr>
            <w:r>
              <w:rPr>
                <w:rFonts w:ascii="宋体"/>
                <w:sz w:val="21"/>
              </w:rPr>
              <w:t>9.66</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sz w:val="21"/>
              </w:rPr>
              <w:t>23,999,86</w:t>
            </w:r>
          </w:p>
          <w:p>
            <w:pPr>
              <w:pStyle w:val="TableParagraph"/>
              <w:spacing w:line="273" w:lineRule="exact"/>
              <w:ind w:left="655" w:right="0"/>
              <w:jc w:val="left"/>
              <w:rPr>
                <w:rFonts w:ascii="宋体" w:hAnsi="宋体" w:cs="宋体" w:eastAsia="宋体" w:hint="default"/>
                <w:sz w:val="21"/>
                <w:szCs w:val="21"/>
              </w:rPr>
            </w:pPr>
            <w:r>
              <w:rPr>
                <w:rFonts w:ascii="宋体"/>
                <w:sz w:val="21"/>
              </w:rPr>
              <w:t>8.29</w:t>
            </w: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 w:right="0"/>
              <w:jc w:val="left"/>
              <w:rPr>
                <w:rFonts w:ascii="宋体" w:hAnsi="宋体" w:cs="宋体" w:eastAsia="宋体" w:hint="default"/>
                <w:sz w:val="21"/>
                <w:szCs w:val="21"/>
              </w:rPr>
            </w:pPr>
            <w:r>
              <w:rPr>
                <w:rFonts w:ascii="宋体"/>
                <w:sz w:val="21"/>
              </w:rPr>
              <w:t>40,585,99</w:t>
            </w:r>
          </w:p>
          <w:p>
            <w:pPr>
              <w:pStyle w:val="TableParagraph"/>
              <w:spacing w:line="273" w:lineRule="exact"/>
              <w:ind w:left="669" w:right="0"/>
              <w:jc w:val="left"/>
              <w:rPr>
                <w:rFonts w:ascii="宋体" w:hAnsi="宋体" w:cs="宋体" w:eastAsia="宋体" w:hint="default"/>
                <w:sz w:val="21"/>
                <w:szCs w:val="21"/>
              </w:rPr>
            </w:pPr>
            <w:r>
              <w:rPr>
                <w:rFonts w:ascii="宋体"/>
                <w:sz w:val="21"/>
              </w:rPr>
              <w:t>8.85</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sz w:val="21"/>
              </w:rPr>
              <w:t>15,309,30</w:t>
            </w:r>
          </w:p>
          <w:p>
            <w:pPr>
              <w:pStyle w:val="TableParagraph"/>
              <w:spacing w:line="273" w:lineRule="exact"/>
              <w:ind w:left="645" w:right="0"/>
              <w:jc w:val="left"/>
              <w:rPr>
                <w:rFonts w:ascii="宋体" w:hAnsi="宋体" w:cs="宋体" w:eastAsia="宋体" w:hint="default"/>
                <w:sz w:val="21"/>
                <w:szCs w:val="21"/>
              </w:rPr>
            </w:pPr>
            <w:r>
              <w:rPr>
                <w:rFonts w:ascii="宋体"/>
                <w:sz w:val="21"/>
              </w:rPr>
              <w:t>9.10</w:t>
            </w:r>
          </w:p>
        </w:tc>
      </w:tr>
    </w:tbl>
    <w:p>
      <w:pPr>
        <w:spacing w:line="240" w:lineRule="auto" w:before="12"/>
        <w:rPr>
          <w:rFonts w:ascii="宋体" w:hAnsi="宋体" w:cs="宋体" w:eastAsia="宋体" w:hint="default"/>
          <w:sz w:val="19"/>
          <w:szCs w:val="19"/>
        </w:rPr>
      </w:pPr>
    </w:p>
    <w:p>
      <w:pPr>
        <w:pStyle w:val="Heading4"/>
        <w:tabs>
          <w:tab w:pos="849" w:val="left" w:leader="none"/>
        </w:tabs>
        <w:spacing w:line="240" w:lineRule="auto"/>
        <w:ind w:right="2811"/>
        <w:jc w:val="left"/>
        <w:rPr>
          <w:b w:val="0"/>
          <w:bCs w:val="0"/>
        </w:rPr>
      </w:pPr>
      <w:r>
        <w:rPr>
          <w:rFonts w:ascii="宋体" w:hAnsi="宋体" w:cs="宋体" w:eastAsia="宋体" w:hint="default"/>
          <w:w w:val="95"/>
        </w:rPr>
        <w:t>(3).</w:t>
        <w:tab/>
      </w:r>
      <w:r>
        <w:rPr/>
        <w:t>存货期末余额含有借款费用资本化金额的说明：</w:t>
      </w:r>
      <w:r>
        <w:rPr>
          <w:b w:val="0"/>
          <w:bCs w:val="0"/>
        </w:rPr>
      </w:r>
    </w:p>
    <w:p>
      <w:pPr>
        <w:spacing w:line="240" w:lineRule="auto" w:before="6"/>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4"/>
        <w:tabs>
          <w:tab w:pos="849" w:val="left" w:leader="none"/>
        </w:tabs>
        <w:spacing w:line="240" w:lineRule="auto"/>
        <w:ind w:right="2811"/>
        <w:jc w:val="left"/>
        <w:rPr>
          <w:b w:val="0"/>
          <w:bCs w:val="0"/>
        </w:rPr>
      </w:pPr>
      <w:r>
        <w:rPr>
          <w:rFonts w:ascii="宋体" w:hAnsi="宋体" w:cs="宋体" w:eastAsia="宋体" w:hint="default"/>
          <w:w w:val="95"/>
        </w:rPr>
        <w:t>(4).</w:t>
        <w:tab/>
      </w:r>
      <w:r>
        <w:rPr/>
        <w:t>期末建造合同形成的已完工未结算资产情况：</w:t>
      </w:r>
      <w:r>
        <w:rPr>
          <w:b w:val="0"/>
          <w:bCs w:val="0"/>
        </w:rPr>
      </w:r>
    </w:p>
    <w:p>
      <w:pPr>
        <w:pStyle w:val="BodyText"/>
        <w:spacing w:line="240" w:lineRule="auto" w:before="56"/>
        <w:ind w:right="2811"/>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0"/>
        <w:ind w:right="2811"/>
        <w:jc w:val="left"/>
        <w:rPr>
          <w:b w:val="0"/>
          <w:bCs w:val="0"/>
        </w:rPr>
      </w:pPr>
      <w:r>
        <w:rPr>
          <w:rFonts w:ascii="宋体" w:hAnsi="宋体" w:cs="宋体" w:eastAsia="宋体" w:hint="default"/>
        </w:rPr>
        <w:t>11</w:t>
      </w:r>
      <w:r>
        <w:rPr/>
        <w:t>、</w:t>
      </w:r>
      <w:r>
        <w:rPr>
          <w:spacing w:val="-26"/>
        </w:rPr>
        <w:t> </w:t>
      </w:r>
      <w:r>
        <w:rPr/>
        <w:t>划分为持有待售的资产</w:t>
      </w:r>
      <w:r>
        <w:rPr>
          <w:b w:val="0"/>
          <w:bCs w:val="0"/>
        </w:rPr>
      </w:r>
    </w:p>
    <w:p>
      <w:pPr>
        <w:pStyle w:val="BodyText"/>
        <w:spacing w:line="240" w:lineRule="auto" w:before="56"/>
        <w:ind w:right="2811"/>
        <w:jc w:val="left"/>
      </w:pPr>
      <w:r>
        <w:rPr/>
        <w:t>□适用</w:t>
      </w:r>
      <w:r>
        <w:rPr>
          <w:spacing w:val="-1"/>
        </w:rPr>
        <w:t> </w:t>
      </w:r>
      <w:r>
        <w:rPr/>
        <w:t>√不适用</w:t>
      </w:r>
    </w:p>
    <w:p>
      <w:pPr>
        <w:spacing w:after="0" w:line="240" w:lineRule="auto"/>
        <w:jc w:val="left"/>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4"/>
        <w:spacing w:line="240" w:lineRule="auto" w:before="0"/>
        <w:ind w:right="2811"/>
        <w:jc w:val="left"/>
        <w:rPr>
          <w:b w:val="0"/>
          <w:bCs w:val="0"/>
        </w:rPr>
      </w:pPr>
      <w:r>
        <w:rPr>
          <w:rFonts w:ascii="宋体" w:hAnsi="宋体" w:cs="宋体" w:eastAsia="宋体" w:hint="default"/>
        </w:rPr>
        <w:t>12</w:t>
      </w:r>
      <w:r>
        <w:rPr/>
        <w:t>、</w:t>
      </w:r>
      <w:r>
        <w:rPr>
          <w:spacing w:val="-25"/>
        </w:rPr>
        <w:t> </w:t>
      </w:r>
      <w:r>
        <w:rPr/>
        <w:t>一年内到期的非流动资产</w:t>
      </w:r>
      <w:r>
        <w:rPr>
          <w:b w:val="0"/>
          <w:bCs w:val="0"/>
        </w:rPr>
      </w:r>
    </w:p>
    <w:p>
      <w:pPr>
        <w:pStyle w:val="BodyText"/>
        <w:tabs>
          <w:tab w:pos="1051" w:val="left" w:leader="none"/>
        </w:tabs>
        <w:spacing w:line="240" w:lineRule="auto" w:before="58"/>
        <w:ind w:left="0" w:right="439"/>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9"/>
        <w:gridCol w:w="2897"/>
        <w:gridCol w:w="2864"/>
      </w:tblGrid>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6"/>
              <w:jc w:val="right"/>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c>
          <w:tcPr>
            <w:tcW w:w="286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c>
          <w:tcPr>
            <w:tcW w:w="28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9"/>
              <w:jc w:val="right"/>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4" w:space="0" w:color="000000"/>
              <w:left w:val="single" w:sz="4" w:space="0" w:color="000000"/>
              <w:bottom w:val="single" w:sz="4" w:space="0" w:color="000000"/>
              <w:right w:val="single" w:sz="4" w:space="0" w:color="000000"/>
            </w:tcBorders>
          </w:tcPr>
          <w:p>
            <w:pPr/>
          </w:p>
        </w:tc>
        <w:tc>
          <w:tcPr>
            <w:tcW w:w="286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right="2811"/>
        <w:jc w:val="left"/>
      </w:pPr>
      <w:r>
        <w:rPr/>
        <w:t>其他说明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4"/>
        <w:spacing w:line="240" w:lineRule="auto"/>
        <w:ind w:right="2811"/>
        <w:jc w:val="left"/>
        <w:rPr>
          <w:b w:val="0"/>
          <w:bCs w:val="0"/>
        </w:rPr>
      </w:pPr>
      <w:r>
        <w:rPr>
          <w:rFonts w:ascii="宋体" w:hAnsi="宋体" w:cs="宋体" w:eastAsia="宋体" w:hint="default"/>
        </w:rPr>
        <w:t>13</w:t>
      </w:r>
      <w:r>
        <w:rPr/>
        <w:t>、</w:t>
      </w:r>
      <w:r>
        <w:rPr>
          <w:spacing w:val="-24"/>
        </w:rPr>
        <w:t> </w:t>
      </w:r>
      <w:r>
        <w:rPr/>
        <w:t>其他流动资产</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9"/>
        <w:gridCol w:w="2916"/>
        <w:gridCol w:w="2845"/>
      </w:tblGrid>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26"/>
              <w:jc w:val="right"/>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待抵扣进项税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10,841,845.21</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
        </w:tc>
        <w:tc>
          <w:tcPr>
            <w:tcW w:w="2916"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79"/>
              <w:jc w:val="right"/>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10,841,845.21</w:t>
            </w:r>
          </w:p>
        </w:tc>
        <w:tc>
          <w:tcPr>
            <w:tcW w:w="284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right="2811"/>
        <w:jc w:val="left"/>
      </w:pPr>
      <w:r>
        <w:rPr/>
        <w:t>其他说明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right="2811"/>
        <w:jc w:val="left"/>
        <w:rPr>
          <w:b w:val="0"/>
          <w:bCs w:val="0"/>
        </w:rPr>
      </w:pPr>
      <w:r>
        <w:rPr>
          <w:rFonts w:ascii="宋体" w:hAnsi="宋体" w:cs="宋体" w:eastAsia="宋体" w:hint="default"/>
        </w:rPr>
        <w:t>14</w:t>
      </w:r>
      <w:r>
        <w:rPr/>
        <w:t>、</w:t>
      </w:r>
      <w:r>
        <w:rPr>
          <w:spacing w:val="-24"/>
        </w:rPr>
        <w:t> </w:t>
      </w:r>
      <w:r>
        <w:rPr/>
        <w:t>可供出售金融资产</w:t>
      </w:r>
      <w:r>
        <w:rPr>
          <w:b w:val="0"/>
          <w:bCs w:val="0"/>
        </w:rPr>
      </w:r>
    </w:p>
    <w:p>
      <w:pPr>
        <w:pStyle w:val="BodyText"/>
        <w:spacing w:line="240" w:lineRule="auto" w:before="56"/>
        <w:ind w:right="2811"/>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80" w:right="1040"/>
        </w:sectPr>
      </w:pPr>
    </w:p>
    <w:p>
      <w:pPr>
        <w:pStyle w:val="Heading4"/>
        <w:spacing w:line="240" w:lineRule="auto"/>
        <w:ind w:right="-16"/>
        <w:jc w:val="left"/>
        <w:rPr>
          <w:b w:val="0"/>
          <w:bCs w:val="0"/>
        </w:rPr>
      </w:pPr>
      <w:r>
        <w:rPr>
          <w:rFonts w:ascii="宋体" w:hAnsi="宋体" w:cs="宋体" w:eastAsia="宋体" w:hint="default"/>
        </w:rPr>
        <w:t>15</w:t>
      </w:r>
      <w:r>
        <w:rPr/>
        <w:t>、</w:t>
      </w:r>
      <w:r>
        <w:rPr>
          <w:spacing w:val="-24"/>
        </w:rPr>
        <w:t> </w:t>
      </w:r>
      <w:r>
        <w:rPr/>
        <w:t>持有至到期投资</w:t>
      </w:r>
      <w:r>
        <w:rPr>
          <w:b w:val="0"/>
          <w:bCs w:val="0"/>
        </w:rPr>
      </w:r>
    </w:p>
    <w:p>
      <w:pPr>
        <w:spacing w:line="272" w:lineRule="exact" w:before="84"/>
        <w:ind w:left="218" w:right="-1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持有至到期投资情况：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753" w:space="3769"/>
            <w:col w:w="2768"/>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759"/>
        <w:gridCol w:w="1261"/>
        <w:gridCol w:w="1130"/>
        <w:gridCol w:w="1179"/>
        <w:gridCol w:w="1248"/>
        <w:gridCol w:w="1155"/>
        <w:gridCol w:w="1164"/>
      </w:tblGrid>
      <w:tr>
        <w:trPr>
          <w:trHeight w:val="288" w:hRule="exact"/>
        </w:trPr>
        <w:tc>
          <w:tcPr>
            <w:tcW w:w="1759" w:type="dxa"/>
            <w:vMerge w:val="restart"/>
            <w:tcBorders>
              <w:top w:val="single" w:sz="6" w:space="0" w:color="000000"/>
              <w:left w:val="single" w:sz="6" w:space="0" w:color="000000"/>
              <w:right w:val="single" w:sz="6" w:space="0" w:color="000000"/>
            </w:tcBorders>
          </w:tcPr>
          <w:p>
            <w:pPr>
              <w:pStyle w:val="TableParagraph"/>
              <w:spacing w:line="240" w:lineRule="auto" w:before="11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7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6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1759" w:type="dxa"/>
            <w:vMerge/>
            <w:tcBorders>
              <w:left w:val="single" w:sz="6" w:space="0" w:color="000000"/>
              <w:bottom w:val="single" w:sz="6" w:space="0" w:color="000000"/>
              <w:right w:val="single" w:sz="6" w:space="0" w:color="000000"/>
            </w:tcBorders>
          </w:tcPr>
          <w:p>
            <w:pP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6"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0"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6"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8" w:hRule="exact"/>
        </w:trPr>
        <w:tc>
          <w:tcPr>
            <w:tcW w:w="1759" w:type="dxa"/>
            <w:tcBorders>
              <w:top w:val="single" w:sz="6" w:space="0" w:color="000000"/>
              <w:left w:val="single" w:sz="6" w:space="0" w:color="000000"/>
              <w:bottom w:val="single" w:sz="6" w:space="0" w:color="000000"/>
              <w:right w:val="single" w:sz="6" w:space="0" w:color="000000"/>
            </w:tcBorders>
          </w:tcPr>
          <w:p>
            <w:pPr/>
          </w:p>
        </w:tc>
        <w:tc>
          <w:tcPr>
            <w:tcW w:w="1261"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
        </w:tc>
        <w:tc>
          <w:tcPr>
            <w:tcW w:w="1179"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759" w:type="dxa"/>
            <w:tcBorders>
              <w:top w:val="single" w:sz="6" w:space="0" w:color="000000"/>
              <w:left w:val="single" w:sz="6" w:space="0" w:color="000000"/>
              <w:bottom w:val="single" w:sz="6" w:space="0" w:color="000000"/>
              <w:right w:val="single" w:sz="6" w:space="0" w:color="000000"/>
            </w:tcBorders>
          </w:tcPr>
          <w:p>
            <w:pPr/>
          </w:p>
        </w:tc>
        <w:tc>
          <w:tcPr>
            <w:tcW w:w="1261"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
        </w:tc>
        <w:tc>
          <w:tcPr>
            <w:tcW w:w="1179"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61"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
        </w:tc>
        <w:tc>
          <w:tcPr>
            <w:tcW w:w="1179"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8"/>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580" w:right="1040"/>
        </w:sectPr>
      </w:pPr>
    </w:p>
    <w:p>
      <w:pPr>
        <w:pStyle w:val="Heading4"/>
        <w:spacing w:line="273" w:lineRule="exact"/>
        <w:ind w:right="-2"/>
        <w:jc w:val="left"/>
        <w:rPr>
          <w:b w:val="0"/>
          <w:bCs w:val="0"/>
        </w:rPr>
      </w:pPr>
      <w:r>
        <w:rPr>
          <w:rFonts w:ascii="宋体" w:hAnsi="宋体" w:cs="宋体" w:eastAsia="宋体" w:hint="default"/>
          <w:spacing w:val="-1"/>
        </w:rPr>
        <w:t>(2).</w:t>
      </w:r>
      <w:r>
        <w:rPr>
          <w:spacing w:val="-1"/>
        </w:rPr>
        <w:t>期末重要的持有至到期投资：</w:t>
      </w:r>
      <w:r>
        <w:rPr>
          <w:b w:val="0"/>
          <w:bCs w:val="0"/>
          <w:spacing w:val="-1"/>
        </w:rPr>
      </w:r>
    </w:p>
    <w:p>
      <w:pPr>
        <w:pStyle w:val="BodyText"/>
        <w:spacing w:line="273" w:lineRule="exact"/>
        <w:ind w:right="-2"/>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384" w:space="3137"/>
            <w:col w:w="2769"/>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708"/>
        <w:gridCol w:w="1567"/>
        <w:gridCol w:w="1455"/>
        <w:gridCol w:w="1474"/>
        <w:gridCol w:w="1692"/>
      </w:tblGrid>
      <w:tr>
        <w:trPr>
          <w:trHeight w:val="288"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债券项目</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面值</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票面利率</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实际利率</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到期日</w:t>
            </w:r>
          </w:p>
        </w:tc>
      </w:tr>
      <w:tr>
        <w:trPr>
          <w:trHeight w:val="288" w:hRule="exact"/>
        </w:trPr>
        <w:tc>
          <w:tcPr>
            <w:tcW w:w="2708"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c>
          <w:tcPr>
            <w:tcW w:w="1455"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708"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c>
          <w:tcPr>
            <w:tcW w:w="1455"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7" w:type="dxa"/>
            <w:tcBorders>
              <w:top w:val="single" w:sz="6" w:space="0" w:color="000000"/>
              <w:left w:val="single" w:sz="6" w:space="0" w:color="000000"/>
              <w:bottom w:val="single" w:sz="6" w:space="0" w:color="000000"/>
              <w:right w:val="single" w:sz="6" w:space="0" w:color="000000"/>
            </w:tcBorders>
          </w:tcPr>
          <w:p>
            <w:pP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
              <w:jc w:val="center"/>
              <w:rPr>
                <w:rFonts w:ascii="宋体" w:hAnsi="宋体" w:cs="宋体" w:eastAsia="宋体" w:hint="default"/>
                <w:sz w:val="21"/>
                <w:szCs w:val="21"/>
              </w:rPr>
            </w:pPr>
            <w:r>
              <w:rPr>
                <w:rFonts w:ascii="宋体"/>
                <w:w w:val="100"/>
                <w:sz w:val="21"/>
              </w:rPr>
              <w:t>/</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center"/>
              <w:rPr>
                <w:rFonts w:ascii="宋体" w:hAnsi="宋体" w:cs="宋体" w:eastAsia="宋体" w:hint="default"/>
                <w:sz w:val="21"/>
                <w:szCs w:val="21"/>
              </w:rPr>
            </w:pPr>
            <w:r>
              <w:rPr>
                <w:rFonts w:ascii="宋体"/>
                <w:w w:val="100"/>
                <w:sz w:val="21"/>
              </w:rPr>
              <w:t>/</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7"/>
        <w:rPr>
          <w:rFonts w:ascii="宋体" w:hAnsi="宋体" w:cs="宋体" w:eastAsia="宋体" w:hint="default"/>
          <w:sz w:val="15"/>
          <w:szCs w:val="15"/>
        </w:rPr>
      </w:pPr>
    </w:p>
    <w:p>
      <w:pPr>
        <w:pStyle w:val="Heading4"/>
        <w:spacing w:line="240" w:lineRule="auto"/>
        <w:ind w:right="2811"/>
        <w:jc w:val="left"/>
        <w:rPr>
          <w:b w:val="0"/>
          <w:bCs w:val="0"/>
        </w:rPr>
      </w:pPr>
      <w:r>
        <w:rPr>
          <w:rFonts w:ascii="宋体" w:hAnsi="宋体" w:cs="宋体" w:eastAsia="宋体" w:hint="default"/>
        </w:rPr>
        <w:t>(3).</w:t>
      </w:r>
      <w:r>
        <w:rPr/>
        <w:t>本期重分类的持有至到期投资：</w:t>
      </w:r>
      <w:r>
        <w:rPr>
          <w:b w:val="0"/>
          <w:bCs w:val="0"/>
        </w:rPr>
      </w:r>
    </w:p>
    <w:p>
      <w:pPr>
        <w:spacing w:line="240" w:lineRule="auto" w:before="9"/>
        <w:rPr>
          <w:rFonts w:ascii="宋体" w:hAnsi="宋体" w:cs="宋体" w:eastAsia="宋体" w:hint="default"/>
          <w:b/>
          <w:bCs/>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b/>
          <w:bCs/>
          <w:sz w:val="16"/>
          <w:szCs w:val="16"/>
        </w:rPr>
      </w:pPr>
    </w:p>
    <w:p>
      <w:pPr>
        <w:pStyle w:val="BodyText"/>
        <w:spacing w:line="240" w:lineRule="auto" w:before="36"/>
        <w:ind w:right="2811"/>
        <w:jc w:val="left"/>
      </w:pPr>
      <w:r>
        <w:rPr/>
        <w:t>其他说明：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4"/>
        <w:spacing w:line="240" w:lineRule="auto"/>
        <w:ind w:left="158" w:right="0"/>
        <w:jc w:val="left"/>
        <w:rPr>
          <w:b w:val="0"/>
          <w:bCs w:val="0"/>
        </w:rPr>
      </w:pPr>
      <w:r>
        <w:rPr>
          <w:rFonts w:ascii="宋体" w:hAnsi="宋体" w:cs="宋体" w:eastAsia="宋体" w:hint="default"/>
        </w:rPr>
        <w:t>16</w:t>
      </w:r>
      <w:r>
        <w:rPr/>
        <w:t>、</w:t>
      </w:r>
      <w:r>
        <w:rPr>
          <w:spacing w:val="-25"/>
        </w:rPr>
        <w:t> </w:t>
      </w:r>
      <w:r>
        <w:rPr/>
        <w:t>长期应收款</w:t>
      </w:r>
      <w:r>
        <w:rPr>
          <w:b w:val="0"/>
          <w:bCs w:val="0"/>
        </w:rPr>
      </w:r>
    </w:p>
    <w:p>
      <w:pPr>
        <w:pStyle w:val="BodyText"/>
        <w:spacing w:line="240" w:lineRule="auto" w:before="58"/>
        <w:ind w:left="15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before="0"/>
        <w:ind w:left="158" w:right="0"/>
        <w:jc w:val="left"/>
        <w:rPr>
          <w:b w:val="0"/>
          <w:bCs w:val="0"/>
        </w:rPr>
      </w:pPr>
      <w:r>
        <w:rPr>
          <w:rFonts w:ascii="宋体" w:hAnsi="宋体" w:cs="宋体" w:eastAsia="宋体" w:hint="default"/>
        </w:rPr>
        <w:t>17</w:t>
      </w:r>
      <w:r>
        <w:rPr/>
        <w:t>、</w:t>
      </w:r>
      <w:r>
        <w:rPr>
          <w:spacing w:val="-24"/>
        </w:rPr>
        <w:t> </w:t>
      </w:r>
      <w:r>
        <w:rPr/>
        <w:t>长期股权投资</w:t>
      </w:r>
      <w:r>
        <w:rPr>
          <w:b w:val="0"/>
          <w:bCs w:val="0"/>
        </w:rPr>
      </w:r>
    </w:p>
    <w:p>
      <w:pPr>
        <w:pStyle w:val="BodyText"/>
        <w:spacing w:line="240" w:lineRule="auto" w:before="58"/>
        <w:ind w:left="158" w:right="0"/>
        <w:jc w:val="left"/>
      </w:pPr>
      <w:r>
        <w:rPr/>
        <w:t>□适用√不适用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before="0"/>
        <w:ind w:left="158" w:right="0"/>
        <w:jc w:val="left"/>
        <w:rPr>
          <w:b w:val="0"/>
          <w:bCs w:val="0"/>
        </w:rPr>
      </w:pPr>
      <w:r>
        <w:rPr>
          <w:rFonts w:ascii="宋体" w:hAnsi="宋体" w:cs="宋体" w:eastAsia="宋体" w:hint="default"/>
        </w:rPr>
        <w:t>18</w:t>
      </w:r>
      <w:r>
        <w:rPr/>
        <w:t>、</w:t>
      </w:r>
      <w:r>
        <w:rPr>
          <w:spacing w:val="-24"/>
        </w:rPr>
        <w:t> </w:t>
      </w:r>
      <w:r>
        <w:rPr/>
        <w:t>投资性房地产</w:t>
      </w:r>
      <w:r>
        <w:rPr>
          <w:b w:val="0"/>
          <w:bCs w:val="0"/>
        </w:rPr>
      </w:r>
    </w:p>
    <w:p>
      <w:pPr>
        <w:pStyle w:val="BodyText"/>
        <w:spacing w:line="240" w:lineRule="auto" w:before="58"/>
        <w:ind w:left="15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51"/>
          <w:pgSz w:w="11910" w:h="16840"/>
          <w:pgMar w:footer="1195" w:header="882" w:top="1120" w:bottom="1380" w:left="1640" w:right="1120"/>
        </w:sectPr>
      </w:pPr>
    </w:p>
    <w:p>
      <w:pPr>
        <w:pStyle w:val="Heading4"/>
        <w:spacing w:line="240" w:lineRule="auto"/>
        <w:ind w:left="158" w:right="-19"/>
        <w:jc w:val="left"/>
        <w:rPr>
          <w:b w:val="0"/>
          <w:bCs w:val="0"/>
        </w:rPr>
      </w:pPr>
      <w:r>
        <w:rPr>
          <w:rFonts w:ascii="宋体" w:hAnsi="宋体" w:cs="宋体" w:eastAsia="宋体" w:hint="default"/>
        </w:rPr>
        <w:t>19</w:t>
      </w:r>
      <w:r>
        <w:rPr/>
        <w:t>、</w:t>
      </w:r>
      <w:r>
        <w:rPr>
          <w:spacing w:val="-25"/>
        </w:rPr>
        <w:t> </w:t>
      </w:r>
      <w:r>
        <w:rPr/>
        <w:t>固定资产</w:t>
      </w:r>
      <w:r>
        <w:rPr>
          <w:b w:val="0"/>
          <w:bCs w:val="0"/>
        </w:rPr>
      </w:r>
    </w:p>
    <w:p>
      <w:pPr>
        <w:pStyle w:val="Heading4"/>
        <w:spacing w:line="240" w:lineRule="auto" w:before="58"/>
        <w:ind w:left="158" w:right="-19"/>
        <w:jc w:val="left"/>
        <w:rPr>
          <w:b w:val="0"/>
          <w:bCs w:val="0"/>
        </w:rPr>
      </w:pPr>
      <w:r>
        <w:rPr>
          <w:rFonts w:ascii="宋体" w:hAnsi="宋体" w:cs="宋体" w:eastAsia="宋体" w:hint="default"/>
        </w:rPr>
        <w:t>(1).</w:t>
      </w:r>
      <w:r>
        <w:rPr>
          <w:rFonts w:ascii="宋体" w:hAnsi="宋体" w:cs="宋体" w:eastAsia="宋体" w:hint="default"/>
          <w:spacing w:val="60"/>
        </w:rPr>
        <w:t> </w:t>
      </w:r>
      <w:r>
        <w:rPr/>
        <w:t>固定资产情况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09" w:val="left" w:leader="none"/>
        </w:tabs>
        <w:spacing w:line="240" w:lineRule="auto" w:before="177"/>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120"/>
          <w:cols w:num="2" w:equalWidth="0">
            <w:col w:w="2014" w:space="4508"/>
            <w:col w:w="262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454"/>
        <w:gridCol w:w="1529"/>
        <w:gridCol w:w="1740"/>
        <w:gridCol w:w="1426"/>
        <w:gridCol w:w="1006"/>
        <w:gridCol w:w="1740"/>
      </w:tblGrid>
      <w:tr>
        <w:trPr>
          <w:trHeight w:val="286"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7"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5"/>
              <w:jc w:val="center"/>
              <w:rPr>
                <w:rFonts w:ascii="宋体" w:hAnsi="宋体" w:cs="宋体" w:eastAsia="宋体" w:hint="default"/>
                <w:sz w:val="20"/>
                <w:szCs w:val="20"/>
              </w:rPr>
            </w:pPr>
            <w:r>
              <w:rPr>
                <w:rFonts w:ascii="宋体" w:hAnsi="宋体" w:cs="宋体" w:eastAsia="宋体" w:hint="default"/>
                <w:sz w:val="20"/>
                <w:szCs w:val="20"/>
              </w:rPr>
              <w:t>电子设备</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8"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71"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740"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403,823,431.09</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1,144,780,139.47</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13,777,343.72</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63,129.00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1,562,444,043.28</w:t>
            </w:r>
          </w:p>
        </w:tc>
      </w:tr>
      <w:tr>
        <w:trPr>
          <w:trHeight w:val="559"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加金额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9,610,058.10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2,304,086.54</w:t>
            </w:r>
          </w:p>
        </w:tc>
        <w:tc>
          <w:tcPr>
            <w:tcW w:w="1006"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11,914,144.64</w:t>
            </w:r>
          </w:p>
        </w:tc>
      </w:tr>
      <w:tr>
        <w:trPr>
          <w:trHeight w:val="562"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）购</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置</w:t>
            </w:r>
          </w:p>
        </w:tc>
        <w:tc>
          <w:tcPr>
            <w:tcW w:w="1529"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7"/>
              <w:jc w:val="right"/>
              <w:rPr>
                <w:rFonts w:ascii="宋体" w:hAnsi="宋体" w:cs="宋体" w:eastAsia="宋体" w:hint="default"/>
                <w:sz w:val="21"/>
                <w:szCs w:val="21"/>
              </w:rPr>
            </w:pPr>
            <w:r>
              <w:rPr>
                <w:rFonts w:ascii="宋体"/>
                <w:spacing w:val="-1"/>
                <w:sz w:val="21"/>
              </w:rPr>
              <w:t>9,610,058.10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7"/>
              <w:jc w:val="right"/>
              <w:rPr>
                <w:rFonts w:ascii="宋体" w:hAnsi="宋体" w:cs="宋体" w:eastAsia="宋体" w:hint="default"/>
                <w:sz w:val="21"/>
                <w:szCs w:val="21"/>
              </w:rPr>
            </w:pPr>
            <w:r>
              <w:rPr>
                <w:rFonts w:ascii="宋体"/>
                <w:spacing w:val="-1"/>
                <w:sz w:val="21"/>
              </w:rPr>
              <w:t>2,304,086.54</w:t>
            </w:r>
          </w:p>
        </w:tc>
        <w:tc>
          <w:tcPr>
            <w:tcW w:w="1006"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9"/>
              <w:jc w:val="right"/>
              <w:rPr>
                <w:rFonts w:ascii="宋体" w:hAnsi="宋体" w:cs="宋体" w:eastAsia="宋体" w:hint="default"/>
                <w:sz w:val="21"/>
                <w:szCs w:val="21"/>
              </w:rPr>
            </w:pPr>
            <w:r>
              <w:rPr>
                <w:rFonts w:ascii="宋体"/>
                <w:spacing w:val="-1"/>
                <w:sz w:val="21"/>
              </w:rPr>
              <w:t>11,914,144.64</w:t>
            </w:r>
          </w:p>
        </w:tc>
      </w:tr>
      <w:tr>
        <w:trPr>
          <w:trHeight w:val="559"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）在</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建工程转入</w:t>
            </w:r>
          </w:p>
        </w:tc>
        <w:tc>
          <w:tcPr>
            <w:tcW w:w="1529"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）企</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业合并增加</w:t>
            </w:r>
          </w:p>
        </w:tc>
        <w:tc>
          <w:tcPr>
            <w:tcW w:w="1529"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45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49"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少金额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1,219,400.00</w:t>
            </w:r>
          </w:p>
        </w:tc>
        <w:tc>
          <w:tcPr>
            <w:tcW w:w="1006"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1,219,400.00</w:t>
            </w:r>
          </w:p>
        </w:tc>
      </w:tr>
      <w:tr>
        <w:trPr>
          <w:trHeight w:val="559"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置或报废</w:t>
            </w:r>
          </w:p>
        </w:tc>
        <w:tc>
          <w:tcPr>
            <w:tcW w:w="1529"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1,219,400.00</w:t>
            </w:r>
          </w:p>
        </w:tc>
        <w:tc>
          <w:tcPr>
            <w:tcW w:w="1006"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1,219,400.00</w:t>
            </w:r>
          </w:p>
        </w:tc>
      </w:tr>
      <w:tr>
        <w:trPr>
          <w:trHeight w:val="288" w:hRule="exact"/>
        </w:trPr>
        <w:tc>
          <w:tcPr>
            <w:tcW w:w="145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w:t>
            </w:r>
          </w:p>
          <w:p>
            <w:pPr>
              <w:pStyle w:val="TableParagraph"/>
              <w:spacing w:line="275"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7"/>
              <w:jc w:val="right"/>
              <w:rPr>
                <w:rFonts w:ascii="宋体" w:hAnsi="宋体" w:cs="宋体" w:eastAsia="宋体" w:hint="default"/>
                <w:sz w:val="21"/>
                <w:szCs w:val="21"/>
              </w:rPr>
            </w:pPr>
            <w:r>
              <w:rPr>
                <w:rFonts w:ascii="宋体"/>
                <w:spacing w:val="-1"/>
                <w:sz w:val="21"/>
              </w:rPr>
              <w:t>403,823,431.09</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7"/>
              <w:jc w:val="right"/>
              <w:rPr>
                <w:rFonts w:ascii="宋体" w:hAnsi="宋体" w:cs="宋体" w:eastAsia="宋体" w:hint="default"/>
                <w:sz w:val="21"/>
                <w:szCs w:val="21"/>
              </w:rPr>
            </w:pPr>
            <w:r>
              <w:rPr>
                <w:rFonts w:ascii="宋体"/>
                <w:spacing w:val="-1"/>
                <w:sz w:val="21"/>
              </w:rPr>
              <w:t>1,154,390,197.57</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7"/>
              <w:jc w:val="right"/>
              <w:rPr>
                <w:rFonts w:ascii="宋体" w:hAnsi="宋体" w:cs="宋体" w:eastAsia="宋体" w:hint="default"/>
                <w:sz w:val="21"/>
                <w:szCs w:val="21"/>
              </w:rPr>
            </w:pPr>
            <w:r>
              <w:rPr>
                <w:rFonts w:ascii="宋体"/>
                <w:spacing w:val="-1"/>
                <w:sz w:val="21"/>
              </w:rPr>
              <w:t>14,862,030.26</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sz w:val="21"/>
              </w:rPr>
              <w:t>63,129.00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9"/>
              <w:jc w:val="right"/>
              <w:rPr>
                <w:rFonts w:ascii="宋体" w:hAnsi="宋体" w:cs="宋体" w:eastAsia="宋体" w:hint="default"/>
                <w:sz w:val="21"/>
                <w:szCs w:val="21"/>
              </w:rPr>
            </w:pPr>
            <w:r>
              <w:rPr>
                <w:rFonts w:ascii="宋体"/>
                <w:spacing w:val="-1"/>
                <w:sz w:val="21"/>
              </w:rPr>
              <w:t>1,573,138,787.92</w:t>
            </w:r>
          </w:p>
        </w:tc>
      </w:tr>
      <w:tr>
        <w:trPr>
          <w:trHeight w:val="288"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529"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183,465,066.39</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591,725,723.08</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5,759,820.16</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59,809.43</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781,010,419.06</w:t>
            </w:r>
          </w:p>
        </w:tc>
      </w:tr>
      <w:tr>
        <w:trPr>
          <w:trHeight w:val="559"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加金额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10,057,531.32</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55,013,204.28</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1,128,859.61</w:t>
            </w:r>
          </w:p>
        </w:tc>
        <w:tc>
          <w:tcPr>
            <w:tcW w:w="1006"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66,199,595.21</w:t>
            </w:r>
          </w:p>
        </w:tc>
      </w:tr>
      <w:tr>
        <w:trPr>
          <w:trHeight w:val="559"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提</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10,057,531.32</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55,013,204.28</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1,128,859.61</w:t>
            </w:r>
          </w:p>
        </w:tc>
        <w:tc>
          <w:tcPr>
            <w:tcW w:w="1006"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66,199,595.21</w:t>
            </w:r>
          </w:p>
        </w:tc>
      </w:tr>
      <w:tr>
        <w:trPr>
          <w:trHeight w:val="288" w:hRule="exact"/>
        </w:trPr>
        <w:tc>
          <w:tcPr>
            <w:tcW w:w="145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少金额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268,023.99</w:t>
            </w:r>
          </w:p>
        </w:tc>
        <w:tc>
          <w:tcPr>
            <w:tcW w:w="1006"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268,023.99</w:t>
            </w:r>
          </w:p>
        </w:tc>
      </w:tr>
      <w:tr>
        <w:trPr>
          <w:trHeight w:val="562"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置或报废</w:t>
            </w:r>
          </w:p>
        </w:tc>
        <w:tc>
          <w:tcPr>
            <w:tcW w:w="1529"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7"/>
              <w:jc w:val="right"/>
              <w:rPr>
                <w:rFonts w:ascii="宋体" w:hAnsi="宋体" w:cs="宋体" w:eastAsia="宋体" w:hint="default"/>
                <w:sz w:val="21"/>
                <w:szCs w:val="21"/>
              </w:rPr>
            </w:pPr>
            <w:r>
              <w:rPr>
                <w:rFonts w:ascii="宋体"/>
                <w:spacing w:val="-1"/>
                <w:sz w:val="21"/>
              </w:rPr>
              <w:t>268,023.99</w:t>
            </w:r>
          </w:p>
        </w:tc>
        <w:tc>
          <w:tcPr>
            <w:tcW w:w="1006"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9"/>
              <w:jc w:val="right"/>
              <w:rPr>
                <w:rFonts w:ascii="宋体" w:hAnsi="宋体" w:cs="宋体" w:eastAsia="宋体" w:hint="default"/>
                <w:sz w:val="21"/>
                <w:szCs w:val="21"/>
              </w:rPr>
            </w:pPr>
            <w:r>
              <w:rPr>
                <w:rFonts w:ascii="宋体"/>
                <w:spacing w:val="-1"/>
                <w:sz w:val="21"/>
              </w:rPr>
              <w:t>268,023.99</w:t>
            </w:r>
          </w:p>
        </w:tc>
      </w:tr>
      <w:tr>
        <w:trPr>
          <w:trHeight w:val="288" w:hRule="exact"/>
        </w:trPr>
        <w:tc>
          <w:tcPr>
            <w:tcW w:w="145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64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1454"/>
        <w:gridCol w:w="1529"/>
        <w:gridCol w:w="1740"/>
        <w:gridCol w:w="1426"/>
        <w:gridCol w:w="1006"/>
        <w:gridCol w:w="1740"/>
      </w:tblGrid>
      <w:tr>
        <w:trPr>
          <w:trHeight w:val="562"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44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7"/>
              <w:jc w:val="right"/>
              <w:rPr>
                <w:rFonts w:ascii="宋体" w:hAnsi="宋体" w:cs="宋体" w:eastAsia="宋体" w:hint="default"/>
                <w:sz w:val="21"/>
                <w:szCs w:val="21"/>
              </w:rPr>
            </w:pPr>
            <w:r>
              <w:rPr>
                <w:rFonts w:ascii="宋体"/>
                <w:spacing w:val="-1"/>
                <w:sz w:val="21"/>
              </w:rPr>
              <w:t>193,522,597.71</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7"/>
              <w:jc w:val="right"/>
              <w:rPr>
                <w:rFonts w:ascii="宋体" w:hAnsi="宋体" w:cs="宋体" w:eastAsia="宋体" w:hint="default"/>
                <w:sz w:val="21"/>
                <w:szCs w:val="21"/>
              </w:rPr>
            </w:pPr>
            <w:r>
              <w:rPr>
                <w:rFonts w:ascii="宋体"/>
                <w:spacing w:val="-1"/>
                <w:sz w:val="21"/>
              </w:rPr>
              <w:t>646,738,927.36</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7"/>
              <w:jc w:val="right"/>
              <w:rPr>
                <w:rFonts w:ascii="宋体" w:hAnsi="宋体" w:cs="宋体" w:eastAsia="宋体" w:hint="default"/>
                <w:sz w:val="21"/>
                <w:szCs w:val="21"/>
              </w:rPr>
            </w:pPr>
            <w:r>
              <w:rPr>
                <w:rFonts w:ascii="宋体"/>
                <w:spacing w:val="-1"/>
                <w:sz w:val="21"/>
              </w:rPr>
              <w:t>6,620,655.78</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0"/>
              <w:jc w:val="right"/>
              <w:rPr>
                <w:rFonts w:ascii="宋体" w:hAnsi="宋体" w:cs="宋体" w:eastAsia="宋体" w:hint="default"/>
                <w:sz w:val="21"/>
                <w:szCs w:val="21"/>
              </w:rPr>
            </w:pPr>
            <w:r>
              <w:rPr>
                <w:rFonts w:ascii="宋体"/>
                <w:spacing w:val="-1"/>
                <w:sz w:val="21"/>
              </w:rPr>
              <w:t>59,809.43</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9"/>
              <w:jc w:val="right"/>
              <w:rPr>
                <w:rFonts w:ascii="宋体" w:hAnsi="宋体" w:cs="宋体" w:eastAsia="宋体" w:hint="default"/>
                <w:sz w:val="21"/>
                <w:szCs w:val="21"/>
              </w:rPr>
            </w:pPr>
            <w:r>
              <w:rPr>
                <w:rFonts w:ascii="宋体"/>
                <w:spacing w:val="-1"/>
                <w:sz w:val="21"/>
              </w:rPr>
              <w:t>846,941,990.28</w:t>
            </w:r>
          </w:p>
        </w:tc>
      </w:tr>
      <w:tr>
        <w:trPr>
          <w:trHeight w:val="286"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44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加金额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提</w:t>
            </w:r>
          </w:p>
        </w:tc>
        <w:tc>
          <w:tcPr>
            <w:tcW w:w="1529"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45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44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少金额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置或报废</w:t>
            </w:r>
          </w:p>
        </w:tc>
        <w:tc>
          <w:tcPr>
            <w:tcW w:w="1529"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45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529"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74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44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面价值</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210,300,833.38</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507,651,270.21</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8,241,374.48</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3,319.57</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726,196,797.64</w:t>
            </w:r>
          </w:p>
        </w:tc>
      </w:tr>
      <w:tr>
        <w:trPr>
          <w:trHeight w:val="559" w:hRule="exact"/>
        </w:trPr>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面价值</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220,358,364.70</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553,054,416.39</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8,017,523.56</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3,319.57</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781,433,624.22</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left="158" w:right="0"/>
        <w:jc w:val="left"/>
        <w:rPr>
          <w:b w:val="0"/>
          <w:bCs w:val="0"/>
        </w:rPr>
      </w:pPr>
      <w:r>
        <w:rPr>
          <w:rFonts w:ascii="宋体" w:hAnsi="宋体" w:cs="宋体" w:eastAsia="宋体" w:hint="default"/>
        </w:rPr>
        <w:t>(2).</w:t>
      </w:r>
      <w:r>
        <w:rPr>
          <w:rFonts w:ascii="宋体" w:hAnsi="宋体" w:cs="宋体" w:eastAsia="宋体" w:hint="default"/>
          <w:spacing w:val="59"/>
        </w:rPr>
        <w:t> </w:t>
      </w:r>
      <w:r>
        <w:rPr/>
        <w:t>暂时闲置的固定资产情况</w:t>
      </w:r>
      <w:r>
        <w:rPr>
          <w:b w:val="0"/>
          <w:bCs w:val="0"/>
        </w:rPr>
      </w:r>
    </w:p>
    <w:p>
      <w:pPr>
        <w:pStyle w:val="BodyText"/>
        <w:spacing w:line="240" w:lineRule="auto" w:before="58"/>
        <w:ind w:left="158" w:right="0"/>
        <w:jc w:val="left"/>
      </w:pPr>
      <w:r>
        <w:rPr/>
        <w:t>□适用</w:t>
      </w:r>
      <w:r>
        <w:rPr>
          <w:spacing w:val="-1"/>
        </w:rPr>
        <w:t> </w:t>
      </w:r>
      <w:r>
        <w:rPr/>
        <w:t>√不适用</w:t>
      </w:r>
    </w:p>
    <w:p>
      <w:pPr>
        <w:pStyle w:val="Heading4"/>
        <w:spacing w:line="240" w:lineRule="auto" w:before="56"/>
        <w:ind w:left="158" w:right="0"/>
        <w:jc w:val="left"/>
        <w:rPr>
          <w:b w:val="0"/>
          <w:bCs w:val="0"/>
        </w:rPr>
      </w:pPr>
      <w:r>
        <w:rPr>
          <w:rFonts w:ascii="宋体" w:hAnsi="宋体" w:cs="宋体" w:eastAsia="宋体" w:hint="default"/>
        </w:rPr>
        <w:t>(3).</w:t>
      </w:r>
      <w:r>
        <w:rPr>
          <w:rFonts w:ascii="宋体" w:hAnsi="宋体" w:cs="宋体" w:eastAsia="宋体" w:hint="default"/>
          <w:spacing w:val="57"/>
        </w:rPr>
        <w:t> </w:t>
      </w:r>
      <w:r>
        <w:rPr/>
        <w:t>通过融资租赁租入的固定资产情况</w:t>
      </w:r>
      <w:r>
        <w:rPr>
          <w:b w:val="0"/>
          <w:bCs w:val="0"/>
        </w:rPr>
      </w:r>
    </w:p>
    <w:p>
      <w:pPr>
        <w:pStyle w:val="BodyText"/>
        <w:spacing w:line="240" w:lineRule="auto" w:before="58"/>
        <w:ind w:left="158" w:right="0"/>
        <w:jc w:val="left"/>
      </w:pPr>
      <w:r>
        <w:rPr/>
        <w:t>□适用</w:t>
      </w:r>
      <w:r>
        <w:rPr>
          <w:spacing w:val="-1"/>
        </w:rPr>
        <w:t> </w:t>
      </w:r>
      <w:r>
        <w:rPr/>
        <w:t>√不适用</w:t>
      </w:r>
    </w:p>
    <w:p>
      <w:pPr>
        <w:pStyle w:val="Heading4"/>
        <w:spacing w:line="240" w:lineRule="auto" w:before="56"/>
        <w:ind w:left="158" w:right="0"/>
        <w:jc w:val="left"/>
        <w:rPr>
          <w:b w:val="0"/>
          <w:bCs w:val="0"/>
        </w:rPr>
      </w:pPr>
      <w:r>
        <w:rPr>
          <w:rFonts w:ascii="宋体" w:hAnsi="宋体" w:cs="宋体" w:eastAsia="宋体" w:hint="default"/>
        </w:rPr>
        <w:t>(4).</w:t>
      </w:r>
      <w:r>
        <w:rPr>
          <w:rFonts w:ascii="宋体" w:hAnsi="宋体" w:cs="宋体" w:eastAsia="宋体" w:hint="default"/>
          <w:spacing w:val="56"/>
        </w:rPr>
        <w:t> </w:t>
      </w:r>
      <w:r>
        <w:rPr/>
        <w:t>通过经营租赁租出的固定资产</w:t>
      </w:r>
      <w:r>
        <w:rPr>
          <w:b w:val="0"/>
          <w:bCs w:val="0"/>
        </w:rPr>
      </w:r>
    </w:p>
    <w:p>
      <w:pPr>
        <w:pStyle w:val="BodyText"/>
        <w:spacing w:line="240" w:lineRule="auto" w:before="58"/>
        <w:ind w:left="158" w:right="0"/>
        <w:jc w:val="left"/>
      </w:pPr>
      <w:r>
        <w:rPr/>
        <w:t>□适用</w:t>
      </w:r>
      <w:r>
        <w:rPr>
          <w:spacing w:val="-1"/>
        </w:rPr>
        <w:t> </w:t>
      </w:r>
      <w:r>
        <w:rPr/>
        <w:t>√不适用</w:t>
      </w:r>
    </w:p>
    <w:p>
      <w:pPr>
        <w:pStyle w:val="Heading4"/>
        <w:spacing w:line="240" w:lineRule="auto" w:before="56"/>
        <w:ind w:left="158" w:right="0"/>
        <w:jc w:val="left"/>
        <w:rPr>
          <w:b w:val="0"/>
          <w:bCs w:val="0"/>
        </w:rPr>
      </w:pPr>
      <w:r>
        <w:rPr>
          <w:rFonts w:ascii="宋体" w:hAnsi="宋体" w:cs="宋体" w:eastAsia="宋体" w:hint="default"/>
        </w:rPr>
        <w:t>(5).</w:t>
      </w:r>
      <w:r>
        <w:rPr>
          <w:rFonts w:ascii="宋体" w:hAnsi="宋体" w:cs="宋体" w:eastAsia="宋体" w:hint="default"/>
          <w:spacing w:val="57"/>
        </w:rPr>
        <w:t> </w:t>
      </w:r>
      <w:r>
        <w:rPr/>
        <w:t>未办妥产权证书的固定资产情况</w:t>
      </w:r>
      <w:r>
        <w:rPr>
          <w:b w:val="0"/>
          <w:bCs w:val="0"/>
        </w:rPr>
      </w:r>
    </w:p>
    <w:p>
      <w:pPr>
        <w:pStyle w:val="BodyText"/>
        <w:spacing w:line="272" w:lineRule="exact" w:before="86"/>
        <w:ind w:left="158" w:right="7394"/>
        <w:jc w:val="left"/>
      </w:pPr>
      <w:r>
        <w:rPr/>
        <w:t>□适用</w:t>
      </w:r>
      <w:r>
        <w:rPr>
          <w:spacing w:val="-1"/>
        </w:rPr>
        <w:t> </w:t>
      </w:r>
      <w:r>
        <w:rPr/>
        <w:t>√不适用</w:t>
      </w:r>
      <w:r>
        <w:rPr>
          <w:w w:val="100"/>
        </w:rPr>
        <w:t> </w:t>
      </w:r>
      <w:r>
        <w:rPr/>
        <w:t>其他说明：</w:t>
      </w:r>
    </w:p>
    <w:p>
      <w:pPr>
        <w:spacing w:line="240" w:lineRule="auto" w:before="13"/>
        <w:rPr>
          <w:rFonts w:ascii="宋体" w:hAnsi="宋体" w:cs="宋体" w:eastAsia="宋体" w:hint="default"/>
          <w:sz w:val="18"/>
          <w:szCs w:val="18"/>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52"/>
          <w:pgSz w:w="11910" w:h="16840"/>
          <w:pgMar w:footer="1195" w:header="882" w:top="1120" w:bottom="1380" w:left="1640" w:right="1120"/>
          <w:pgNumType w:start="81"/>
        </w:sectPr>
      </w:pPr>
    </w:p>
    <w:p>
      <w:pPr>
        <w:pStyle w:val="Heading4"/>
        <w:spacing w:line="240" w:lineRule="auto"/>
        <w:ind w:left="158" w:right="-19"/>
        <w:jc w:val="left"/>
        <w:rPr>
          <w:b w:val="0"/>
          <w:bCs w:val="0"/>
        </w:rPr>
      </w:pPr>
      <w:r>
        <w:rPr>
          <w:rFonts w:ascii="宋体" w:hAnsi="宋体" w:cs="宋体" w:eastAsia="宋体" w:hint="default"/>
        </w:rPr>
        <w:t>20</w:t>
      </w:r>
      <w:r>
        <w:rPr/>
        <w:t>、</w:t>
      </w:r>
      <w:r>
        <w:rPr>
          <w:spacing w:val="-25"/>
        </w:rPr>
        <w:t> </w:t>
      </w:r>
      <w:r>
        <w:rPr/>
        <w:t>在建工程</w:t>
      </w:r>
      <w:r>
        <w:rPr>
          <w:b w:val="0"/>
          <w:bCs w:val="0"/>
        </w:rPr>
      </w:r>
    </w:p>
    <w:p>
      <w:pPr>
        <w:spacing w:line="290" w:lineRule="auto" w:before="56"/>
        <w:ind w:left="158" w:right="-1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60"/>
          <w:sz w:val="21"/>
          <w:szCs w:val="21"/>
        </w:rPr>
        <w:t> </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120"/>
          <w:cols w:num="2" w:equalWidth="0">
            <w:col w:w="2014" w:space="4508"/>
            <w:col w:w="262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750"/>
        <w:gridCol w:w="1426"/>
        <w:gridCol w:w="1075"/>
        <w:gridCol w:w="1395"/>
        <w:gridCol w:w="1111"/>
        <w:gridCol w:w="1028"/>
        <w:gridCol w:w="1111"/>
      </w:tblGrid>
      <w:tr>
        <w:trPr>
          <w:trHeight w:val="286" w:hRule="exact"/>
        </w:trPr>
        <w:tc>
          <w:tcPr>
            <w:tcW w:w="1750" w:type="dxa"/>
            <w:vMerge w:val="restart"/>
            <w:tcBorders>
              <w:top w:val="single" w:sz="6" w:space="0" w:color="000000"/>
              <w:left w:val="single" w:sz="6" w:space="0" w:color="000000"/>
              <w:right w:val="single" w:sz="6"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9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1750" w:type="dxa"/>
            <w:vMerge/>
            <w:tcBorders>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6"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9" w:hRule="exact"/>
        </w:trPr>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pacing w:val="-53"/>
                <w:sz w:val="21"/>
                <w:szCs w:val="21"/>
              </w:rPr>
              <w:t> </w:t>
            </w:r>
            <w:r>
              <w:rPr>
                <w:rFonts w:ascii="宋体" w:hAnsi="宋体" w:cs="宋体" w:eastAsia="宋体" w:hint="default"/>
                <w:w w:val="100"/>
                <w:sz w:val="21"/>
                <w:szCs w:val="21"/>
              </w:rPr>
              <w:t>号</w:t>
            </w:r>
            <w:r>
              <w:rPr>
                <w:rFonts w:ascii="宋体" w:hAnsi="宋体" w:cs="宋体" w:eastAsia="宋体" w:hint="default"/>
                <w:spacing w:val="-101"/>
                <w:w w:val="100"/>
                <w:sz w:val="21"/>
                <w:szCs w:val="21"/>
              </w:rPr>
              <w:t>、</w:t>
            </w:r>
            <w:r>
              <w:rPr>
                <w:rFonts w:ascii="宋体" w:hAnsi="宋体" w:cs="宋体" w:eastAsia="宋体" w:hint="default"/>
                <w:w w:val="100"/>
                <w:sz w:val="21"/>
                <w:szCs w:val="21"/>
              </w:rPr>
              <w:t>3</w:t>
            </w:r>
            <w:r>
              <w:rPr>
                <w:rFonts w:ascii="宋体" w:hAnsi="宋体" w:cs="宋体" w:eastAsia="宋体" w:hint="default"/>
                <w:spacing w:val="-53"/>
                <w:sz w:val="21"/>
                <w:szCs w:val="21"/>
              </w:rPr>
              <w:t> </w:t>
            </w:r>
            <w:r>
              <w:rPr>
                <w:rFonts w:ascii="宋体" w:hAnsi="宋体" w:cs="宋体" w:eastAsia="宋体" w:hint="default"/>
                <w:spacing w:val="-3"/>
                <w:w w:val="100"/>
                <w:sz w:val="21"/>
                <w:szCs w:val="21"/>
              </w:rPr>
              <w:t>号</w:t>
            </w:r>
            <w:r>
              <w:rPr>
                <w:rFonts w:ascii="宋体" w:hAnsi="宋体" w:cs="宋体" w:eastAsia="宋体" w:hint="default"/>
                <w:w w:val="100"/>
                <w:sz w:val="21"/>
                <w:szCs w:val="21"/>
              </w:rPr>
              <w:t>炉</w:t>
            </w:r>
            <w:r>
              <w:rPr>
                <w:rFonts w:ascii="宋体" w:hAnsi="宋体" w:cs="宋体" w:eastAsia="宋体" w:hint="default"/>
                <w:spacing w:val="-3"/>
                <w:w w:val="100"/>
                <w:sz w:val="21"/>
                <w:szCs w:val="21"/>
              </w:rPr>
              <w:t>单</w:t>
            </w:r>
            <w:r>
              <w:rPr>
                <w:rFonts w:ascii="宋体" w:hAnsi="宋体" w:cs="宋体" w:eastAsia="宋体" w:hint="default"/>
                <w:w w:val="100"/>
                <w:sz w:val="21"/>
                <w:szCs w:val="21"/>
              </w:rPr>
              <w:t>斗提</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升机</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2"/>
              <w:jc w:val="right"/>
              <w:rPr>
                <w:rFonts w:ascii="宋体" w:hAnsi="宋体" w:cs="宋体" w:eastAsia="宋体" w:hint="default"/>
                <w:sz w:val="21"/>
                <w:szCs w:val="21"/>
              </w:rPr>
            </w:pPr>
            <w:r>
              <w:rPr>
                <w:rFonts w:ascii="宋体"/>
                <w:spacing w:val="-1"/>
                <w:sz w:val="21"/>
              </w:rPr>
              <w:t>22,754.10</w:t>
            </w:r>
          </w:p>
        </w:tc>
        <w:tc>
          <w:tcPr>
            <w:tcW w:w="1075" w:type="dxa"/>
            <w:tcBorders>
              <w:top w:val="single" w:sz="6" w:space="0" w:color="000000"/>
              <w:left w:val="single" w:sz="6" w:space="0" w:color="000000"/>
              <w:bottom w:val="single" w:sz="6" w:space="0" w:color="000000"/>
              <w:right w:val="single" w:sz="6" w:space="0" w:color="000000"/>
            </w:tcBorders>
          </w:tcPr>
          <w:p>
            <w:pP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22,754.10</w:t>
            </w:r>
          </w:p>
        </w:tc>
        <w:tc>
          <w:tcPr>
            <w:tcW w:w="1111" w:type="dxa"/>
            <w:tcBorders>
              <w:top w:val="single" w:sz="6" w:space="0" w:color="000000"/>
              <w:left w:val="single" w:sz="6" w:space="0" w:color="000000"/>
              <w:bottom w:val="single" w:sz="6" w:space="0" w:color="000000"/>
              <w:right w:val="single" w:sz="6" w:space="0" w:color="000000"/>
            </w:tcBorders>
          </w:tcPr>
          <w:p>
            <w:pPr/>
          </w:p>
        </w:tc>
        <w:tc>
          <w:tcPr>
            <w:tcW w:w="1028"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三台流化床锅炉脱</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硫脱硝项目</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3"/>
              <w:jc w:val="right"/>
              <w:rPr>
                <w:rFonts w:ascii="宋体" w:hAnsi="宋体" w:cs="宋体" w:eastAsia="宋体" w:hint="default"/>
                <w:sz w:val="21"/>
                <w:szCs w:val="21"/>
              </w:rPr>
            </w:pPr>
            <w:r>
              <w:rPr>
                <w:rFonts w:ascii="宋体"/>
                <w:spacing w:val="-1"/>
                <w:sz w:val="21"/>
              </w:rPr>
              <w:t>1,265,333.47</w:t>
            </w:r>
          </w:p>
        </w:tc>
        <w:tc>
          <w:tcPr>
            <w:tcW w:w="1075" w:type="dxa"/>
            <w:tcBorders>
              <w:top w:val="single" w:sz="6" w:space="0" w:color="000000"/>
              <w:left w:val="single" w:sz="6" w:space="0" w:color="000000"/>
              <w:bottom w:val="single" w:sz="6" w:space="0" w:color="000000"/>
              <w:right w:val="single" w:sz="6" w:space="0" w:color="000000"/>
            </w:tcBorders>
          </w:tcPr>
          <w:p>
            <w:pP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1,265,333.47</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999,871.80</w:t>
            </w:r>
          </w:p>
        </w:tc>
        <w:tc>
          <w:tcPr>
            <w:tcW w:w="1028"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999,871.80</w:t>
            </w:r>
          </w:p>
        </w:tc>
      </w:tr>
      <w:tr>
        <w:trPr>
          <w:trHeight w:val="288" w:hRule="exact"/>
        </w:trPr>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氧化亚氮减排项目</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2"/>
              <w:jc w:val="right"/>
              <w:rPr>
                <w:rFonts w:ascii="宋体" w:hAnsi="宋体" w:cs="宋体" w:eastAsia="宋体" w:hint="default"/>
                <w:sz w:val="21"/>
                <w:szCs w:val="21"/>
              </w:rPr>
            </w:pPr>
            <w:r>
              <w:rPr>
                <w:rFonts w:ascii="宋体"/>
                <w:spacing w:val="-1"/>
                <w:sz w:val="21"/>
              </w:rPr>
              <w:t>26,427.63</w:t>
            </w:r>
          </w:p>
        </w:tc>
        <w:tc>
          <w:tcPr>
            <w:tcW w:w="1075" w:type="dxa"/>
            <w:tcBorders>
              <w:top w:val="single" w:sz="6" w:space="0" w:color="000000"/>
              <w:left w:val="single" w:sz="6" w:space="0" w:color="000000"/>
              <w:bottom w:val="single" w:sz="6" w:space="0" w:color="000000"/>
              <w:right w:val="single" w:sz="6" w:space="0" w:color="000000"/>
            </w:tcBorders>
          </w:tcPr>
          <w:p>
            <w:pP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26,427.63</w:t>
            </w:r>
          </w:p>
        </w:tc>
        <w:tc>
          <w:tcPr>
            <w:tcW w:w="1111" w:type="dxa"/>
            <w:tcBorders>
              <w:top w:val="single" w:sz="6" w:space="0" w:color="000000"/>
              <w:left w:val="single" w:sz="6" w:space="0" w:color="000000"/>
              <w:bottom w:val="single" w:sz="6" w:space="0" w:color="000000"/>
              <w:right w:val="single" w:sz="6" w:space="0" w:color="000000"/>
            </w:tcBorders>
          </w:tcPr>
          <w:p>
            <w:pPr/>
          </w:p>
        </w:tc>
        <w:tc>
          <w:tcPr>
            <w:tcW w:w="1028"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3"/>
              <w:jc w:val="right"/>
              <w:rPr>
                <w:rFonts w:ascii="宋体" w:hAnsi="宋体" w:cs="宋体" w:eastAsia="宋体" w:hint="default"/>
                <w:sz w:val="21"/>
                <w:szCs w:val="21"/>
              </w:rPr>
            </w:pPr>
            <w:r>
              <w:rPr>
                <w:rFonts w:ascii="宋体"/>
                <w:spacing w:val="-1"/>
                <w:sz w:val="21"/>
              </w:rPr>
              <w:t>1,314,515.20</w:t>
            </w:r>
          </w:p>
        </w:tc>
        <w:tc>
          <w:tcPr>
            <w:tcW w:w="1075" w:type="dxa"/>
            <w:tcBorders>
              <w:top w:val="single" w:sz="6" w:space="0" w:color="000000"/>
              <w:left w:val="single" w:sz="6" w:space="0" w:color="000000"/>
              <w:bottom w:val="single" w:sz="6" w:space="0" w:color="000000"/>
              <w:right w:val="single" w:sz="6" w:space="0" w:color="000000"/>
            </w:tcBorders>
          </w:tcPr>
          <w:p>
            <w:pP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1,314,515.20</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999,871.80</w:t>
            </w:r>
          </w:p>
        </w:tc>
        <w:tc>
          <w:tcPr>
            <w:tcW w:w="1028"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999,871.80</w:t>
            </w:r>
          </w:p>
        </w:tc>
      </w:tr>
    </w:tbl>
    <w:p>
      <w:pPr>
        <w:spacing w:after="0" w:line="241" w:lineRule="exact"/>
        <w:jc w:val="center"/>
        <w:rPr>
          <w:rFonts w:ascii="宋体" w:hAnsi="宋体" w:cs="宋体" w:eastAsia="宋体" w:hint="default"/>
          <w:sz w:val="21"/>
          <w:szCs w:val="21"/>
        </w:rPr>
        <w:sectPr>
          <w:type w:val="continuous"/>
          <w:pgSz w:w="11910" w:h="16840"/>
          <w:pgMar w:top="1120" w:bottom="1380" w:left="164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640" w:right="1120"/>
        </w:sectPr>
      </w:pPr>
    </w:p>
    <w:p>
      <w:pPr>
        <w:spacing w:line="240" w:lineRule="auto" w:before="13"/>
        <w:rPr>
          <w:rFonts w:ascii="宋体" w:hAnsi="宋体" w:cs="宋体" w:eastAsia="宋体" w:hint="default"/>
          <w:sz w:val="14"/>
          <w:szCs w:val="14"/>
        </w:rPr>
      </w:pPr>
    </w:p>
    <w:p>
      <w:pPr>
        <w:pStyle w:val="Heading4"/>
        <w:spacing w:line="240" w:lineRule="auto" w:before="0"/>
        <w:ind w:left="158" w:right="-18"/>
        <w:jc w:val="left"/>
        <w:rPr>
          <w:b w:val="0"/>
          <w:bCs w:val="0"/>
        </w:rPr>
      </w:pPr>
      <w:r>
        <w:rPr>
          <w:rFonts w:ascii="宋体" w:hAnsi="宋体" w:cs="宋体" w:eastAsia="宋体" w:hint="default"/>
        </w:rPr>
        <w:t>(2).</w:t>
      </w:r>
      <w:r>
        <w:rPr>
          <w:rFonts w:ascii="宋体" w:hAnsi="宋体" w:cs="宋体" w:eastAsia="宋体" w:hint="default"/>
          <w:spacing w:val="57"/>
        </w:rPr>
        <w:t> </w:t>
      </w:r>
      <w:r>
        <w:rPr/>
        <w:t>重要在建工程项目本期变动情况</w:t>
      </w:r>
      <w:r>
        <w:rPr>
          <w:b w:val="0"/>
          <w:bCs w:val="0"/>
        </w:rPr>
      </w:r>
    </w:p>
    <w:p>
      <w:pPr>
        <w:pStyle w:val="BodyText"/>
        <w:spacing w:line="240" w:lineRule="auto" w:before="56"/>
        <w:ind w:left="1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120"/>
          <w:cols w:num="2" w:equalWidth="0">
            <w:col w:w="3699" w:space="2823"/>
            <w:col w:w="262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588"/>
        <w:gridCol w:w="1111"/>
        <w:gridCol w:w="1112"/>
        <w:gridCol w:w="1186"/>
        <w:gridCol w:w="415"/>
        <w:gridCol w:w="452"/>
        <w:gridCol w:w="1322"/>
        <w:gridCol w:w="588"/>
        <w:gridCol w:w="586"/>
        <w:gridCol w:w="274"/>
        <w:gridCol w:w="482"/>
        <w:gridCol w:w="377"/>
        <w:gridCol w:w="403"/>
      </w:tblGrid>
      <w:tr>
        <w:trPr>
          <w:trHeight w:val="2739" w:hRule="exact"/>
        </w:trPr>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4" w:right="125"/>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pacing w:val="-103"/>
                <w:sz w:val="21"/>
                <w:szCs w:val="21"/>
              </w:rPr>
              <w:t> </w:t>
            </w:r>
            <w:r>
              <w:rPr>
                <w:rFonts w:ascii="宋体" w:hAnsi="宋体" w:cs="宋体" w:eastAsia="宋体" w:hint="default"/>
                <w:sz w:val="21"/>
                <w:szCs w:val="21"/>
              </w:rPr>
              <w:t>名称</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left="177" w:right="0"/>
              <w:jc w:val="left"/>
              <w:rPr>
                <w:rFonts w:ascii="宋体" w:hAnsi="宋体" w:cs="宋体" w:eastAsia="宋体" w:hint="default"/>
                <w:sz w:val="21"/>
                <w:szCs w:val="21"/>
              </w:rPr>
            </w:pPr>
            <w:r>
              <w:rPr>
                <w:rFonts w:ascii="宋体" w:hAnsi="宋体" w:cs="宋体" w:eastAsia="宋体" w:hint="default"/>
                <w:sz w:val="21"/>
                <w:szCs w:val="21"/>
              </w:rPr>
              <w:t>预算数</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85" w:right="387"/>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321" w:right="213" w:hanging="209"/>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4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 w:right="0"/>
              <w:jc w:val="both"/>
              <w:rPr>
                <w:rFonts w:ascii="宋体" w:hAnsi="宋体" w:cs="宋体" w:eastAsia="宋体" w:hint="default"/>
                <w:sz w:val="21"/>
                <w:szCs w:val="21"/>
              </w:rPr>
            </w:pPr>
            <w:r>
              <w:rPr>
                <w:rFonts w:ascii="宋体" w:hAnsi="宋体" w:cs="宋体" w:eastAsia="宋体" w:hint="default"/>
                <w:w w:val="100"/>
                <w:sz w:val="21"/>
                <w:szCs w:val="21"/>
              </w:rPr>
              <w:t>本</w:t>
            </w:r>
          </w:p>
          <w:p>
            <w:pPr>
              <w:pStyle w:val="TableParagraph"/>
              <w:spacing w:line="237" w:lineRule="auto"/>
              <w:ind w:left="57" w:right="131"/>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入</w:t>
            </w:r>
            <w:r>
              <w:rPr>
                <w:rFonts w:ascii="宋体" w:hAnsi="宋体" w:cs="宋体" w:eastAsia="宋体" w:hint="default"/>
                <w:w w:val="100"/>
                <w:sz w:val="21"/>
                <w:szCs w:val="21"/>
              </w:rPr>
              <w:t> </w:t>
            </w:r>
            <w:r>
              <w:rPr>
                <w:rFonts w:ascii="宋体" w:hAnsi="宋体" w:cs="宋体" w:eastAsia="宋体" w:hint="default"/>
                <w:sz w:val="21"/>
                <w:szCs w:val="21"/>
              </w:rPr>
              <w:t>固</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76" w:right="147"/>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少</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443" w:right="439"/>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23" w:right="19" w:firstLine="52"/>
              <w:jc w:val="both"/>
              <w:rPr>
                <w:rFonts w:ascii="宋体" w:hAnsi="宋体" w:cs="宋体" w:eastAsia="宋体" w:hint="default"/>
                <w:sz w:val="21"/>
                <w:szCs w:val="21"/>
              </w:rPr>
            </w:pPr>
            <w:r>
              <w:rPr>
                <w:rFonts w:ascii="宋体" w:hAnsi="宋体" w:cs="宋体" w:eastAsia="宋体" w:hint="default"/>
                <w:sz w:val="21"/>
                <w:szCs w:val="21"/>
              </w:rPr>
              <w:t>工程</w:t>
            </w:r>
            <w:r>
              <w:rPr>
                <w:rFonts w:ascii="宋体" w:hAnsi="宋体" w:cs="宋体" w:eastAsia="宋体" w:hint="default"/>
                <w:w w:val="100"/>
                <w:sz w:val="21"/>
                <w:szCs w:val="21"/>
              </w:rPr>
              <w:t> </w:t>
            </w:r>
            <w:r>
              <w:rPr>
                <w:rFonts w:ascii="宋体" w:hAnsi="宋体" w:cs="宋体" w:eastAsia="宋体" w:hint="default"/>
                <w:sz w:val="21"/>
                <w:szCs w:val="21"/>
              </w:rPr>
              <w:t>累计</w:t>
            </w:r>
            <w:r>
              <w:rPr>
                <w:rFonts w:ascii="宋体" w:hAnsi="宋体" w:cs="宋体" w:eastAsia="宋体" w:hint="default"/>
                <w:spacing w:val="-103"/>
                <w:sz w:val="21"/>
                <w:szCs w:val="21"/>
              </w:rPr>
              <w:t> </w:t>
            </w:r>
            <w:r>
              <w:rPr>
                <w:rFonts w:ascii="宋体" w:hAnsi="宋体" w:cs="宋体" w:eastAsia="宋体" w:hint="default"/>
                <w:sz w:val="21"/>
                <w:szCs w:val="21"/>
              </w:rPr>
              <w:t>投入</w:t>
            </w:r>
            <w:r>
              <w:rPr>
                <w:rFonts w:ascii="宋体" w:hAnsi="宋体" w:cs="宋体" w:eastAsia="宋体" w:hint="default"/>
                <w:spacing w:val="-103"/>
                <w:sz w:val="21"/>
                <w:szCs w:val="21"/>
              </w:rPr>
              <w:t> </w:t>
            </w:r>
            <w:r>
              <w:rPr>
                <w:rFonts w:ascii="宋体" w:hAnsi="宋体" w:cs="宋体" w:eastAsia="宋体" w:hint="default"/>
                <w:sz w:val="21"/>
                <w:szCs w:val="21"/>
              </w:rPr>
              <w:t>占预</w:t>
            </w:r>
            <w:r>
              <w:rPr>
                <w:rFonts w:ascii="宋体" w:hAnsi="宋体" w:cs="宋体" w:eastAsia="宋体" w:hint="default"/>
                <w:spacing w:val="-103"/>
                <w:sz w:val="21"/>
                <w:szCs w:val="21"/>
              </w:rPr>
              <w:t> </w:t>
            </w:r>
            <w:r>
              <w:rPr>
                <w:rFonts w:ascii="宋体" w:hAnsi="宋体" w:cs="宋体" w:eastAsia="宋体" w:hint="default"/>
                <w:sz w:val="21"/>
                <w:szCs w:val="21"/>
              </w:rPr>
              <w:t>算比</w:t>
            </w:r>
            <w:r>
              <w:rPr>
                <w:rFonts w:ascii="宋体" w:hAnsi="宋体" w:cs="宋体" w:eastAsia="宋体" w:hint="default"/>
                <w:spacing w:val="-103"/>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74" w:right="74"/>
              <w:jc w:val="left"/>
              <w:rPr>
                <w:rFonts w:ascii="宋体" w:hAnsi="宋体" w:cs="宋体" w:eastAsia="宋体" w:hint="default"/>
                <w:sz w:val="21"/>
                <w:szCs w:val="21"/>
              </w:rPr>
            </w:pPr>
            <w:r>
              <w:rPr>
                <w:rFonts w:ascii="宋体" w:hAnsi="宋体" w:cs="宋体" w:eastAsia="宋体" w:hint="default"/>
                <w:sz w:val="21"/>
                <w:szCs w:val="21"/>
              </w:rPr>
              <w:t>工程</w:t>
            </w:r>
            <w:r>
              <w:rPr>
                <w:rFonts w:ascii="宋体" w:hAnsi="宋体" w:cs="宋体" w:eastAsia="宋体" w:hint="default"/>
                <w:spacing w:val="-103"/>
                <w:sz w:val="21"/>
                <w:szCs w:val="21"/>
              </w:rPr>
              <w:t> </w:t>
            </w:r>
            <w:r>
              <w:rPr>
                <w:rFonts w:ascii="宋体" w:hAnsi="宋体" w:cs="宋体" w:eastAsia="宋体" w:hint="default"/>
                <w:sz w:val="21"/>
                <w:szCs w:val="21"/>
              </w:rPr>
              <w:t>进度</w:t>
            </w:r>
          </w:p>
        </w:tc>
        <w:tc>
          <w:tcPr>
            <w:tcW w:w="274"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23" w:right="23"/>
              <w:jc w:val="both"/>
              <w:rPr>
                <w:rFonts w:ascii="宋体" w:hAnsi="宋体" w:cs="宋体" w:eastAsia="宋体" w:hint="default"/>
                <w:sz w:val="21"/>
                <w:szCs w:val="21"/>
              </w:rPr>
            </w:pP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化</w:t>
            </w:r>
            <w:r>
              <w:rPr>
                <w:rFonts w:ascii="宋体" w:hAnsi="宋体" w:cs="宋体" w:eastAsia="宋体" w:hint="default"/>
                <w:w w:val="100"/>
                <w:sz w:val="21"/>
                <w:szCs w:val="21"/>
              </w:rPr>
              <w:t> </w:t>
            </w:r>
            <w:r>
              <w:rPr>
                <w:rFonts w:ascii="宋体" w:hAnsi="宋体" w:cs="宋体" w:eastAsia="宋体" w:hint="default"/>
                <w:sz w:val="21"/>
                <w:szCs w:val="21"/>
              </w:rPr>
              <w:t>累</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21" w:right="23" w:hanging="5"/>
              <w:jc w:val="center"/>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中：</w:t>
            </w:r>
            <w:r>
              <w:rPr>
                <w:rFonts w:ascii="宋体" w:hAnsi="宋体" w:cs="宋体" w:eastAsia="宋体" w:hint="default"/>
                <w:w w:val="100"/>
                <w:sz w:val="21"/>
                <w:szCs w:val="21"/>
              </w:rPr>
              <w:t> </w:t>
            </w:r>
            <w:r>
              <w:rPr>
                <w:rFonts w:ascii="宋体" w:hAnsi="宋体" w:cs="宋体" w:eastAsia="宋体" w:hint="default"/>
                <w:sz w:val="21"/>
                <w:szCs w:val="21"/>
              </w:rPr>
              <w:t>本期</w:t>
            </w:r>
            <w:r>
              <w:rPr>
                <w:rFonts w:ascii="宋体" w:hAnsi="宋体" w:cs="宋体" w:eastAsia="宋体" w:hint="default"/>
                <w:w w:val="100"/>
                <w:sz w:val="21"/>
                <w:szCs w:val="21"/>
              </w:rPr>
              <w:t> </w:t>
            </w:r>
            <w:r>
              <w:rPr>
                <w:rFonts w:ascii="宋体" w:hAnsi="宋体" w:cs="宋体" w:eastAsia="宋体" w:hint="default"/>
                <w:sz w:val="21"/>
                <w:szCs w:val="21"/>
              </w:rPr>
              <w:t>利息</w:t>
            </w:r>
            <w:r>
              <w:rPr>
                <w:rFonts w:ascii="宋体" w:hAnsi="宋体" w:cs="宋体" w:eastAsia="宋体" w:hint="default"/>
                <w:w w:val="100"/>
                <w:sz w:val="21"/>
                <w:szCs w:val="21"/>
              </w:rPr>
              <w:t> </w:t>
            </w:r>
            <w:r>
              <w:rPr>
                <w:rFonts w:ascii="宋体" w:hAnsi="宋体" w:cs="宋体" w:eastAsia="宋体" w:hint="default"/>
                <w:sz w:val="21"/>
                <w:szCs w:val="21"/>
              </w:rPr>
              <w:t>资本</w:t>
            </w:r>
            <w:r>
              <w:rPr>
                <w:rFonts w:ascii="宋体" w:hAnsi="宋体" w:cs="宋体" w:eastAsia="宋体" w:hint="default"/>
                <w:w w:val="100"/>
                <w:sz w:val="21"/>
                <w:szCs w:val="21"/>
              </w:rPr>
              <w:t> </w:t>
            </w:r>
            <w:r>
              <w:rPr>
                <w:rFonts w:ascii="宋体" w:hAnsi="宋体" w:cs="宋体" w:eastAsia="宋体" w:hint="default"/>
                <w:sz w:val="21"/>
                <w:szCs w:val="21"/>
              </w:rPr>
              <w:t>化金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377"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21" w:right="23" w:firstLine="50"/>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化</w:t>
            </w:r>
            <w:r>
              <w:rPr>
                <w:rFonts w:ascii="宋体" w:hAnsi="宋体" w:cs="宋体" w:eastAsia="宋体" w:hint="default"/>
                <w:w w:val="100"/>
                <w:sz w:val="21"/>
                <w:szCs w:val="21"/>
              </w:rPr>
              <w:t> </w:t>
            </w:r>
            <w:r>
              <w:rPr>
                <w:rFonts w:ascii="宋体" w:hAnsi="宋体" w:cs="宋体" w:eastAsia="宋体" w:hint="default"/>
                <w:sz w:val="21"/>
                <w:szCs w:val="21"/>
              </w:rPr>
              <w:t>率</w:t>
            </w:r>
            <w:r>
              <w:rPr>
                <w:rFonts w:ascii="宋体" w:hAnsi="宋体" w:cs="宋体" w:eastAsia="宋体" w:hint="default"/>
                <w:w w:val="100"/>
                <w:sz w:val="21"/>
                <w:szCs w:val="21"/>
              </w:rPr>
              <w:t> </w:t>
            </w:r>
            <w:r>
              <w:rPr>
                <w:rFonts w:ascii="宋体" w:hAnsi="宋体" w:cs="宋体" w:eastAsia="宋体" w:hint="default"/>
                <w:sz w:val="21"/>
                <w:szCs w:val="21"/>
              </w:rPr>
              <w:t>(%)</w:t>
            </w:r>
          </w:p>
        </w:tc>
        <w:tc>
          <w:tcPr>
            <w:tcW w:w="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37" w:lineRule="auto"/>
              <w:ind w:left="86" w:right="89"/>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来</w:t>
            </w:r>
            <w:r>
              <w:rPr>
                <w:rFonts w:ascii="宋体" w:hAnsi="宋体" w:cs="宋体" w:eastAsia="宋体" w:hint="default"/>
                <w:w w:val="100"/>
                <w:sz w:val="21"/>
                <w:szCs w:val="21"/>
              </w:rPr>
              <w:t> </w:t>
            </w:r>
            <w:r>
              <w:rPr>
                <w:rFonts w:ascii="宋体" w:hAnsi="宋体" w:cs="宋体" w:eastAsia="宋体" w:hint="default"/>
                <w:sz w:val="21"/>
                <w:szCs w:val="21"/>
              </w:rPr>
              <w:t>源</w:t>
            </w:r>
          </w:p>
        </w:tc>
      </w:tr>
      <w:tr>
        <w:trPr>
          <w:trHeight w:val="1649" w:hRule="exact"/>
        </w:trPr>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both"/>
              <w:rPr>
                <w:rFonts w:ascii="宋体" w:hAnsi="宋体" w:cs="宋体" w:eastAsia="宋体" w:hint="default"/>
                <w:sz w:val="21"/>
                <w:szCs w:val="21"/>
              </w:rPr>
            </w:pPr>
            <w:r>
              <w:rPr>
                <w:rFonts w:ascii="宋体"/>
                <w:w w:val="100"/>
                <w:sz w:val="21"/>
              </w:rPr>
              <w:t>2</w:t>
            </w:r>
          </w:p>
          <w:p>
            <w:pPr>
              <w:pStyle w:val="TableParagraph"/>
              <w:spacing w:line="237" w:lineRule="auto"/>
              <w:ind w:left="24" w:right="125"/>
              <w:jc w:val="both"/>
              <w:rPr>
                <w:rFonts w:ascii="宋体" w:hAnsi="宋体" w:cs="宋体" w:eastAsia="宋体" w:hint="default"/>
                <w:sz w:val="21"/>
                <w:szCs w:val="21"/>
              </w:rPr>
            </w:pPr>
            <w:r>
              <w:rPr>
                <w:rFonts w:ascii="宋体" w:hAnsi="宋体" w:cs="宋体" w:eastAsia="宋体" w:hint="default"/>
                <w:spacing w:val="-36"/>
                <w:w w:val="100"/>
                <w:sz w:val="21"/>
                <w:szCs w:val="21"/>
              </w:rPr>
              <w:t>号、</w:t>
            </w:r>
            <w:r>
              <w:rPr>
                <w:rFonts w:ascii="宋体" w:hAnsi="宋体" w:cs="宋体" w:eastAsia="宋体" w:hint="default"/>
                <w:spacing w:val="-36"/>
                <w:w w:val="100"/>
                <w:sz w:val="21"/>
                <w:szCs w:val="21"/>
              </w:rPr>
              <w:t>3</w:t>
            </w:r>
            <w:r>
              <w:rPr>
                <w:rFonts w:ascii="宋体" w:hAnsi="宋体" w:cs="宋体" w:eastAsia="宋体" w:hint="default"/>
                <w:spacing w:val="-104"/>
                <w:w w:val="100"/>
                <w:sz w:val="21"/>
                <w:szCs w:val="21"/>
              </w:rPr>
              <w:t> </w:t>
            </w:r>
            <w:r>
              <w:rPr>
                <w:rFonts w:ascii="宋体" w:hAnsi="宋体" w:cs="宋体" w:eastAsia="宋体" w:hint="default"/>
                <w:sz w:val="21"/>
                <w:szCs w:val="21"/>
              </w:rPr>
              <w:t>号炉</w:t>
            </w:r>
            <w:r>
              <w:rPr>
                <w:rFonts w:ascii="宋体" w:hAnsi="宋体" w:cs="宋体" w:eastAsia="宋体" w:hint="default"/>
                <w:spacing w:val="-103"/>
                <w:sz w:val="21"/>
                <w:szCs w:val="21"/>
              </w:rPr>
              <w:t> </w:t>
            </w:r>
            <w:r>
              <w:rPr>
                <w:rFonts w:ascii="宋体" w:hAnsi="宋体" w:cs="宋体" w:eastAsia="宋体" w:hint="default"/>
                <w:sz w:val="21"/>
                <w:szCs w:val="21"/>
              </w:rPr>
              <w:t>单斗</w:t>
            </w:r>
            <w:r>
              <w:rPr>
                <w:rFonts w:ascii="宋体" w:hAnsi="宋体" w:cs="宋体" w:eastAsia="宋体" w:hint="default"/>
                <w:spacing w:val="-103"/>
                <w:sz w:val="21"/>
                <w:szCs w:val="21"/>
              </w:rPr>
              <w:t> </w:t>
            </w:r>
            <w:r>
              <w:rPr>
                <w:rFonts w:ascii="宋体" w:hAnsi="宋体" w:cs="宋体" w:eastAsia="宋体" w:hint="default"/>
                <w:sz w:val="21"/>
                <w:szCs w:val="21"/>
              </w:rPr>
              <w:t>提升</w:t>
            </w:r>
            <w:r>
              <w:rPr>
                <w:rFonts w:ascii="宋体" w:hAnsi="宋体" w:cs="宋体" w:eastAsia="宋体" w:hint="default"/>
                <w:spacing w:val="-103"/>
                <w:sz w:val="21"/>
                <w:szCs w:val="21"/>
              </w:rPr>
              <w:t> </w:t>
            </w:r>
            <w:r>
              <w:rPr>
                <w:rFonts w:ascii="宋体" w:hAnsi="宋体" w:cs="宋体" w:eastAsia="宋体" w:hint="default"/>
                <w:sz w:val="21"/>
                <w:szCs w:val="21"/>
              </w:rPr>
              <w:t>机</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5"/>
              <w:jc w:val="righ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z w:val="21"/>
                <w:szCs w:val="21"/>
              </w:rPr>
              <w:t>万元</w:t>
            </w:r>
          </w:p>
        </w:tc>
        <w:tc>
          <w:tcPr>
            <w:tcW w:w="1112"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6" w:right="0"/>
              <w:jc w:val="center"/>
              <w:rPr>
                <w:rFonts w:ascii="宋体" w:hAnsi="宋体" w:cs="宋体" w:eastAsia="宋体" w:hint="default"/>
                <w:sz w:val="21"/>
                <w:szCs w:val="21"/>
              </w:rPr>
            </w:pPr>
            <w:r>
              <w:rPr>
                <w:rFonts w:ascii="宋体"/>
                <w:sz w:val="21"/>
              </w:rPr>
              <w:t>22,754.10</w:t>
            </w:r>
          </w:p>
        </w:tc>
        <w:tc>
          <w:tcPr>
            <w:tcW w:w="415" w:type="dxa"/>
            <w:tcBorders>
              <w:top w:val="single" w:sz="6" w:space="0" w:color="000000"/>
              <w:left w:val="single" w:sz="6" w:space="0" w:color="000000"/>
              <w:bottom w:val="single" w:sz="6" w:space="0" w:color="000000"/>
              <w:right w:val="single" w:sz="6" w:space="0" w:color="000000"/>
            </w:tcBorders>
          </w:tcPr>
          <w:p>
            <w:pPr/>
          </w:p>
        </w:tc>
        <w:tc>
          <w:tcPr>
            <w:tcW w:w="452"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22,754.10</w:t>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45.51</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sz w:val="21"/>
              </w:rPr>
              <w:t>45.51</w:t>
            </w:r>
          </w:p>
        </w:tc>
        <w:tc>
          <w:tcPr>
            <w:tcW w:w="274"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
        </w:tc>
        <w:tc>
          <w:tcPr>
            <w:tcW w:w="4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筹</w:t>
            </w:r>
          </w:p>
        </w:tc>
      </w:tr>
      <w:tr>
        <w:trPr>
          <w:trHeight w:val="1923" w:hRule="exact"/>
        </w:trPr>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4" w:right="0"/>
              <w:jc w:val="both"/>
              <w:rPr>
                <w:rFonts w:ascii="宋体" w:hAnsi="宋体" w:cs="宋体" w:eastAsia="宋体" w:hint="default"/>
                <w:sz w:val="21"/>
                <w:szCs w:val="21"/>
              </w:rPr>
            </w:pPr>
            <w:r>
              <w:rPr>
                <w:rFonts w:ascii="宋体" w:hAnsi="宋体" w:cs="宋体" w:eastAsia="宋体" w:hint="default"/>
                <w:sz w:val="21"/>
                <w:szCs w:val="21"/>
              </w:rPr>
              <w:t>三台</w:t>
            </w:r>
          </w:p>
          <w:p>
            <w:pPr>
              <w:pStyle w:val="TableParagraph"/>
              <w:spacing w:line="237" w:lineRule="auto" w:before="1"/>
              <w:ind w:left="24" w:right="125"/>
              <w:jc w:val="both"/>
              <w:rPr>
                <w:rFonts w:ascii="宋体" w:hAnsi="宋体" w:cs="宋体" w:eastAsia="宋体" w:hint="default"/>
                <w:sz w:val="21"/>
                <w:szCs w:val="21"/>
              </w:rPr>
            </w:pPr>
            <w:r>
              <w:rPr>
                <w:rFonts w:ascii="宋体" w:hAnsi="宋体" w:cs="宋体" w:eastAsia="宋体" w:hint="default"/>
                <w:sz w:val="21"/>
                <w:szCs w:val="21"/>
              </w:rPr>
              <w:t>流化</w:t>
            </w:r>
            <w:r>
              <w:rPr>
                <w:rFonts w:ascii="宋体" w:hAnsi="宋体" w:cs="宋体" w:eastAsia="宋体" w:hint="default"/>
                <w:spacing w:val="-103"/>
                <w:sz w:val="21"/>
                <w:szCs w:val="21"/>
              </w:rPr>
              <w:t> </w:t>
            </w:r>
            <w:r>
              <w:rPr>
                <w:rFonts w:ascii="宋体" w:hAnsi="宋体" w:cs="宋体" w:eastAsia="宋体" w:hint="default"/>
                <w:sz w:val="21"/>
                <w:szCs w:val="21"/>
              </w:rPr>
              <w:t>床锅</w:t>
            </w:r>
            <w:r>
              <w:rPr>
                <w:rFonts w:ascii="宋体" w:hAnsi="宋体" w:cs="宋体" w:eastAsia="宋体" w:hint="default"/>
                <w:spacing w:val="-103"/>
                <w:sz w:val="21"/>
                <w:szCs w:val="21"/>
              </w:rPr>
              <w:t> </w:t>
            </w:r>
            <w:r>
              <w:rPr>
                <w:rFonts w:ascii="宋体" w:hAnsi="宋体" w:cs="宋体" w:eastAsia="宋体" w:hint="default"/>
                <w:sz w:val="21"/>
                <w:szCs w:val="21"/>
              </w:rPr>
              <w:t>炉脱</w:t>
            </w:r>
            <w:r>
              <w:rPr>
                <w:rFonts w:ascii="宋体" w:hAnsi="宋体" w:cs="宋体" w:eastAsia="宋体" w:hint="default"/>
                <w:spacing w:val="-103"/>
                <w:sz w:val="21"/>
                <w:szCs w:val="21"/>
              </w:rPr>
              <w:t> </w:t>
            </w:r>
            <w:r>
              <w:rPr>
                <w:rFonts w:ascii="宋体" w:hAnsi="宋体" w:cs="宋体" w:eastAsia="宋体" w:hint="default"/>
                <w:sz w:val="21"/>
                <w:szCs w:val="21"/>
              </w:rPr>
              <w:t>硫脱</w:t>
            </w:r>
            <w:r>
              <w:rPr>
                <w:rFonts w:ascii="宋体" w:hAnsi="宋体" w:cs="宋体" w:eastAsia="宋体" w:hint="default"/>
                <w:spacing w:val="-103"/>
                <w:sz w:val="21"/>
                <w:szCs w:val="21"/>
              </w:rPr>
              <w:t> </w:t>
            </w:r>
            <w:r>
              <w:rPr>
                <w:rFonts w:ascii="宋体" w:hAnsi="宋体" w:cs="宋体" w:eastAsia="宋体" w:hint="default"/>
                <w:sz w:val="21"/>
                <w:szCs w:val="21"/>
              </w:rPr>
              <w:t>硝项</w:t>
            </w:r>
            <w:r>
              <w:rPr>
                <w:rFonts w:ascii="宋体" w:hAnsi="宋体" w:cs="宋体" w:eastAsia="宋体" w:hint="default"/>
                <w:spacing w:val="-103"/>
                <w:sz w:val="21"/>
                <w:szCs w:val="21"/>
              </w:rPr>
              <w:t> </w:t>
            </w:r>
            <w:r>
              <w:rPr>
                <w:rFonts w:ascii="宋体" w:hAnsi="宋体" w:cs="宋体" w:eastAsia="宋体" w:hint="default"/>
                <w:sz w:val="21"/>
                <w:szCs w:val="21"/>
              </w:rPr>
              <w:t>目</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27"/>
              <w:jc w:val="right"/>
              <w:rPr>
                <w:rFonts w:ascii="宋体" w:hAnsi="宋体" w:cs="宋体" w:eastAsia="宋体" w:hint="default"/>
                <w:sz w:val="21"/>
                <w:szCs w:val="21"/>
              </w:rPr>
            </w:pPr>
            <w:r>
              <w:rPr>
                <w:rFonts w:ascii="宋体" w:hAnsi="宋体" w:cs="宋体" w:eastAsia="宋体" w:hint="default"/>
                <w:sz w:val="21"/>
                <w:szCs w:val="21"/>
              </w:rPr>
              <w:t>245</w:t>
            </w:r>
            <w:r>
              <w:rPr>
                <w:rFonts w:ascii="宋体" w:hAnsi="宋体" w:cs="宋体" w:eastAsia="宋体" w:hint="default"/>
                <w:spacing w:val="-49"/>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999,871.80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67"/>
              <w:jc w:val="center"/>
              <w:rPr>
                <w:rFonts w:ascii="宋体" w:hAnsi="宋体" w:cs="宋体" w:eastAsia="宋体" w:hint="default"/>
                <w:sz w:val="21"/>
                <w:szCs w:val="21"/>
              </w:rPr>
            </w:pPr>
            <w:r>
              <w:rPr>
                <w:rFonts w:ascii="宋体"/>
                <w:sz w:val="21"/>
              </w:rPr>
              <w:t>265,461.67</w:t>
            </w:r>
          </w:p>
        </w:tc>
        <w:tc>
          <w:tcPr>
            <w:tcW w:w="415" w:type="dxa"/>
            <w:tcBorders>
              <w:top w:val="single" w:sz="6" w:space="0" w:color="000000"/>
              <w:left w:val="single" w:sz="6" w:space="0" w:color="000000"/>
              <w:bottom w:val="single" w:sz="6" w:space="0" w:color="000000"/>
              <w:right w:val="single" w:sz="6" w:space="0" w:color="000000"/>
            </w:tcBorders>
          </w:tcPr>
          <w:p>
            <w:pPr/>
          </w:p>
        </w:tc>
        <w:tc>
          <w:tcPr>
            <w:tcW w:w="452"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1,265,333.47</w:t>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51.65</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sz w:val="21"/>
              </w:rPr>
              <w:t>51.65</w:t>
            </w:r>
          </w:p>
        </w:tc>
        <w:tc>
          <w:tcPr>
            <w:tcW w:w="274"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
        </w:tc>
        <w:tc>
          <w:tcPr>
            <w:tcW w:w="40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筹</w:t>
            </w:r>
          </w:p>
        </w:tc>
      </w:tr>
      <w:tr>
        <w:trPr>
          <w:trHeight w:val="1104" w:hRule="exact"/>
        </w:trPr>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both"/>
              <w:rPr>
                <w:rFonts w:ascii="宋体" w:hAnsi="宋体" w:cs="宋体" w:eastAsia="宋体" w:hint="default"/>
                <w:sz w:val="21"/>
                <w:szCs w:val="21"/>
              </w:rPr>
            </w:pPr>
            <w:r>
              <w:rPr>
                <w:rFonts w:ascii="宋体" w:hAnsi="宋体" w:cs="宋体" w:eastAsia="宋体" w:hint="default"/>
                <w:sz w:val="21"/>
                <w:szCs w:val="21"/>
              </w:rPr>
              <w:t>氧化</w:t>
            </w:r>
          </w:p>
          <w:p>
            <w:pPr>
              <w:pStyle w:val="TableParagraph"/>
              <w:spacing w:line="237" w:lineRule="auto" w:before="2"/>
              <w:ind w:left="24" w:right="125"/>
              <w:jc w:val="both"/>
              <w:rPr>
                <w:rFonts w:ascii="宋体" w:hAnsi="宋体" w:cs="宋体" w:eastAsia="宋体" w:hint="default"/>
                <w:sz w:val="21"/>
                <w:szCs w:val="21"/>
              </w:rPr>
            </w:pPr>
            <w:r>
              <w:rPr>
                <w:rFonts w:ascii="宋体" w:hAnsi="宋体" w:cs="宋体" w:eastAsia="宋体" w:hint="default"/>
                <w:sz w:val="21"/>
                <w:szCs w:val="21"/>
              </w:rPr>
              <w:t>亚氮</w:t>
            </w:r>
            <w:r>
              <w:rPr>
                <w:rFonts w:ascii="宋体" w:hAnsi="宋体" w:cs="宋体" w:eastAsia="宋体" w:hint="default"/>
                <w:spacing w:val="-103"/>
                <w:sz w:val="21"/>
                <w:szCs w:val="21"/>
              </w:rPr>
              <w:t> </w:t>
            </w:r>
            <w:r>
              <w:rPr>
                <w:rFonts w:ascii="宋体" w:hAnsi="宋体" w:cs="宋体" w:eastAsia="宋体" w:hint="default"/>
                <w:sz w:val="21"/>
                <w:szCs w:val="21"/>
              </w:rPr>
              <w:t>减排</w:t>
            </w:r>
            <w:r>
              <w:rPr>
                <w:rFonts w:ascii="宋体" w:hAnsi="宋体" w:cs="宋体" w:eastAsia="宋体" w:hint="default"/>
                <w:spacing w:val="-103"/>
                <w:sz w:val="21"/>
                <w:szCs w:val="21"/>
              </w:rPr>
              <w:t> </w:t>
            </w:r>
            <w:r>
              <w:rPr>
                <w:rFonts w:ascii="宋体" w:hAnsi="宋体" w:cs="宋体" w:eastAsia="宋体" w:hint="default"/>
                <w:sz w:val="21"/>
                <w:szCs w:val="21"/>
              </w:rPr>
              <w:t>项目</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7"/>
              <w:jc w:val="right"/>
              <w:rPr>
                <w:rFonts w:ascii="宋体" w:hAnsi="宋体" w:cs="宋体" w:eastAsia="宋体" w:hint="default"/>
                <w:sz w:val="21"/>
                <w:szCs w:val="21"/>
              </w:rPr>
            </w:pPr>
            <w:r>
              <w:rPr>
                <w:rFonts w:ascii="宋体" w:hAnsi="宋体" w:cs="宋体" w:eastAsia="宋体" w:hint="default"/>
                <w:sz w:val="21"/>
                <w:szCs w:val="21"/>
              </w:rPr>
              <w:t>500</w:t>
            </w:r>
            <w:r>
              <w:rPr>
                <w:rFonts w:ascii="宋体" w:hAnsi="宋体" w:cs="宋体" w:eastAsia="宋体" w:hint="default"/>
                <w:spacing w:val="-49"/>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c>
          <w:tcPr>
            <w:tcW w:w="1112"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sz w:val="21"/>
              </w:rPr>
              <w:t>26,427.63</w:t>
            </w:r>
          </w:p>
        </w:tc>
        <w:tc>
          <w:tcPr>
            <w:tcW w:w="415" w:type="dxa"/>
            <w:tcBorders>
              <w:top w:val="single" w:sz="6" w:space="0" w:color="000000"/>
              <w:left w:val="single" w:sz="6" w:space="0" w:color="000000"/>
              <w:bottom w:val="single" w:sz="6" w:space="0" w:color="000000"/>
              <w:right w:val="single" w:sz="6" w:space="0" w:color="000000"/>
            </w:tcBorders>
          </w:tcPr>
          <w:p>
            <w:pPr/>
          </w:p>
        </w:tc>
        <w:tc>
          <w:tcPr>
            <w:tcW w:w="452"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26,427.63</w:t>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0.53</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sz w:val="21"/>
              </w:rPr>
              <w:t>0.53</w:t>
            </w:r>
          </w:p>
        </w:tc>
        <w:tc>
          <w:tcPr>
            <w:tcW w:w="274"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
        </w:tc>
        <w:tc>
          <w:tcPr>
            <w:tcW w:w="4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自</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筹</w:t>
            </w:r>
          </w:p>
        </w:tc>
      </w:tr>
      <w:tr>
        <w:trPr>
          <w:trHeight w:val="288" w:hRule="exact"/>
        </w:trPr>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5"/>
              <w:jc w:val="right"/>
              <w:rPr>
                <w:rFonts w:ascii="宋体" w:hAnsi="宋体" w:cs="宋体" w:eastAsia="宋体" w:hint="default"/>
                <w:sz w:val="21"/>
                <w:szCs w:val="21"/>
              </w:rPr>
            </w:pPr>
            <w:r>
              <w:rPr>
                <w:rFonts w:ascii="宋体"/>
                <w:spacing w:val="-1"/>
                <w:sz w:val="21"/>
              </w:rPr>
              <w:t>7,500,000</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999,871.80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7"/>
              <w:jc w:val="center"/>
              <w:rPr>
                <w:rFonts w:ascii="宋体" w:hAnsi="宋体" w:cs="宋体" w:eastAsia="宋体" w:hint="default"/>
                <w:sz w:val="21"/>
                <w:szCs w:val="21"/>
              </w:rPr>
            </w:pPr>
            <w:r>
              <w:rPr>
                <w:rFonts w:ascii="宋体"/>
                <w:sz w:val="21"/>
              </w:rPr>
              <w:t>314,643.40</w:t>
            </w:r>
          </w:p>
        </w:tc>
        <w:tc>
          <w:tcPr>
            <w:tcW w:w="415" w:type="dxa"/>
            <w:tcBorders>
              <w:top w:val="single" w:sz="6" w:space="0" w:color="000000"/>
              <w:left w:val="single" w:sz="6" w:space="0" w:color="000000"/>
              <w:bottom w:val="single" w:sz="6" w:space="0" w:color="000000"/>
              <w:right w:val="single" w:sz="6" w:space="0" w:color="000000"/>
            </w:tcBorders>
          </w:tcPr>
          <w:p>
            <w:pPr/>
          </w:p>
        </w:tc>
        <w:tc>
          <w:tcPr>
            <w:tcW w:w="452"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1,314,515.20</w:t>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w w:val="100"/>
                <w:sz w:val="21"/>
              </w:rPr>
              <w:t>/</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3" w:right="0"/>
              <w:jc w:val="left"/>
              <w:rPr>
                <w:rFonts w:ascii="宋体" w:hAnsi="宋体" w:cs="宋体" w:eastAsia="宋体" w:hint="default"/>
                <w:sz w:val="21"/>
                <w:szCs w:val="21"/>
              </w:rPr>
            </w:pPr>
            <w:r>
              <w:rPr>
                <w:rFonts w:ascii="宋体"/>
                <w:w w:val="100"/>
                <w:sz w:val="21"/>
              </w:rPr>
              <w:t>/</w:t>
            </w:r>
          </w:p>
        </w:tc>
        <w:tc>
          <w:tcPr>
            <w:tcW w:w="274"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 w:right="0"/>
              <w:jc w:val="left"/>
              <w:rPr>
                <w:rFonts w:ascii="宋体" w:hAnsi="宋体" w:cs="宋体" w:eastAsia="宋体" w:hint="default"/>
                <w:sz w:val="21"/>
                <w:szCs w:val="21"/>
              </w:rPr>
            </w:pPr>
            <w:r>
              <w:rPr>
                <w:rFonts w:ascii="宋体"/>
                <w:w w:val="100"/>
                <w:sz w:val="21"/>
              </w:rPr>
              <w:t>/</w:t>
            </w:r>
          </w:p>
        </w:tc>
        <w:tc>
          <w:tcPr>
            <w:tcW w:w="4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 w:right="0"/>
              <w:jc w:val="left"/>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4"/>
        <w:spacing w:line="240" w:lineRule="auto"/>
        <w:ind w:left="158" w:right="0"/>
        <w:jc w:val="left"/>
        <w:rPr>
          <w:b w:val="0"/>
          <w:bCs w:val="0"/>
        </w:rPr>
      </w:pPr>
      <w:r>
        <w:rPr>
          <w:rFonts w:ascii="宋体" w:hAnsi="宋体" w:cs="宋体" w:eastAsia="宋体" w:hint="default"/>
        </w:rPr>
        <w:t>(3).</w:t>
      </w:r>
      <w:r>
        <w:rPr>
          <w:rFonts w:ascii="宋体" w:hAnsi="宋体" w:cs="宋体" w:eastAsia="宋体" w:hint="default"/>
          <w:spacing w:val="57"/>
        </w:rPr>
        <w:t> </w:t>
      </w:r>
      <w:r>
        <w:rPr/>
        <w:t>本期计提在建工程减值准备情况：</w:t>
      </w:r>
      <w:r>
        <w:rPr>
          <w:b w:val="0"/>
          <w:bCs w:val="0"/>
        </w:rPr>
      </w:r>
    </w:p>
    <w:p>
      <w:pPr>
        <w:pStyle w:val="BodyText"/>
        <w:spacing w:line="272" w:lineRule="exact" w:before="86"/>
        <w:ind w:left="158" w:right="7394"/>
        <w:jc w:val="left"/>
      </w:pPr>
      <w:r>
        <w:rPr/>
        <w:t>□适用</w:t>
      </w:r>
      <w:r>
        <w:rPr>
          <w:spacing w:val="-1"/>
        </w:rPr>
        <w:t> </w:t>
      </w:r>
      <w:r>
        <w:rPr/>
        <w:t>√不适用</w:t>
      </w:r>
      <w:r>
        <w:rPr>
          <w:w w:val="100"/>
        </w:rPr>
        <w:t> </w:t>
      </w:r>
      <w:r>
        <w:rPr/>
        <w:t>其他说明</w:t>
      </w:r>
    </w:p>
    <w:p>
      <w:pPr>
        <w:spacing w:line="240" w:lineRule="auto" w:before="12"/>
        <w:rPr>
          <w:rFonts w:ascii="宋体" w:hAnsi="宋体" w:cs="宋体" w:eastAsia="宋体" w:hint="default"/>
          <w:sz w:val="18"/>
          <w:szCs w:val="18"/>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0"/>
          <w:szCs w:val="20"/>
        </w:rPr>
      </w:pPr>
    </w:p>
    <w:p>
      <w:pPr>
        <w:pStyle w:val="Heading4"/>
        <w:spacing w:line="240" w:lineRule="auto"/>
        <w:ind w:left="158" w:right="0"/>
        <w:jc w:val="left"/>
        <w:rPr>
          <w:b w:val="0"/>
          <w:bCs w:val="0"/>
        </w:rPr>
      </w:pPr>
      <w:r>
        <w:rPr>
          <w:rFonts w:ascii="宋体" w:hAnsi="宋体" w:cs="宋体" w:eastAsia="宋体" w:hint="default"/>
        </w:rPr>
        <w:t>21</w:t>
      </w:r>
      <w:r>
        <w:rPr/>
        <w:t>、</w:t>
      </w:r>
      <w:r>
        <w:rPr>
          <w:spacing w:val="-25"/>
        </w:rPr>
        <w:t> </w:t>
      </w:r>
      <w:r>
        <w:rPr/>
        <w:t>工程物资</w:t>
      </w:r>
      <w:r>
        <w:rPr>
          <w:b w:val="0"/>
          <w:bCs w:val="0"/>
        </w:rPr>
      </w:r>
    </w:p>
    <w:p>
      <w:pPr>
        <w:pStyle w:val="BodyText"/>
        <w:spacing w:line="240" w:lineRule="auto" w:before="58"/>
        <w:ind w:left="15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before="0"/>
        <w:ind w:left="158" w:right="0"/>
        <w:jc w:val="left"/>
        <w:rPr>
          <w:b w:val="0"/>
          <w:bCs w:val="0"/>
        </w:rPr>
      </w:pPr>
      <w:r>
        <w:rPr>
          <w:rFonts w:ascii="宋体" w:hAnsi="宋体" w:cs="宋体" w:eastAsia="宋体" w:hint="default"/>
        </w:rPr>
        <w:t>22</w:t>
      </w:r>
      <w:r>
        <w:rPr/>
        <w:t>、</w:t>
      </w:r>
      <w:r>
        <w:rPr>
          <w:spacing w:val="-24"/>
        </w:rPr>
        <w:t> </w:t>
      </w:r>
      <w:r>
        <w:rPr/>
        <w:t>固定资产清理</w:t>
      </w:r>
      <w:r>
        <w:rPr>
          <w:b w:val="0"/>
          <w:bCs w:val="0"/>
        </w:rPr>
      </w:r>
    </w:p>
    <w:p>
      <w:pPr>
        <w:pStyle w:val="BodyText"/>
        <w:spacing w:line="240" w:lineRule="auto" w:before="59"/>
        <w:ind w:left="158" w:right="0"/>
        <w:jc w:val="left"/>
      </w:pPr>
      <w:r>
        <w:rPr/>
        <w:t>□适用</w:t>
      </w:r>
      <w:r>
        <w:rPr>
          <w:spacing w:val="-1"/>
        </w:rPr>
        <w:t> </w:t>
      </w:r>
      <w:r>
        <w:rPr/>
        <w:t>√不适用</w:t>
      </w:r>
    </w:p>
    <w:p>
      <w:pPr>
        <w:spacing w:after="0" w:line="240" w:lineRule="auto"/>
        <w:jc w:val="left"/>
        <w:sectPr>
          <w:type w:val="continuous"/>
          <w:pgSz w:w="11910" w:h="16840"/>
          <w:pgMar w:top="1120" w:bottom="1380" w:left="164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5"/>
        <w:ind w:right="2811"/>
        <w:jc w:val="left"/>
        <w:rPr>
          <w:b w:val="0"/>
          <w:bCs w:val="0"/>
        </w:rPr>
      </w:pPr>
      <w:r>
        <w:rPr>
          <w:rFonts w:ascii="宋体" w:hAnsi="宋体" w:cs="宋体" w:eastAsia="宋体" w:hint="default"/>
        </w:rPr>
        <w:t>23</w:t>
      </w:r>
      <w:r>
        <w:rPr/>
        <w:t>、</w:t>
      </w:r>
      <w:r>
        <w:rPr>
          <w:spacing w:val="-24"/>
        </w:rPr>
        <w:t> </w:t>
      </w:r>
      <w:r>
        <w:rPr/>
        <w:t>生产性生物资产</w:t>
      </w:r>
      <w:r>
        <w:rPr>
          <w:b w:val="0"/>
          <w:bCs w:val="0"/>
        </w:rPr>
      </w:r>
    </w:p>
    <w:p>
      <w:pPr>
        <w:pStyle w:val="BodyText"/>
        <w:spacing w:line="240" w:lineRule="auto" w:before="56"/>
        <w:ind w:right="2811"/>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0"/>
        <w:ind w:right="2811"/>
        <w:jc w:val="left"/>
        <w:rPr>
          <w:b w:val="0"/>
          <w:bCs w:val="0"/>
        </w:rPr>
      </w:pPr>
      <w:r>
        <w:rPr>
          <w:rFonts w:ascii="宋体" w:hAnsi="宋体" w:cs="宋体" w:eastAsia="宋体" w:hint="default"/>
        </w:rPr>
        <w:t>24</w:t>
      </w:r>
      <w:r>
        <w:rPr/>
        <w:t>、</w:t>
      </w:r>
      <w:r>
        <w:rPr>
          <w:spacing w:val="-25"/>
        </w:rPr>
        <w:t> </w:t>
      </w:r>
      <w:r>
        <w:rPr/>
        <w:t>油气资产</w:t>
      </w:r>
      <w:r>
        <w:rPr>
          <w:b w:val="0"/>
          <w:bCs w:val="0"/>
        </w:rPr>
      </w:r>
    </w:p>
    <w:p>
      <w:pPr>
        <w:pStyle w:val="BodyText"/>
        <w:spacing w:line="240" w:lineRule="auto" w:before="56"/>
        <w:ind w:right="2811"/>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80" w:right="1040"/>
        </w:sectPr>
      </w:pPr>
    </w:p>
    <w:p>
      <w:pPr>
        <w:pStyle w:val="Heading4"/>
        <w:spacing w:line="240" w:lineRule="auto"/>
        <w:ind w:right="-20"/>
        <w:jc w:val="left"/>
        <w:rPr>
          <w:b w:val="0"/>
          <w:bCs w:val="0"/>
        </w:rPr>
      </w:pPr>
      <w:r>
        <w:rPr>
          <w:rFonts w:ascii="宋体" w:hAnsi="宋体" w:cs="宋体" w:eastAsia="宋体" w:hint="default"/>
        </w:rPr>
        <w:t>25</w:t>
      </w:r>
      <w:r>
        <w:rPr/>
        <w:t>、</w:t>
      </w:r>
      <w:r>
        <w:rPr>
          <w:spacing w:val="-25"/>
        </w:rPr>
        <w:t> </w:t>
      </w:r>
      <w:r>
        <w:rPr/>
        <w:t>无形资产</w:t>
      </w:r>
      <w:r>
        <w:rPr>
          <w:b w:val="0"/>
          <w:bCs w:val="0"/>
        </w:rPr>
      </w:r>
    </w:p>
    <w:p>
      <w:pPr>
        <w:pStyle w:val="Heading4"/>
        <w:spacing w:line="240" w:lineRule="auto" w:before="56"/>
        <w:ind w:right="-20"/>
        <w:jc w:val="left"/>
        <w:rPr>
          <w:b w:val="0"/>
          <w:bCs w:val="0"/>
        </w:rPr>
      </w:pPr>
      <w:r>
        <w:rPr>
          <w:rFonts w:ascii="宋体" w:hAnsi="宋体" w:cs="宋体" w:eastAsia="宋体" w:hint="default"/>
        </w:rPr>
        <w:t>(1).</w:t>
      </w:r>
      <w:r>
        <w:rPr>
          <w:rFonts w:ascii="宋体" w:hAnsi="宋体" w:cs="宋体" w:eastAsia="宋体" w:hint="default"/>
          <w:spacing w:val="75"/>
        </w:rPr>
        <w:t> </w:t>
      </w:r>
      <w:r>
        <w:rPr/>
        <w:t>无形资产情况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8"/>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88" w:space="4434"/>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92"/>
        <w:gridCol w:w="1373"/>
        <w:gridCol w:w="1373"/>
        <w:gridCol w:w="1327"/>
        <w:gridCol w:w="1388"/>
        <w:gridCol w:w="1596"/>
      </w:tblGrid>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56"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64"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29"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内部研</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发</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并增加</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5"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992"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19"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9"/>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1</w:t>
            </w:r>
            <w:r>
              <w:rPr>
                <w:rFonts w:ascii="宋体" w:hAnsi="宋体" w:cs="宋体" w:eastAsia="宋体" w:hint="default"/>
                <w:spacing w:val="-1"/>
                <w:sz w:val="21"/>
                <w:szCs w:val="21"/>
              </w:rPr>
              <w:t>）计提</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07"/>
              <w:jc w:val="righ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处置</w:t>
            </w:r>
            <w:r>
              <w:rPr>
                <w:rFonts w:ascii="宋体" w:hAnsi="宋体" w:cs="宋体" w:eastAsia="宋体" w:hint="default"/>
                <w:sz w:val="21"/>
                <w:szCs w:val="21"/>
              </w:rPr>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992"/>
        <w:gridCol w:w="1373"/>
        <w:gridCol w:w="1373"/>
        <w:gridCol w:w="1327"/>
        <w:gridCol w:w="1388"/>
        <w:gridCol w:w="1596"/>
      </w:tblGrid>
      <w:tr>
        <w:trPr>
          <w:trHeight w:val="351"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值</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值</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bl>
    <w:p>
      <w:pPr>
        <w:pStyle w:val="BodyText"/>
        <w:tabs>
          <w:tab w:pos="6780" w:val="left" w:leader="none"/>
        </w:tabs>
        <w:spacing w:line="241" w:lineRule="exact"/>
        <w:ind w:right="2811"/>
        <w:jc w:val="left"/>
        <w:rPr>
          <w:rFonts w:ascii="Times New Roman" w:hAnsi="Times New Roman" w:cs="Times New Roman" w:eastAsia="Times New Roman" w:hint="default"/>
        </w:rPr>
      </w:pPr>
      <w:r>
        <w:rPr/>
        <w:t>本期末通过公司内部研发形成的无形资产占无形资产余额的比例</w:t>
      </w:r>
      <w:r>
        <w:rPr>
          <w:rFonts w:ascii="Times New Roman" w:hAnsi="Times New Roman" w:cs="Times New Roman" w:eastAsia="Times New Roman" w:hint="default"/>
        </w:rPr>
      </w:r>
      <w:r>
        <w:rPr>
          <w:rFonts w:ascii="Times New Roman" w:hAnsi="Times New Roman" w:cs="Times New Roman" w:eastAsia="Times New Roman" w:hint="default"/>
          <w:u w:val="single" w:color="333399"/>
        </w:rPr>
        <w:t> </w:t>
        <w:tab/>
      </w:r>
      <w:r>
        <w:rPr>
          <w:rFonts w:ascii="Times New Roman" w:hAnsi="Times New Roman" w:cs="Times New Roman" w:eastAsia="Times New Roman" w:hint="default"/>
        </w:rPr>
      </w:r>
    </w:p>
    <w:p>
      <w:pPr>
        <w:spacing w:line="240" w:lineRule="auto" w:before="6"/>
        <w:rPr>
          <w:rFonts w:ascii="Times New Roman" w:hAnsi="Times New Roman" w:cs="Times New Roman" w:eastAsia="Times New Roman" w:hint="default"/>
          <w:sz w:val="25"/>
          <w:szCs w:val="25"/>
        </w:rPr>
      </w:pPr>
    </w:p>
    <w:p>
      <w:pPr>
        <w:pStyle w:val="Heading4"/>
        <w:spacing w:line="240" w:lineRule="auto"/>
        <w:ind w:right="2811"/>
        <w:jc w:val="left"/>
        <w:rPr>
          <w:b w:val="0"/>
          <w:bCs w:val="0"/>
        </w:rPr>
      </w:pPr>
      <w:r>
        <w:rPr>
          <w:rFonts w:ascii="宋体" w:hAnsi="宋体" w:cs="宋体" w:eastAsia="宋体" w:hint="default"/>
        </w:rPr>
        <w:t>(2).</w:t>
      </w:r>
      <w:r>
        <w:rPr>
          <w:rFonts w:ascii="宋体" w:hAnsi="宋体" w:cs="宋体" w:eastAsia="宋体" w:hint="default"/>
          <w:spacing w:val="73"/>
        </w:rPr>
        <w:t> </w:t>
      </w:r>
      <w:r>
        <w:rPr/>
        <w:t>未办妥产权证书的土地使用权情况：</w:t>
      </w:r>
      <w:r>
        <w:rPr>
          <w:b w:val="0"/>
          <w:bCs w:val="0"/>
        </w:rPr>
      </w:r>
    </w:p>
    <w:p>
      <w:pPr>
        <w:pStyle w:val="BodyText"/>
        <w:spacing w:line="240" w:lineRule="auto" w:before="56"/>
        <w:ind w:right="7474"/>
        <w:jc w:val="left"/>
      </w:pPr>
      <w:r>
        <w:rPr/>
        <w:t>□适用</w:t>
      </w:r>
      <w:r>
        <w:rPr>
          <w:spacing w:val="-1"/>
        </w:rPr>
        <w:t> </w:t>
      </w:r>
      <w:r>
        <w:rPr/>
        <w:t>√不适用</w:t>
      </w:r>
      <w:r>
        <w:rPr>
          <w:w w:val="100"/>
        </w:rPr>
        <w:t> </w:t>
      </w:r>
      <w:r>
        <w:rPr/>
        <w:t>其他说明：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right="2811"/>
        <w:jc w:val="left"/>
        <w:rPr>
          <w:b w:val="0"/>
          <w:bCs w:val="0"/>
        </w:rPr>
      </w:pPr>
      <w:r>
        <w:rPr>
          <w:rFonts w:ascii="宋体" w:hAnsi="宋体" w:cs="宋体" w:eastAsia="宋体" w:hint="default"/>
        </w:rPr>
        <w:t>26</w:t>
      </w:r>
      <w:r>
        <w:rPr/>
        <w:t>、</w:t>
      </w:r>
      <w:r>
        <w:rPr>
          <w:spacing w:val="-25"/>
        </w:rPr>
        <w:t> </w:t>
      </w:r>
      <w:r>
        <w:rPr/>
        <w:t>开发支出</w:t>
      </w:r>
      <w:r>
        <w:rPr>
          <w:b w:val="0"/>
          <w:bCs w:val="0"/>
        </w:rPr>
      </w:r>
    </w:p>
    <w:p>
      <w:pPr>
        <w:pStyle w:val="BodyText"/>
        <w:spacing w:line="240" w:lineRule="auto" w:before="58"/>
        <w:ind w:right="2811"/>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before="0"/>
        <w:ind w:right="2811"/>
        <w:jc w:val="left"/>
        <w:rPr>
          <w:b w:val="0"/>
          <w:bCs w:val="0"/>
        </w:rPr>
      </w:pPr>
      <w:r>
        <w:rPr>
          <w:rFonts w:ascii="宋体" w:hAnsi="宋体" w:cs="宋体" w:eastAsia="宋体" w:hint="default"/>
        </w:rPr>
        <w:t>27</w:t>
      </w:r>
      <w:r>
        <w:rPr/>
        <w:t>、</w:t>
      </w:r>
      <w:r>
        <w:rPr>
          <w:spacing w:val="-26"/>
        </w:rPr>
        <w:t> </w:t>
      </w:r>
      <w:r>
        <w:rPr/>
        <w:t>商誉</w:t>
      </w:r>
      <w:r>
        <w:rPr>
          <w:b w:val="0"/>
          <w:bCs w:val="0"/>
        </w:rPr>
      </w:r>
    </w:p>
    <w:p>
      <w:pPr>
        <w:pStyle w:val="BodyText"/>
        <w:spacing w:line="240" w:lineRule="auto" w:before="58"/>
        <w:ind w:right="281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right="2811"/>
        <w:jc w:val="left"/>
        <w:rPr>
          <w:b w:val="0"/>
          <w:bCs w:val="0"/>
        </w:rPr>
      </w:pPr>
      <w:r>
        <w:rPr>
          <w:rFonts w:ascii="宋体" w:hAnsi="宋体" w:cs="宋体" w:eastAsia="宋体" w:hint="default"/>
        </w:rPr>
        <w:t>28</w:t>
      </w:r>
      <w:r>
        <w:rPr/>
        <w:t>、</w:t>
      </w:r>
      <w:r>
        <w:rPr>
          <w:spacing w:val="-24"/>
        </w:rPr>
        <w:t> </w:t>
      </w:r>
      <w:r>
        <w:rPr/>
        <w:t>长期待摊费用</w:t>
      </w:r>
      <w:r>
        <w:rPr>
          <w:b w:val="0"/>
          <w:bCs w:val="0"/>
        </w:rPr>
      </w:r>
    </w:p>
    <w:p>
      <w:pPr>
        <w:pStyle w:val="BodyText"/>
        <w:spacing w:line="240" w:lineRule="auto" w:before="56"/>
        <w:ind w:right="2811"/>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80" w:right="1040"/>
        </w:sectPr>
      </w:pPr>
    </w:p>
    <w:p>
      <w:pPr>
        <w:pStyle w:val="Heading4"/>
        <w:spacing w:line="290" w:lineRule="auto"/>
        <w:ind w:right="1119"/>
        <w:jc w:val="left"/>
        <w:rPr>
          <w:b w:val="0"/>
          <w:bCs w:val="0"/>
        </w:rPr>
      </w:pPr>
      <w:r>
        <w:rPr>
          <w:rFonts w:ascii="宋体" w:hAnsi="宋体" w:cs="宋体" w:eastAsia="宋体" w:hint="default"/>
        </w:rPr>
        <w:t>29</w:t>
      </w:r>
      <w:r>
        <w:rPr/>
        <w:t>、 递延所得税资产</w:t>
      </w:r>
      <w:r>
        <w:rPr>
          <w:rFonts w:ascii="宋体" w:hAnsi="宋体" w:cs="宋体" w:eastAsia="宋体" w:hint="default"/>
        </w:rPr>
        <w:t>/</w:t>
      </w:r>
      <w:r>
        <w:rPr>
          <w:rFonts w:ascii="宋体" w:hAnsi="宋体" w:cs="宋体" w:eastAsia="宋体" w:hint="default"/>
          <w:spacing w:val="-24"/>
        </w:rPr>
        <w:t> </w:t>
      </w:r>
      <w:r>
        <w:rPr/>
        <w:t>递延所得税负债</w:t>
      </w:r>
      <w:r>
        <w:rPr>
          <w:w w:val="100"/>
        </w:rPr>
        <w:t> </w:t>
      </w:r>
      <w:r>
        <w:rPr>
          <w:rFonts w:ascii="宋体" w:hAnsi="宋体" w:cs="宋体" w:eastAsia="宋体" w:hint="default"/>
        </w:rPr>
        <w:t>(1).</w:t>
      </w:r>
      <w:r>
        <w:rPr>
          <w:rFonts w:ascii="宋体" w:hAnsi="宋体" w:cs="宋体" w:eastAsia="宋体" w:hint="default"/>
          <w:spacing w:val="56"/>
        </w:rPr>
        <w:t> </w:t>
      </w:r>
      <w:r>
        <w:rPr/>
        <w:t>未经抵销的递延所得税资产</w:t>
      </w:r>
      <w:r>
        <w:rPr>
          <w:b w:val="0"/>
          <w:bCs w:val="0"/>
        </w:rPr>
      </w:r>
    </w:p>
    <w:p>
      <w:pPr>
        <w:pStyle w:val="BodyText"/>
        <w:spacing w:line="240" w:lineRule="auto" w:before="13"/>
        <w:ind w:right="1119"/>
        <w:jc w:val="left"/>
      </w:pPr>
      <w:r>
        <w:rPr/>
        <w:t>□适用</w:t>
      </w:r>
      <w:r>
        <w:rPr>
          <w:spacing w:val="-1"/>
        </w:rPr>
        <w:t> </w:t>
      </w:r>
      <w:r>
        <w:rPr/>
        <w:t>√不适用</w:t>
      </w:r>
    </w:p>
    <w:p>
      <w:pPr>
        <w:pStyle w:val="Heading4"/>
        <w:spacing w:line="240" w:lineRule="auto" w:before="58"/>
        <w:ind w:right="1119"/>
        <w:jc w:val="left"/>
        <w:rPr>
          <w:b w:val="0"/>
          <w:bCs w:val="0"/>
        </w:rPr>
      </w:pPr>
      <w:r>
        <w:rPr>
          <w:rFonts w:ascii="宋体" w:hAnsi="宋体" w:cs="宋体" w:eastAsia="宋体" w:hint="default"/>
        </w:rPr>
        <w:t>(2).</w:t>
      </w:r>
      <w:r>
        <w:rPr>
          <w:rFonts w:ascii="宋体" w:hAnsi="宋体" w:cs="宋体" w:eastAsia="宋体" w:hint="default"/>
          <w:spacing w:val="56"/>
        </w:rPr>
        <w:t> </w:t>
      </w:r>
      <w:r>
        <w:rPr/>
        <w:t>未经抵销的递延所得税负债</w:t>
      </w:r>
      <w:r>
        <w:rPr>
          <w:b w:val="0"/>
          <w:bCs w:val="0"/>
        </w:rPr>
      </w:r>
    </w:p>
    <w:p>
      <w:pPr>
        <w:pStyle w:val="BodyText"/>
        <w:spacing w:line="240" w:lineRule="auto" w:before="56"/>
        <w:ind w:right="1119"/>
        <w:jc w:val="left"/>
      </w:pPr>
      <w:r>
        <w:rPr/>
        <w:t>□适用</w:t>
      </w:r>
      <w:r>
        <w:rPr>
          <w:spacing w:val="-1"/>
        </w:rPr>
        <w:t> </w:t>
      </w:r>
      <w:r>
        <w:rPr/>
        <w:t>√不适用</w:t>
      </w:r>
    </w:p>
    <w:p>
      <w:pPr>
        <w:pStyle w:val="Heading4"/>
        <w:spacing w:line="240" w:lineRule="auto" w:before="58"/>
        <w:ind w:right="-18"/>
        <w:jc w:val="left"/>
        <w:rPr>
          <w:b w:val="0"/>
          <w:bCs w:val="0"/>
        </w:rPr>
      </w:pPr>
      <w:r>
        <w:rPr>
          <w:rFonts w:ascii="宋体" w:hAnsi="宋体" w:cs="宋体" w:eastAsia="宋体" w:hint="default"/>
        </w:rPr>
        <w:t>(3).</w:t>
      </w:r>
      <w:r>
        <w:rPr>
          <w:rFonts w:ascii="宋体" w:hAnsi="宋体" w:cs="宋体" w:eastAsia="宋体" w:hint="default"/>
          <w:spacing w:val="59"/>
        </w:rPr>
        <w:t> </w:t>
      </w:r>
      <w:r>
        <w:rPr/>
        <w:t>以抵销后净额列示的递延所得税资产或负债：</w:t>
      </w:r>
      <w:r>
        <w:rPr>
          <w:b w:val="0"/>
          <w:bCs w:val="0"/>
        </w:rPr>
      </w:r>
    </w:p>
    <w:p>
      <w:pPr>
        <w:pStyle w:val="BodyText"/>
        <w:spacing w:line="240" w:lineRule="auto" w:before="56"/>
        <w:ind w:right="1119"/>
        <w:jc w:val="left"/>
      </w:pPr>
      <w:r>
        <w:rPr/>
        <w:t>□适用</w:t>
      </w:r>
      <w:r>
        <w:rPr>
          <w:spacing w:val="-1"/>
        </w:rPr>
        <w:t> </w:t>
      </w:r>
      <w:r>
        <w:rPr/>
        <w:t>√不适用</w:t>
      </w:r>
    </w:p>
    <w:p>
      <w:pPr>
        <w:pStyle w:val="Heading4"/>
        <w:spacing w:line="240" w:lineRule="auto" w:before="58"/>
        <w:ind w:right="1119"/>
        <w:jc w:val="left"/>
        <w:rPr>
          <w:b w:val="0"/>
          <w:bCs w:val="0"/>
        </w:rPr>
      </w:pPr>
      <w:r>
        <w:rPr>
          <w:rFonts w:ascii="宋体" w:hAnsi="宋体" w:cs="宋体" w:eastAsia="宋体" w:hint="default"/>
        </w:rPr>
        <w:t>(4).</w:t>
      </w:r>
      <w:r>
        <w:rPr>
          <w:rFonts w:ascii="宋体" w:hAnsi="宋体" w:cs="宋体" w:eastAsia="宋体" w:hint="default"/>
          <w:spacing w:val="56"/>
        </w:rPr>
        <w:t> </w:t>
      </w:r>
      <w:r>
        <w:rPr/>
        <w:t>未确认递延所得税资产明细</w:t>
      </w:r>
      <w:r>
        <w:rPr>
          <w:b w:val="0"/>
          <w:bCs w:val="0"/>
        </w:rPr>
      </w:r>
    </w:p>
    <w:p>
      <w:pPr>
        <w:pStyle w:val="BodyText"/>
        <w:spacing w:line="240" w:lineRule="auto" w:before="56"/>
        <w:ind w:right="11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026" w:space="1496"/>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7"/>
      </w:tblGrid>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83,962,064.82</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106,077,912.30</w:t>
            </w:r>
          </w:p>
        </w:tc>
      </w:tr>
      <w:tr>
        <w:trPr>
          <w:trHeight w:val="296"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866,296,936.90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645,339,897.05</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
        </w:tc>
        <w:tc>
          <w:tcPr>
            <w:tcW w:w="3082"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7"/>
      </w:tblGrid>
      <w:tr>
        <w:trPr>
          <w:trHeight w:val="296" w:hRule="exact"/>
        </w:trPr>
        <w:tc>
          <w:tcPr>
            <w:tcW w:w="2890" w:type="dxa"/>
            <w:tcBorders>
              <w:top w:val="single" w:sz="4" w:space="0" w:color="000000"/>
              <w:left w:val="single" w:sz="4" w:space="0" w:color="000000"/>
              <w:bottom w:val="single" w:sz="4" w:space="0" w:color="000000"/>
              <w:right w:val="single" w:sz="4" w:space="0" w:color="000000"/>
            </w:tcBorders>
          </w:tcPr>
          <w:p>
            <w:pPr/>
          </w:p>
        </w:tc>
        <w:tc>
          <w:tcPr>
            <w:tcW w:w="3082"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97" w:right="0"/>
              <w:jc w:val="left"/>
              <w:rPr>
                <w:rFonts w:ascii="宋体" w:hAnsi="宋体" w:cs="宋体" w:eastAsia="宋体" w:hint="default"/>
                <w:sz w:val="21"/>
                <w:szCs w:val="21"/>
              </w:rPr>
            </w:pPr>
            <w:r>
              <w:rPr>
                <w:rFonts w:ascii="宋体"/>
                <w:sz w:val="21"/>
              </w:rPr>
              <w:t>950,259,001.72</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95" w:right="0"/>
              <w:jc w:val="left"/>
              <w:rPr>
                <w:rFonts w:ascii="宋体" w:hAnsi="宋体" w:cs="宋体" w:eastAsia="宋体" w:hint="default"/>
                <w:sz w:val="21"/>
                <w:szCs w:val="21"/>
              </w:rPr>
            </w:pPr>
            <w:r>
              <w:rPr>
                <w:rFonts w:ascii="宋体"/>
                <w:sz w:val="21"/>
              </w:rPr>
              <w:t>751,417,809.35</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4"/>
        <w:spacing w:line="240" w:lineRule="auto"/>
        <w:ind w:right="-17"/>
        <w:jc w:val="left"/>
        <w:rPr>
          <w:b w:val="0"/>
          <w:bCs w:val="0"/>
        </w:rPr>
      </w:pPr>
      <w:r>
        <w:rPr>
          <w:rFonts w:ascii="宋体" w:hAnsi="宋体" w:cs="宋体" w:eastAsia="宋体" w:hint="default"/>
        </w:rPr>
        <w:t>(5).</w:t>
      </w:r>
      <w:r>
        <w:rPr>
          <w:rFonts w:ascii="宋体" w:hAnsi="宋体" w:cs="宋体" w:eastAsia="宋体" w:hint="default"/>
          <w:spacing w:val="55"/>
        </w:rPr>
        <w:t> </w:t>
      </w:r>
      <w:r>
        <w:rPr/>
        <w:t>未确认递延所得税资产的可抵扣亏损将于以下年度到期</w:t>
      </w:r>
      <w:r>
        <w:rPr>
          <w:b w:val="0"/>
          <w:bCs w:val="0"/>
        </w:rPr>
      </w:r>
    </w:p>
    <w:p>
      <w:pPr>
        <w:pStyle w:val="BodyText"/>
        <w:spacing w:line="240" w:lineRule="auto" w:before="56"/>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866" w:space="601"/>
            <w:col w:w="2823"/>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83"/>
        <w:gridCol w:w="2288"/>
        <w:gridCol w:w="2324"/>
        <w:gridCol w:w="2355"/>
      </w:tblGrid>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823"/>
              <w:jc w:val="right"/>
              <w:rPr>
                <w:rFonts w:ascii="宋体" w:hAnsi="宋体" w:cs="宋体" w:eastAsia="宋体" w:hint="default"/>
                <w:sz w:val="21"/>
                <w:szCs w:val="21"/>
              </w:rPr>
            </w:pPr>
            <w:r>
              <w:rPr>
                <w:rFonts w:ascii="宋体" w:hAnsi="宋体" w:cs="宋体" w:eastAsia="宋体" w:hint="default"/>
                <w:sz w:val="21"/>
                <w:szCs w:val="21"/>
              </w:rPr>
              <w:t>年份</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18"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7"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2,317,358.73</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371,682,792.75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371,682,792.75</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2,418,203.71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2,418,203.71</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2,606,886.66</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2,606,886.66</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266,314,655.20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266,314,655.20</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223,274,398.58</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823"/>
              <w:jc w:val="right"/>
              <w:rPr>
                <w:rFonts w:ascii="宋体" w:hAnsi="宋体" w:cs="宋体" w:eastAsia="宋体" w:hint="default"/>
                <w:sz w:val="21"/>
                <w:szCs w:val="21"/>
              </w:rPr>
            </w:pPr>
            <w:r>
              <w:rPr>
                <w:rFonts w:ascii="宋体" w:hAnsi="宋体" w:cs="宋体" w:eastAsia="宋体" w:hint="default"/>
                <w:sz w:val="21"/>
                <w:szCs w:val="21"/>
              </w:rPr>
              <w:t>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866,296,936.90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645,339,897.05</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before="36"/>
        <w:ind w:right="2811"/>
        <w:jc w:val="left"/>
      </w:pPr>
      <w:r>
        <w:rPr/>
        <w:t>其他说明：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right="2811"/>
        <w:jc w:val="left"/>
        <w:rPr>
          <w:b w:val="0"/>
          <w:bCs w:val="0"/>
        </w:rPr>
      </w:pPr>
      <w:r>
        <w:rPr>
          <w:rFonts w:ascii="宋体" w:hAnsi="宋体" w:cs="宋体" w:eastAsia="宋体" w:hint="default"/>
        </w:rPr>
        <w:t>30</w:t>
      </w:r>
      <w:r>
        <w:rPr/>
        <w:t>、</w:t>
      </w:r>
      <w:r>
        <w:rPr>
          <w:spacing w:val="-24"/>
        </w:rPr>
        <w:t> </w:t>
      </w:r>
      <w:r>
        <w:rPr/>
        <w:t>其他非流动资产</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16"/>
        <w:gridCol w:w="3080"/>
        <w:gridCol w:w="3001"/>
      </w:tblGrid>
      <w:tr>
        <w:trPr>
          <w:trHeight w:val="288" w:hRule="exact"/>
        </w:trPr>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816" w:type="dxa"/>
            <w:tcBorders>
              <w:top w:val="single" w:sz="6" w:space="0" w:color="000000"/>
              <w:left w:val="single" w:sz="6" w:space="0" w:color="000000"/>
              <w:bottom w:val="single" w:sz="6" w:space="0" w:color="000000"/>
              <w:right w:val="single" w:sz="6" w:space="0" w:color="000000"/>
            </w:tcBorders>
          </w:tcPr>
          <w:p>
            <w:pPr/>
          </w:p>
        </w:tc>
        <w:tc>
          <w:tcPr>
            <w:tcW w:w="3080" w:type="dxa"/>
            <w:tcBorders>
              <w:top w:val="single" w:sz="6" w:space="0" w:color="000000"/>
              <w:left w:val="single" w:sz="6" w:space="0" w:color="000000"/>
              <w:bottom w:val="single" w:sz="6" w:space="0" w:color="000000"/>
              <w:right w:val="single" w:sz="6" w:space="0" w:color="000000"/>
            </w:tcBorders>
          </w:tcPr>
          <w:p>
            <w:pPr/>
          </w:p>
        </w:tc>
        <w:tc>
          <w:tcPr>
            <w:tcW w:w="30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816" w:type="dxa"/>
            <w:tcBorders>
              <w:top w:val="single" w:sz="6" w:space="0" w:color="000000"/>
              <w:left w:val="single" w:sz="6" w:space="0" w:color="000000"/>
              <w:bottom w:val="single" w:sz="6" w:space="0" w:color="000000"/>
              <w:right w:val="single" w:sz="6" w:space="0" w:color="000000"/>
            </w:tcBorders>
          </w:tcPr>
          <w:p>
            <w:pPr/>
          </w:p>
        </w:tc>
        <w:tc>
          <w:tcPr>
            <w:tcW w:w="3080" w:type="dxa"/>
            <w:tcBorders>
              <w:top w:val="single" w:sz="6" w:space="0" w:color="000000"/>
              <w:left w:val="single" w:sz="6" w:space="0" w:color="000000"/>
              <w:bottom w:val="single" w:sz="6" w:space="0" w:color="000000"/>
              <w:right w:val="single" w:sz="6" w:space="0" w:color="000000"/>
            </w:tcBorders>
          </w:tcPr>
          <w:p>
            <w:pPr/>
          </w:p>
        </w:tc>
        <w:tc>
          <w:tcPr>
            <w:tcW w:w="30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0" w:type="dxa"/>
            <w:tcBorders>
              <w:top w:val="single" w:sz="6" w:space="0" w:color="000000"/>
              <w:left w:val="single" w:sz="6" w:space="0" w:color="000000"/>
              <w:bottom w:val="single" w:sz="6" w:space="0" w:color="000000"/>
              <w:right w:val="single" w:sz="6" w:space="0" w:color="000000"/>
            </w:tcBorders>
          </w:tcPr>
          <w:p>
            <w:pPr/>
          </w:p>
        </w:tc>
        <w:tc>
          <w:tcPr>
            <w:tcW w:w="3001"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1" w:lineRule="exact"/>
        <w:ind w:right="2811"/>
        <w:jc w:val="left"/>
      </w:pPr>
      <w:r>
        <w:rPr/>
        <w:t>其他说明：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ind w:right="0"/>
        <w:jc w:val="left"/>
        <w:rPr>
          <w:b w:val="0"/>
          <w:bCs w:val="0"/>
        </w:rPr>
      </w:pPr>
      <w:r>
        <w:rPr>
          <w:rFonts w:ascii="宋体" w:hAnsi="宋体" w:cs="宋体" w:eastAsia="宋体" w:hint="default"/>
        </w:rPr>
        <w:t>31</w:t>
      </w:r>
      <w:r>
        <w:rPr/>
        <w:t>、</w:t>
      </w:r>
      <w:r>
        <w:rPr>
          <w:spacing w:val="-25"/>
        </w:rPr>
        <w:t> </w:t>
      </w:r>
      <w:r>
        <w:rPr/>
        <w:t>短期借款</w:t>
      </w:r>
      <w:r>
        <w:rPr>
          <w:b w:val="0"/>
          <w:bCs w:val="0"/>
        </w:rPr>
      </w:r>
    </w:p>
    <w:p>
      <w:pPr>
        <w:tabs>
          <w:tab w:pos="849" w:val="left" w:leader="none"/>
        </w:tabs>
        <w:spacing w:line="290" w:lineRule="auto" w:before="56"/>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117" w:space="4405"/>
            <w:col w:w="2768"/>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71"/>
        <w:gridCol w:w="3005"/>
        <w:gridCol w:w="3020"/>
      </w:tblGrid>
      <w:tr>
        <w:trPr>
          <w:trHeight w:val="286" w:hRule="exact"/>
        </w:trPr>
        <w:tc>
          <w:tcPr>
            <w:tcW w:w="28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14"/>
              <w:jc w:val="right"/>
              <w:rPr>
                <w:rFonts w:ascii="宋体" w:hAnsi="宋体" w:cs="宋体" w:eastAsia="宋体" w:hint="default"/>
                <w:sz w:val="21"/>
                <w:szCs w:val="21"/>
              </w:rPr>
            </w:pPr>
            <w:r>
              <w:rPr>
                <w:rFonts w:ascii="宋体" w:hAnsi="宋体" w:cs="宋体" w:eastAsia="宋体" w:hint="default"/>
                <w:sz w:val="21"/>
                <w:szCs w:val="21"/>
              </w:rPr>
              <w:t>项目</w:t>
            </w:r>
          </w:p>
        </w:tc>
        <w:tc>
          <w:tcPr>
            <w:tcW w:w="30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9" w:hRule="exact"/>
        </w:trPr>
        <w:tc>
          <w:tcPr>
            <w:tcW w:w="287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05"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05"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5"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284,000,000.00</w:t>
            </w:r>
          </w:p>
        </w:tc>
      </w:tr>
      <w:tr>
        <w:trPr>
          <w:trHeight w:val="286" w:hRule="exact"/>
        </w:trPr>
        <w:tc>
          <w:tcPr>
            <w:tcW w:w="28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5"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71" w:type="dxa"/>
            <w:tcBorders>
              <w:top w:val="single" w:sz="6" w:space="0" w:color="000000"/>
              <w:left w:val="single" w:sz="6" w:space="0" w:color="000000"/>
              <w:bottom w:val="single" w:sz="6" w:space="0" w:color="000000"/>
              <w:right w:val="single" w:sz="6" w:space="0" w:color="000000"/>
            </w:tcBorders>
          </w:tcPr>
          <w:p>
            <w:pPr/>
          </w:p>
        </w:tc>
        <w:tc>
          <w:tcPr>
            <w:tcW w:w="3005"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71" w:type="dxa"/>
            <w:tcBorders>
              <w:top w:val="single" w:sz="6" w:space="0" w:color="000000"/>
              <w:left w:val="single" w:sz="6" w:space="0" w:color="000000"/>
              <w:bottom w:val="single" w:sz="6" w:space="0" w:color="000000"/>
              <w:right w:val="single" w:sz="6" w:space="0" w:color="000000"/>
            </w:tcBorders>
          </w:tcPr>
          <w:p>
            <w:pPr/>
          </w:p>
        </w:tc>
        <w:tc>
          <w:tcPr>
            <w:tcW w:w="3005"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14"/>
              <w:jc w:val="right"/>
              <w:rPr>
                <w:rFonts w:ascii="宋体" w:hAnsi="宋体" w:cs="宋体" w:eastAsia="宋体" w:hint="default"/>
                <w:sz w:val="21"/>
                <w:szCs w:val="21"/>
              </w:rPr>
            </w:pPr>
            <w:r>
              <w:rPr>
                <w:rFonts w:ascii="宋体" w:hAnsi="宋体" w:cs="宋体" w:eastAsia="宋体" w:hint="default"/>
                <w:sz w:val="21"/>
                <w:szCs w:val="21"/>
              </w:rPr>
              <w:t>合计</w:t>
            </w:r>
          </w:p>
        </w:tc>
        <w:tc>
          <w:tcPr>
            <w:tcW w:w="3005"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284,000,000.00</w:t>
            </w:r>
          </w:p>
        </w:tc>
      </w:tr>
    </w:tbl>
    <w:p>
      <w:pPr>
        <w:pStyle w:val="BodyText"/>
        <w:spacing w:line="241" w:lineRule="exact"/>
        <w:ind w:right="2811"/>
        <w:jc w:val="left"/>
      </w:pPr>
      <w:r>
        <w:rPr/>
        <w:t>短期借款分类的说明：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tabs>
          <w:tab w:pos="849" w:val="left" w:leader="none"/>
        </w:tabs>
        <w:spacing w:line="240" w:lineRule="auto"/>
        <w:ind w:right="2811"/>
        <w:jc w:val="left"/>
        <w:rPr>
          <w:b w:val="0"/>
          <w:bCs w:val="0"/>
        </w:rPr>
      </w:pPr>
      <w:r>
        <w:rPr>
          <w:rFonts w:ascii="宋体" w:hAnsi="宋体" w:cs="宋体" w:eastAsia="宋体" w:hint="default"/>
          <w:w w:val="95"/>
        </w:rPr>
        <w:t>(2).</w:t>
        <w:tab/>
      </w:r>
      <w:r>
        <w:rPr/>
        <w:t>已逾期未偿还的短期借款情况</w:t>
      </w:r>
      <w:r>
        <w:rPr>
          <w:b w:val="0"/>
          <w:bCs w:val="0"/>
        </w:rPr>
      </w:r>
    </w:p>
    <w:p>
      <w:pPr>
        <w:pStyle w:val="BodyText"/>
        <w:spacing w:line="272" w:lineRule="exact" w:before="87"/>
        <w:ind w:right="7474"/>
        <w:jc w:val="left"/>
      </w:pPr>
      <w:r>
        <w:rPr/>
        <w:t>□适用</w:t>
      </w:r>
      <w:r>
        <w:rPr>
          <w:spacing w:val="-1"/>
        </w:rPr>
        <w:t> </w:t>
      </w:r>
      <w:r>
        <w:rPr/>
        <w:t>√不适用</w:t>
      </w:r>
      <w:r>
        <w:rPr>
          <w:w w:val="100"/>
        </w:rPr>
        <w:t> </w:t>
      </w:r>
      <w:r>
        <w:rPr/>
        <w:t>其他说明</w:t>
      </w:r>
    </w:p>
    <w:p>
      <w:pPr>
        <w:spacing w:line="240" w:lineRule="auto" w:before="12"/>
        <w:rPr>
          <w:rFonts w:ascii="宋体" w:hAnsi="宋体" w:cs="宋体" w:eastAsia="宋体" w:hint="default"/>
          <w:sz w:val="18"/>
          <w:szCs w:val="1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5"/>
        <w:ind w:right="2811"/>
        <w:jc w:val="left"/>
        <w:rPr>
          <w:b w:val="0"/>
          <w:bCs w:val="0"/>
        </w:rPr>
      </w:pPr>
      <w:r>
        <w:rPr>
          <w:rFonts w:ascii="宋体" w:hAnsi="宋体" w:cs="宋体" w:eastAsia="宋体" w:hint="default"/>
        </w:rPr>
        <w:t>32</w:t>
      </w:r>
      <w:r>
        <w:rPr/>
        <w:t>、</w:t>
      </w:r>
      <w:r>
        <w:rPr>
          <w:spacing w:val="-27"/>
        </w:rPr>
        <w:t> </w:t>
      </w:r>
      <w:r>
        <w:rPr/>
        <w:t>以公允价值计量且其变动计入当期损益的金融负债</w:t>
      </w:r>
      <w:r>
        <w:rPr>
          <w:b w:val="0"/>
          <w:bCs w:val="0"/>
        </w:rPr>
      </w:r>
    </w:p>
    <w:p>
      <w:pPr>
        <w:pStyle w:val="BodyText"/>
        <w:spacing w:line="240" w:lineRule="auto" w:before="56"/>
        <w:ind w:right="2811"/>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0"/>
        <w:ind w:right="2811"/>
        <w:jc w:val="left"/>
        <w:rPr>
          <w:b w:val="0"/>
          <w:bCs w:val="0"/>
        </w:rPr>
      </w:pPr>
      <w:r>
        <w:rPr>
          <w:rFonts w:ascii="宋体" w:hAnsi="宋体" w:cs="宋体" w:eastAsia="宋体" w:hint="default"/>
        </w:rPr>
        <w:t>33</w:t>
      </w:r>
      <w:r>
        <w:rPr/>
        <w:t>、</w:t>
      </w:r>
      <w:r>
        <w:rPr>
          <w:spacing w:val="-24"/>
        </w:rPr>
        <w:t> </w:t>
      </w:r>
      <w:r>
        <w:rPr/>
        <w:t>衍生金融负债</w:t>
      </w:r>
      <w:r>
        <w:rPr>
          <w:b w:val="0"/>
          <w:bCs w:val="0"/>
        </w:rPr>
      </w:r>
    </w:p>
    <w:p>
      <w:pPr>
        <w:pStyle w:val="BodyText"/>
        <w:spacing w:line="240" w:lineRule="auto" w:before="56"/>
        <w:ind w:right="2811"/>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80" w:right="1040"/>
        </w:sectPr>
      </w:pPr>
    </w:p>
    <w:p>
      <w:pPr>
        <w:pStyle w:val="Heading4"/>
        <w:spacing w:line="240" w:lineRule="auto"/>
        <w:ind w:right="-18"/>
        <w:jc w:val="left"/>
        <w:rPr>
          <w:b w:val="0"/>
          <w:bCs w:val="0"/>
        </w:rPr>
      </w:pPr>
      <w:r>
        <w:rPr>
          <w:rFonts w:ascii="宋体" w:hAnsi="宋体" w:cs="宋体" w:eastAsia="宋体" w:hint="default"/>
        </w:rPr>
        <w:t>34</w:t>
      </w:r>
      <w:r>
        <w:rPr/>
        <w:t>、</w:t>
      </w:r>
      <w:r>
        <w:rPr>
          <w:spacing w:val="-25"/>
        </w:rPr>
        <w:t> </w:t>
      </w:r>
      <w:r>
        <w:rPr/>
        <w:t>应付票据</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312"/>
        <w:gridCol w:w="3339"/>
        <w:gridCol w:w="3245"/>
      </w:tblGrid>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4"/>
              <w:jc w:val="right"/>
              <w:rPr>
                <w:rFonts w:ascii="宋体" w:hAnsi="宋体" w:cs="宋体" w:eastAsia="宋体" w:hint="default"/>
                <w:sz w:val="21"/>
                <w:szCs w:val="21"/>
              </w:rPr>
            </w:pPr>
            <w:r>
              <w:rPr>
                <w:rFonts w:ascii="宋体" w:hAnsi="宋体" w:cs="宋体" w:eastAsia="宋体" w:hint="default"/>
                <w:sz w:val="21"/>
                <w:szCs w:val="21"/>
              </w:rPr>
              <w:t>种类</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
              <w:jc w:val="right"/>
              <w:rPr>
                <w:rFonts w:ascii="宋体" w:hAnsi="宋体" w:cs="宋体" w:eastAsia="宋体" w:hint="default"/>
                <w:sz w:val="21"/>
                <w:szCs w:val="21"/>
              </w:rPr>
            </w:pPr>
            <w:r>
              <w:rPr>
                <w:rFonts w:ascii="宋体"/>
                <w:spacing w:val="-1"/>
                <w:sz w:val="21"/>
              </w:rPr>
              <w:t>21,700,000.00</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503,000,000.00</w:t>
            </w: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4"/>
              <w:jc w:val="right"/>
              <w:rPr>
                <w:rFonts w:ascii="宋体" w:hAnsi="宋体" w:cs="宋体" w:eastAsia="宋体" w:hint="default"/>
                <w:sz w:val="21"/>
                <w:szCs w:val="21"/>
              </w:rPr>
            </w:pPr>
            <w:r>
              <w:rPr>
                <w:rFonts w:ascii="宋体" w:hAnsi="宋体" w:cs="宋体" w:eastAsia="宋体" w:hint="default"/>
                <w:sz w:val="21"/>
                <w:szCs w:val="21"/>
              </w:rPr>
              <w:t>合计</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21,700,000.00</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503,000,000.00</w:t>
            </w:r>
          </w:p>
        </w:tc>
      </w:tr>
    </w:tbl>
    <w:p>
      <w:pPr>
        <w:pStyle w:val="BodyText"/>
        <w:spacing w:line="241" w:lineRule="exact"/>
        <w:ind w:right="2811"/>
        <w:jc w:val="left"/>
      </w:pPr>
      <w:r>
        <w:rPr/>
        <w:t>本期末已到期未支付的应付票据总额为 </w:t>
      </w:r>
      <w:r>
        <w:rPr>
          <w:rFonts w:ascii="宋体" w:hAnsi="宋体" w:cs="宋体" w:eastAsia="宋体" w:hint="default"/>
        </w:rPr>
        <w:t>0</w:t>
      </w:r>
      <w:r>
        <w:rPr>
          <w:rFonts w:ascii="宋体" w:hAnsi="宋体" w:cs="宋体" w:eastAsia="宋体" w:hint="default"/>
          <w:spacing w:val="-53"/>
        </w:rPr>
        <w:t> </w:t>
      </w:r>
      <w:r>
        <w:rPr>
          <w:spacing w:val="-3"/>
        </w:rPr>
        <w:t>元。</w:t>
      </w:r>
      <w:r>
        <w:rPr/>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4"/>
        <w:spacing w:line="240" w:lineRule="auto"/>
        <w:ind w:right="-19"/>
        <w:jc w:val="left"/>
        <w:rPr>
          <w:b w:val="0"/>
          <w:bCs w:val="0"/>
        </w:rPr>
      </w:pPr>
      <w:r>
        <w:rPr>
          <w:rFonts w:ascii="宋体" w:hAnsi="宋体" w:cs="宋体" w:eastAsia="宋体" w:hint="default"/>
        </w:rPr>
        <w:t>35</w:t>
      </w:r>
      <w:r>
        <w:rPr/>
        <w:t>、</w:t>
      </w:r>
      <w:r>
        <w:rPr>
          <w:spacing w:val="-25"/>
        </w:rPr>
        <w:t> </w:t>
      </w:r>
      <w:r>
        <w:rPr/>
        <w:t>应付账款</w:t>
      </w:r>
      <w:r>
        <w:rPr>
          <w:b w:val="0"/>
          <w:bCs w:val="0"/>
        </w:rPr>
      </w:r>
    </w:p>
    <w:p>
      <w:pPr>
        <w:pStyle w:val="Heading4"/>
        <w:spacing w:line="240" w:lineRule="auto" w:before="56"/>
        <w:ind w:right="-19"/>
        <w:jc w:val="left"/>
        <w:rPr>
          <w:b w:val="0"/>
          <w:bCs w:val="0"/>
        </w:rPr>
      </w:pPr>
      <w:r>
        <w:rPr>
          <w:rFonts w:ascii="宋体" w:hAnsi="宋体" w:cs="宋体" w:eastAsia="宋体" w:hint="default"/>
        </w:rPr>
        <w:t>(1).</w:t>
      </w:r>
      <w:r>
        <w:rPr>
          <w:rFonts w:ascii="宋体" w:hAnsi="宋体" w:cs="宋体" w:eastAsia="宋体" w:hint="default"/>
          <w:spacing w:val="60"/>
        </w:rPr>
        <w:t> </w:t>
      </w:r>
      <w:r>
        <w:rPr/>
        <w:t>应付账款列示</w:t>
      </w:r>
      <w:r>
        <w:rPr>
          <w:b w:val="0"/>
          <w:bCs w:val="0"/>
        </w:rPr>
      </w:r>
    </w:p>
    <w:p>
      <w:pPr>
        <w:pStyle w:val="BodyText"/>
        <w:spacing w:line="240" w:lineRule="auto" w:before="56"/>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74" w:space="4448"/>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6"/>
        <w:gridCol w:w="3341"/>
      </w:tblGrid>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03"/>
              <w:jc w:val="right"/>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采购款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399,998,772.64</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503,195,026.58</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工程款</w:t>
            </w:r>
          </w:p>
        </w:tc>
        <w:tc>
          <w:tcPr>
            <w:tcW w:w="2866" w:type="dxa"/>
            <w:tcBorders>
              <w:top w:val="single" w:sz="4" w:space="0" w:color="000000"/>
              <w:left w:val="single" w:sz="4" w:space="0" w:color="000000"/>
              <w:bottom w:val="single" w:sz="4" w:space="0" w:color="000000"/>
              <w:right w:val="single" w:sz="4" w:space="0" w:color="000000"/>
            </w:tcBorders>
          </w:tcPr>
          <w:p>
            <w:pP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191,171.72</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1,131,678.76</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1,136,478.76</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59,800.09</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19,800.09</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检测费</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30,000.00</w:t>
            </w:r>
          </w:p>
        </w:tc>
        <w:tc>
          <w:tcPr>
            <w:tcW w:w="33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401,220,251.49</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504,542,477.15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580" w:right="1040"/>
        </w:sectPr>
      </w:pPr>
    </w:p>
    <w:p>
      <w:pPr>
        <w:pStyle w:val="Heading4"/>
        <w:spacing w:line="240" w:lineRule="auto"/>
        <w:ind w:right="-17"/>
        <w:jc w:val="left"/>
        <w:rPr>
          <w:b w:val="0"/>
          <w:bCs w:val="0"/>
        </w:rPr>
      </w:pPr>
      <w:r>
        <w:rPr>
          <w:rFonts w:ascii="宋体" w:hAnsi="宋体" w:cs="宋体" w:eastAsia="宋体" w:hint="default"/>
        </w:rPr>
        <w:t>(2). </w:t>
      </w:r>
      <w:r>
        <w:rPr/>
        <w:t>账龄超过 </w:t>
      </w:r>
      <w:r>
        <w:rPr>
          <w:rFonts w:ascii="Cambria" w:hAnsi="Cambria" w:cs="Cambria" w:eastAsia="Cambria" w:hint="default"/>
        </w:rPr>
        <w:t>1</w:t>
      </w:r>
      <w:r>
        <w:rPr>
          <w:rFonts w:ascii="Cambria" w:hAnsi="Cambria" w:cs="Cambria" w:eastAsia="Cambria" w:hint="default"/>
          <w:spacing w:val="9"/>
        </w:rPr>
        <w:t> </w:t>
      </w:r>
      <w:r>
        <w:rPr/>
        <w:t>年的重要应付账款</w:t>
      </w:r>
      <w:r>
        <w:rPr>
          <w:b w:val="0"/>
          <w:bCs w:val="0"/>
        </w:rPr>
      </w:r>
    </w:p>
    <w:p>
      <w:pPr>
        <w:pStyle w:val="BodyText"/>
        <w:spacing w:line="240" w:lineRule="auto" w:before="39"/>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567" w:space="2955"/>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4"/>
        <w:gridCol w:w="2828"/>
        <w:gridCol w:w="2938"/>
      </w:tblGrid>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1"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吉林市力沛工贸有限公司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2,242,122.50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尚未结算</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双鸭山市虹桥精煤有限责任公司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1,576,491.51</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尚未结算</w:t>
            </w:r>
          </w:p>
        </w:tc>
      </w:tr>
      <w:tr>
        <w:trPr>
          <w:trHeight w:val="55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哈尔滨福大恒泰自动化科技有限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1,468,261.39</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尚未结算</w:t>
            </w: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文安县锐奇机械配件有限公司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1,387,178.10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尚未结算</w:t>
            </w:r>
          </w:p>
        </w:tc>
      </w:tr>
      <w:tr>
        <w:trPr>
          <w:trHeight w:val="281"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6,674,053.50</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before="36"/>
        <w:ind w:right="2811"/>
        <w:jc w:val="left"/>
      </w:pPr>
      <w:r>
        <w:rPr/>
        <w:t>其他说明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4"/>
        <w:spacing w:line="240" w:lineRule="auto"/>
        <w:ind w:right="-19"/>
        <w:jc w:val="left"/>
        <w:rPr>
          <w:b w:val="0"/>
          <w:bCs w:val="0"/>
        </w:rPr>
      </w:pPr>
      <w:r>
        <w:rPr>
          <w:rFonts w:ascii="宋体" w:hAnsi="宋体" w:cs="宋体" w:eastAsia="宋体" w:hint="default"/>
        </w:rPr>
        <w:t>36</w:t>
      </w:r>
      <w:r>
        <w:rPr/>
        <w:t>、</w:t>
      </w:r>
      <w:r>
        <w:rPr>
          <w:spacing w:val="-25"/>
        </w:rPr>
        <w:t> </w:t>
      </w:r>
      <w:r>
        <w:rPr/>
        <w:t>预收款项</w:t>
      </w:r>
      <w:r>
        <w:rPr>
          <w:b w:val="0"/>
          <w:bCs w:val="0"/>
        </w:rPr>
      </w:r>
    </w:p>
    <w:p>
      <w:pPr>
        <w:pStyle w:val="Heading4"/>
        <w:spacing w:line="240" w:lineRule="auto" w:before="58"/>
        <w:ind w:right="-19"/>
        <w:jc w:val="left"/>
        <w:rPr>
          <w:b w:val="0"/>
          <w:bCs w:val="0"/>
        </w:rPr>
      </w:pPr>
      <w:r>
        <w:rPr>
          <w:rFonts w:ascii="宋体" w:hAnsi="宋体" w:cs="宋体" w:eastAsia="宋体" w:hint="default"/>
        </w:rPr>
        <w:t>(1). </w:t>
      </w:r>
      <w:r>
        <w:rPr/>
        <w:t>预收账款项列示</w:t>
      </w:r>
      <w:r>
        <w:rPr>
          <w:b w:val="0"/>
          <w:bCs w:val="0"/>
        </w:rPr>
      </w:r>
    </w:p>
    <w:p>
      <w:pPr>
        <w:pStyle w:val="BodyText"/>
        <w:spacing w:line="240" w:lineRule="auto" w:before="56"/>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225" w:space="4297"/>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0"/>
        <w:gridCol w:w="3077"/>
        <w:gridCol w:w="3073"/>
      </w:tblGrid>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14,985,410.59</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89,672,518.56</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c>
          <w:tcPr>
            <w:tcW w:w="30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14,985,410.59</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89,672,518.56</w:t>
            </w:r>
          </w:p>
        </w:tc>
      </w:tr>
    </w:tbl>
    <w:p>
      <w:pPr>
        <w:spacing w:line="240" w:lineRule="auto" w:before="2"/>
        <w:rPr>
          <w:rFonts w:ascii="宋体" w:hAnsi="宋体" w:cs="宋体" w:eastAsia="宋体" w:hint="default"/>
          <w:sz w:val="20"/>
          <w:szCs w:val="20"/>
        </w:rPr>
      </w:pPr>
    </w:p>
    <w:p>
      <w:pPr>
        <w:pStyle w:val="Heading4"/>
        <w:spacing w:line="240" w:lineRule="auto"/>
        <w:ind w:right="2811"/>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年的重要预收款项</w:t>
      </w:r>
      <w:r>
        <w:rPr>
          <w:b w:val="0"/>
          <w:bCs w:val="0"/>
        </w:rPr>
      </w:r>
    </w:p>
    <w:p>
      <w:pPr>
        <w:pStyle w:val="BodyText"/>
        <w:spacing w:line="240" w:lineRule="auto" w:before="39"/>
        <w:ind w:right="281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right="2811"/>
        <w:jc w:val="left"/>
        <w:rPr>
          <w:b w:val="0"/>
          <w:bCs w:val="0"/>
        </w:rPr>
      </w:pPr>
      <w:r>
        <w:rPr>
          <w:rFonts w:ascii="宋体" w:hAnsi="宋体" w:cs="宋体" w:eastAsia="宋体" w:hint="default"/>
        </w:rPr>
        <w:t>(3).</w:t>
      </w:r>
      <w:r>
        <w:rPr>
          <w:rFonts w:ascii="宋体" w:hAnsi="宋体" w:cs="宋体" w:eastAsia="宋体" w:hint="default"/>
          <w:spacing w:val="-1"/>
        </w:rPr>
        <w:t> </w:t>
      </w:r>
      <w:r>
        <w:rPr/>
        <w:t>期末建造合同形成的已结算未完工项目情况：</w:t>
      </w:r>
      <w:r>
        <w:rPr>
          <w:b w:val="0"/>
          <w:bCs w:val="0"/>
        </w:rPr>
      </w:r>
    </w:p>
    <w:p>
      <w:pPr>
        <w:pStyle w:val="BodyText"/>
        <w:spacing w:line="240" w:lineRule="auto" w:before="56"/>
        <w:ind w:right="7474"/>
        <w:jc w:val="left"/>
      </w:pPr>
      <w:r>
        <w:rPr/>
        <w:t>□适用</w:t>
      </w:r>
      <w:r>
        <w:rPr>
          <w:spacing w:val="-1"/>
        </w:rPr>
        <w:t> </w:t>
      </w:r>
      <w:r>
        <w:rPr/>
        <w:t>√不适用</w:t>
      </w:r>
      <w:r>
        <w:rPr>
          <w:w w:val="100"/>
        </w:rPr>
        <w:t> </w:t>
      </w:r>
      <w:r>
        <w:rPr/>
        <w:t>其他说明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90" w:lineRule="auto"/>
        <w:ind w:right="-16"/>
        <w:jc w:val="left"/>
        <w:rPr>
          <w:b w:val="0"/>
          <w:bCs w:val="0"/>
        </w:rPr>
      </w:pPr>
      <w:r>
        <w:rPr>
          <w:rFonts w:ascii="宋体" w:hAnsi="宋体" w:cs="宋体" w:eastAsia="宋体" w:hint="default"/>
        </w:rPr>
        <w:t>37</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spacing w:line="240" w:lineRule="auto" w:before="12"/>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544" w:space="3978"/>
            <w:col w:w="276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600"/>
        <w:gridCol w:w="1613"/>
        <w:gridCol w:w="1606"/>
        <w:gridCol w:w="1611"/>
        <w:gridCol w:w="1620"/>
      </w:tblGrid>
      <w:tr>
        <w:trPr>
          <w:trHeight w:val="288"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78"/>
              <w:jc w:val="right"/>
              <w:rPr>
                <w:rFonts w:ascii="宋体" w:hAnsi="宋体" w:cs="宋体" w:eastAsia="宋体" w:hint="default"/>
                <w:sz w:val="21"/>
                <w:szCs w:val="21"/>
              </w:rPr>
            </w:pPr>
            <w:r>
              <w:rPr>
                <w:rFonts w:ascii="宋体" w:hAnsi="宋体" w:cs="宋体" w:eastAsia="宋体" w:hint="default"/>
                <w:sz w:val="21"/>
                <w:szCs w:val="21"/>
              </w:rPr>
              <w:t>项目</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7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8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11,491,832.17</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 w:right="0"/>
              <w:jc w:val="center"/>
              <w:rPr>
                <w:rFonts w:ascii="宋体" w:hAnsi="宋体" w:cs="宋体" w:eastAsia="宋体" w:hint="default"/>
                <w:sz w:val="21"/>
                <w:szCs w:val="21"/>
              </w:rPr>
            </w:pPr>
            <w:r>
              <w:rPr>
                <w:rFonts w:ascii="宋体"/>
                <w:sz w:val="21"/>
              </w:rPr>
              <w:t>93,094,472.01</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 w:right="0"/>
              <w:jc w:val="center"/>
              <w:rPr>
                <w:rFonts w:ascii="宋体" w:hAnsi="宋体" w:cs="宋体" w:eastAsia="宋体" w:hint="default"/>
                <w:sz w:val="21"/>
                <w:szCs w:val="21"/>
              </w:rPr>
            </w:pPr>
            <w:r>
              <w:rPr>
                <w:rFonts w:ascii="宋体"/>
                <w:sz w:val="21"/>
              </w:rPr>
              <w:t>95,737,364.11</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8,848,940.07</w:t>
            </w:r>
          </w:p>
        </w:tc>
      </w:tr>
      <w:tr>
        <w:trPr>
          <w:trHeight w:val="559"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二、离职后福利</w:t>
            </w:r>
            <w:r>
              <w:rPr>
                <w:rFonts w:ascii="宋体" w:hAnsi="宋体" w:cs="宋体" w:eastAsia="宋体" w:hint="default"/>
                <w:spacing w:val="-4"/>
                <w:sz w:val="21"/>
                <w:szCs w:val="21"/>
              </w:rPr>
              <w:t>-</w:t>
            </w:r>
            <w:r>
              <w:rPr>
                <w:rFonts w:ascii="宋体" w:hAnsi="宋体" w:cs="宋体" w:eastAsia="宋体" w:hint="default"/>
                <w:spacing w:val="-4"/>
                <w:sz w:val="21"/>
                <w:szCs w:val="21"/>
              </w:rPr>
              <w:t>设定提存</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计划</w:t>
            </w:r>
          </w:p>
        </w:tc>
        <w:tc>
          <w:tcPr>
            <w:tcW w:w="1613"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235,056.16</w:t>
            </w:r>
          </w:p>
        </w:tc>
        <w:tc>
          <w:tcPr>
            <w:tcW w:w="1606"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26" w:right="0"/>
              <w:jc w:val="center"/>
              <w:rPr>
                <w:rFonts w:ascii="宋体" w:hAnsi="宋体" w:cs="宋体" w:eastAsia="宋体" w:hint="default"/>
                <w:sz w:val="21"/>
                <w:szCs w:val="21"/>
              </w:rPr>
            </w:pPr>
            <w:r>
              <w:rPr>
                <w:rFonts w:ascii="宋体"/>
                <w:sz w:val="21"/>
              </w:rPr>
              <w:t>21,605,750.34</w:t>
            </w:r>
          </w:p>
        </w:tc>
        <w:tc>
          <w:tcPr>
            <w:tcW w:w="1611"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30" w:right="0"/>
              <w:jc w:val="center"/>
              <w:rPr>
                <w:rFonts w:ascii="宋体" w:hAnsi="宋体" w:cs="宋体" w:eastAsia="宋体" w:hint="default"/>
                <w:sz w:val="21"/>
                <w:szCs w:val="21"/>
              </w:rPr>
            </w:pPr>
            <w:r>
              <w:rPr>
                <w:rFonts w:ascii="宋体"/>
                <w:sz w:val="21"/>
              </w:rPr>
              <w:t>21,605,666.24</w:t>
            </w:r>
          </w:p>
        </w:tc>
        <w:tc>
          <w:tcPr>
            <w:tcW w:w="1620"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235,140.26</w:t>
            </w:r>
          </w:p>
        </w:tc>
      </w:tr>
      <w:tr>
        <w:trPr>
          <w:trHeight w:val="288"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613" w:type="dxa"/>
            <w:tcBorders>
              <w:top w:val="single" w:sz="4" w:space="0" w:color="000000"/>
              <w:left w:val="single" w:sz="6"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四、一年内到期的其他福</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利</w:t>
            </w:r>
          </w:p>
        </w:tc>
        <w:tc>
          <w:tcPr>
            <w:tcW w:w="1613" w:type="dxa"/>
            <w:tcBorders>
              <w:top w:val="single" w:sz="4" w:space="0" w:color="000000"/>
              <w:left w:val="single" w:sz="6"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600" w:type="dxa"/>
            <w:tcBorders>
              <w:top w:val="single" w:sz="6" w:space="0" w:color="000000"/>
              <w:left w:val="single" w:sz="4" w:space="0" w:color="000000"/>
              <w:bottom w:val="single" w:sz="6"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600" w:type="dxa"/>
            <w:tcBorders>
              <w:top w:val="single" w:sz="6" w:space="0" w:color="000000"/>
              <w:left w:val="single" w:sz="4" w:space="0" w:color="000000"/>
              <w:bottom w:val="single" w:sz="6"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62"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78"/>
              <w:jc w:val="right"/>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4" w:space="0" w:color="000000"/>
              <w:left w:val="single" w:sz="6"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11,726,888.33</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114,700,222.3</w:t>
            </w:r>
          </w:p>
          <w:p>
            <w:pPr>
              <w:pStyle w:val="TableParagraph"/>
              <w:spacing w:line="273" w:lineRule="exact"/>
              <w:ind w:right="101"/>
              <w:jc w:val="right"/>
              <w:rPr>
                <w:rFonts w:ascii="宋体" w:hAnsi="宋体" w:cs="宋体" w:eastAsia="宋体" w:hint="default"/>
                <w:sz w:val="21"/>
                <w:szCs w:val="21"/>
              </w:rPr>
            </w:pPr>
            <w:r>
              <w:rPr>
                <w:rFonts w:ascii="宋体"/>
                <w:w w:val="100"/>
                <w:sz w:val="21"/>
              </w:rPr>
              <w:t>5</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117,343,030.3</w:t>
            </w:r>
          </w:p>
          <w:p>
            <w:pPr>
              <w:pStyle w:val="TableParagraph"/>
              <w:spacing w:line="273" w:lineRule="exact"/>
              <w:ind w:right="101"/>
              <w:jc w:val="right"/>
              <w:rPr>
                <w:rFonts w:ascii="宋体" w:hAnsi="宋体" w:cs="宋体" w:eastAsia="宋体" w:hint="default"/>
                <w:sz w:val="21"/>
                <w:szCs w:val="21"/>
              </w:rPr>
            </w:pPr>
            <w:r>
              <w:rPr>
                <w:rFonts w:ascii="宋体"/>
                <w:w w:val="100"/>
                <w:sz w:val="21"/>
              </w:rPr>
              <w:t>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9,084,080.33</w:t>
            </w:r>
          </w:p>
        </w:tc>
      </w:tr>
    </w:tbl>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4"/>
        <w:spacing w:line="240" w:lineRule="auto"/>
        <w:ind w:right="-16"/>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58"/>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2122" w:space="4506"/>
            <w:col w:w="2662"/>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14"/>
        <w:gridCol w:w="1613"/>
        <w:gridCol w:w="1594"/>
        <w:gridCol w:w="1609"/>
        <w:gridCol w:w="1620"/>
      </w:tblGrid>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一、工资、奖金、津贴和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补贴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sz w:val="21"/>
              </w:rPr>
              <w:t>388,365.54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71,717,971.27</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72,071,161.29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35,175.52</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2,976,208.58</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2,976,208.58</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11,920,528.62</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11,920,528.62</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10,336,769.39</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10,336,769.39</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14"/>
              <w:jc w:val="right"/>
              <w:rPr>
                <w:rFonts w:ascii="宋体" w:hAnsi="宋体" w:cs="宋体" w:eastAsia="宋体" w:hint="default"/>
                <w:sz w:val="21"/>
                <w:szCs w:val="21"/>
              </w:rPr>
            </w:pPr>
            <w:r>
              <w:rPr>
                <w:rFonts w:ascii="宋体" w:hAnsi="宋体" w:cs="宋体" w:eastAsia="宋体" w:hint="default"/>
                <w:spacing w:val="-1"/>
                <w:sz w:val="21"/>
                <w:szCs w:val="21"/>
              </w:rPr>
              <w:t>工伤保险费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1,357,507.92</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1,357,507.92</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14"/>
              <w:jc w:val="right"/>
              <w:rPr>
                <w:rFonts w:ascii="宋体" w:hAnsi="宋体" w:cs="宋体" w:eastAsia="宋体" w:hint="default"/>
                <w:sz w:val="21"/>
                <w:szCs w:val="21"/>
              </w:rPr>
            </w:pPr>
            <w:r>
              <w:rPr>
                <w:rFonts w:ascii="宋体" w:hAnsi="宋体" w:cs="宋体" w:eastAsia="宋体" w:hint="default"/>
                <w:spacing w:val="-1"/>
                <w:sz w:val="21"/>
                <w:szCs w:val="21"/>
              </w:rPr>
              <w:t>生育保险费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226,251.31</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226,251.31</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5,418,488.00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5,418,188.00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300.00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614"/>
        <w:gridCol w:w="1613"/>
        <w:gridCol w:w="1594"/>
        <w:gridCol w:w="1609"/>
        <w:gridCol w:w="1620"/>
      </w:tblGrid>
      <w:tr>
        <w:trPr>
          <w:trHeight w:val="557"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五、工会经费和职工教育</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8,262,623.00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19" w:right="0"/>
              <w:jc w:val="center"/>
              <w:rPr>
                <w:rFonts w:ascii="宋体" w:hAnsi="宋体" w:cs="宋体" w:eastAsia="宋体" w:hint="default"/>
                <w:sz w:val="21"/>
                <w:szCs w:val="21"/>
              </w:rPr>
            </w:pPr>
            <w:r>
              <w:rPr>
                <w:rFonts w:ascii="宋体"/>
                <w:sz w:val="21"/>
              </w:rPr>
              <w:t>1,061,275.54</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510,433.99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8,813,464.55</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）职工取暖费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2,840,843.63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2,840,843.63</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11,491,832.17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 w:right="0"/>
              <w:jc w:val="center"/>
              <w:rPr>
                <w:rFonts w:ascii="宋体" w:hAnsi="宋体" w:cs="宋体" w:eastAsia="宋体" w:hint="default"/>
                <w:sz w:val="21"/>
                <w:szCs w:val="21"/>
              </w:rPr>
            </w:pPr>
            <w:r>
              <w:rPr>
                <w:rFonts w:ascii="宋体"/>
                <w:sz w:val="21"/>
              </w:rPr>
              <w:t>93,094,472.01</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95,737,364.11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8,848,940.07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4"/>
        <w:spacing w:line="240" w:lineRule="auto"/>
        <w:ind w:right="-16"/>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56"/>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333" w:space="4189"/>
            <w:col w:w="276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588"/>
        <w:gridCol w:w="1622"/>
        <w:gridCol w:w="1608"/>
        <w:gridCol w:w="1640"/>
        <w:gridCol w:w="1591"/>
      </w:tblGrid>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8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622"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214,157.43</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20,060,127.35</w:t>
            </w:r>
          </w:p>
        </w:tc>
        <w:tc>
          <w:tcPr>
            <w:tcW w:w="1640"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20,060,127.35</w:t>
            </w:r>
          </w:p>
        </w:tc>
        <w:tc>
          <w:tcPr>
            <w:tcW w:w="1591"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214,157.43</w:t>
            </w:r>
          </w:p>
        </w:tc>
      </w:tr>
      <w:tr>
        <w:trPr>
          <w:trHeight w:val="28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20,898.73</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1,545,622.99</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1,545,538.89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20,982.83</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235,056.16</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21,605,750.34</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21,605,666.24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235,140.26</w:t>
            </w:r>
          </w:p>
        </w:tc>
      </w:tr>
    </w:tbl>
    <w:p>
      <w:pPr>
        <w:spacing w:line="240" w:lineRule="auto" w:before="5"/>
        <w:rPr>
          <w:rFonts w:ascii="宋体" w:hAnsi="宋体" w:cs="宋体" w:eastAsia="宋体" w:hint="default"/>
          <w:sz w:val="15"/>
          <w:szCs w:val="15"/>
        </w:rPr>
      </w:pPr>
    </w:p>
    <w:p>
      <w:pPr>
        <w:pStyle w:val="BodyText"/>
        <w:spacing w:line="240" w:lineRule="auto" w:before="36"/>
        <w:ind w:right="2811"/>
        <w:jc w:val="left"/>
      </w:pPr>
      <w:r>
        <w:rPr/>
        <w:t>其他说明：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1"/>
          <w:szCs w:val="21"/>
        </w:rPr>
      </w:pPr>
    </w:p>
    <w:p>
      <w:pPr>
        <w:pStyle w:val="Heading4"/>
        <w:spacing w:line="240" w:lineRule="auto"/>
        <w:ind w:right="2811"/>
        <w:jc w:val="left"/>
        <w:rPr>
          <w:b w:val="0"/>
          <w:bCs w:val="0"/>
        </w:rPr>
      </w:pPr>
      <w:r>
        <w:rPr>
          <w:rFonts w:ascii="宋体" w:hAnsi="宋体" w:cs="宋体" w:eastAsia="宋体" w:hint="default"/>
        </w:rPr>
        <w:t>38</w:t>
      </w:r>
      <w:r>
        <w:rPr/>
        <w:t>、</w:t>
      </w:r>
      <w:r>
        <w:rPr>
          <w:spacing w:val="-25"/>
        </w:rPr>
        <w:t> </w:t>
      </w:r>
      <w:r>
        <w:rPr/>
        <w:t>应交税费</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981"/>
        <w:gridCol w:w="2955"/>
        <w:gridCol w:w="2960"/>
      </w:tblGrid>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323"/>
              <w:jc w:val="right"/>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6" w:space="0" w:color="000000"/>
              <w:left w:val="single" w:sz="6" w:space="0" w:color="000000"/>
              <w:bottom w:val="single" w:sz="6" w:space="0" w:color="000000"/>
              <w:right w:val="single" w:sz="6" w:space="0" w:color="000000"/>
            </w:tcBorders>
          </w:tcPr>
          <w:p>
            <w:pP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4,649,196.66</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955" w:type="dxa"/>
            <w:tcBorders>
              <w:top w:val="single" w:sz="6" w:space="0" w:color="000000"/>
              <w:left w:val="single" w:sz="6" w:space="0" w:color="000000"/>
              <w:bottom w:val="single" w:sz="6" w:space="0" w:color="000000"/>
              <w:right w:val="single" w:sz="6" w:space="0" w:color="000000"/>
            </w:tcBorders>
          </w:tcPr>
          <w:p>
            <w:pPr/>
          </w:p>
        </w:tc>
        <w:tc>
          <w:tcPr>
            <w:tcW w:w="296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55" w:type="dxa"/>
            <w:tcBorders>
              <w:top w:val="single" w:sz="6" w:space="0" w:color="000000"/>
              <w:left w:val="single" w:sz="6" w:space="0" w:color="000000"/>
              <w:bottom w:val="single" w:sz="6" w:space="0" w:color="000000"/>
              <w:right w:val="single" w:sz="6" w:space="0" w:color="000000"/>
            </w:tcBorders>
          </w:tcPr>
          <w:p>
            <w:pPr/>
          </w:p>
        </w:tc>
        <w:tc>
          <w:tcPr>
            <w:tcW w:w="29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6" w:space="0" w:color="000000"/>
              <w:left w:val="single" w:sz="6" w:space="0" w:color="000000"/>
              <w:bottom w:val="single" w:sz="6" w:space="0" w:color="000000"/>
              <w:right w:val="single" w:sz="6" w:space="0" w:color="000000"/>
            </w:tcBorders>
          </w:tcPr>
          <w:p>
            <w:pPr/>
          </w:p>
        </w:tc>
        <w:tc>
          <w:tcPr>
            <w:tcW w:w="29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6,253.98</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286.26</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764,537.41</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754,320.24</w:t>
            </w:r>
          </w:p>
        </w:tc>
      </w:tr>
      <w:tr>
        <w:trPr>
          <w:trHeight w:val="28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7,337,089.00</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4,471,946.35</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546,098.14</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538,800.17</w:t>
            </w:r>
          </w:p>
        </w:tc>
      </w:tr>
      <w:tr>
        <w:trPr>
          <w:trHeight w:val="289"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5,363,979.57</w:t>
            </w:r>
          </w:p>
        </w:tc>
        <w:tc>
          <w:tcPr>
            <w:tcW w:w="296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其他税费</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102,384.00</w:t>
            </w:r>
          </w:p>
        </w:tc>
        <w:tc>
          <w:tcPr>
            <w:tcW w:w="29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323"/>
              <w:jc w:val="right"/>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14,120,342.10</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10,414,549.68</w:t>
            </w:r>
          </w:p>
        </w:tc>
      </w:tr>
    </w:tbl>
    <w:p>
      <w:pPr>
        <w:spacing w:line="240" w:lineRule="auto" w:before="7"/>
        <w:rPr>
          <w:rFonts w:ascii="宋体" w:hAnsi="宋体" w:cs="宋体" w:eastAsia="宋体" w:hint="default"/>
          <w:sz w:val="15"/>
          <w:szCs w:val="15"/>
        </w:rPr>
      </w:pPr>
    </w:p>
    <w:p>
      <w:pPr>
        <w:pStyle w:val="BodyText"/>
        <w:spacing w:line="240" w:lineRule="auto" w:before="36"/>
        <w:ind w:right="2811"/>
        <w:jc w:val="left"/>
      </w:pPr>
      <w:r>
        <w:rPr/>
        <w:t>其他说明：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ind w:right="-18"/>
        <w:jc w:val="left"/>
        <w:rPr>
          <w:b w:val="0"/>
          <w:bCs w:val="0"/>
        </w:rPr>
      </w:pPr>
      <w:r>
        <w:rPr>
          <w:rFonts w:ascii="宋体" w:hAnsi="宋体" w:cs="宋体" w:eastAsia="宋体" w:hint="default"/>
        </w:rPr>
        <w:t>39</w:t>
      </w:r>
      <w:r>
        <w:rPr/>
        <w:t>、</w:t>
      </w:r>
      <w:r>
        <w:rPr>
          <w:spacing w:val="-25"/>
        </w:rPr>
        <w:t> </w:t>
      </w:r>
      <w:r>
        <w:rPr/>
        <w:t>应付利息</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16"/>
        <w:gridCol w:w="2585"/>
        <w:gridCol w:w="3049"/>
      </w:tblGrid>
      <w:tr>
        <w:trPr>
          <w:trHeight w:val="28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项目</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510,443.84</w:t>
            </w:r>
          </w:p>
        </w:tc>
      </w:tr>
    </w:tbl>
    <w:p>
      <w:pPr>
        <w:spacing w:after="0" w:line="205" w:lineRule="exact"/>
        <w:jc w:val="right"/>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416"/>
        <w:gridCol w:w="2585"/>
        <w:gridCol w:w="3049"/>
      </w:tblGrid>
      <w:tr>
        <w:trPr>
          <w:trHeight w:val="557"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98" w:right="0"/>
              <w:jc w:val="left"/>
              <w:rPr>
                <w:rFonts w:ascii="宋体" w:hAnsi="宋体" w:cs="宋体" w:eastAsia="宋体" w:hint="default"/>
                <w:sz w:val="21"/>
                <w:szCs w:val="21"/>
              </w:rPr>
            </w:pPr>
            <w:r>
              <w:rPr>
                <w:rFonts w:ascii="宋体" w:hAnsi="宋体" w:cs="宋体" w:eastAsia="宋体" w:hint="default"/>
                <w:sz w:val="21"/>
                <w:szCs w:val="21"/>
              </w:rPr>
              <w:t>划分为金融负债的优先股</w:t>
            </w:r>
            <w:r>
              <w:rPr>
                <w:rFonts w:ascii="宋体" w:hAnsi="宋体" w:cs="宋体" w:eastAsia="宋体" w:hint="default"/>
                <w:sz w:val="21"/>
                <w:szCs w:val="21"/>
              </w:rPr>
              <w:t>\</w:t>
            </w:r>
            <w:r>
              <w:rPr>
                <w:rFonts w:ascii="宋体" w:hAnsi="宋体" w:cs="宋体" w:eastAsia="宋体" w:hint="default"/>
                <w:sz w:val="21"/>
                <w:szCs w:val="21"/>
              </w:rPr>
              <w:t>永续债</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16" w:type="dxa"/>
            <w:tcBorders>
              <w:top w:val="single" w:sz="4" w:space="0" w:color="000000"/>
              <w:left w:val="single" w:sz="4" w:space="0" w:color="000000"/>
              <w:bottom w:val="single" w:sz="4" w:space="0" w:color="000000"/>
              <w:right w:val="single" w:sz="4" w:space="0" w:color="000000"/>
            </w:tcBorders>
          </w:tcPr>
          <w:p>
            <w:pP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16" w:type="dxa"/>
            <w:tcBorders>
              <w:top w:val="single" w:sz="4" w:space="0" w:color="000000"/>
              <w:left w:val="single" w:sz="4" w:space="0" w:color="000000"/>
              <w:bottom w:val="single" w:sz="4" w:space="0" w:color="000000"/>
              <w:right w:val="single" w:sz="4" w:space="0" w:color="000000"/>
            </w:tcBorders>
          </w:tcPr>
          <w:p>
            <w:pP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510,443.84</w:t>
            </w:r>
          </w:p>
        </w:tc>
      </w:tr>
    </w:tbl>
    <w:p>
      <w:pPr>
        <w:spacing w:line="240" w:lineRule="auto" w:before="5"/>
        <w:rPr>
          <w:rFonts w:ascii="宋体" w:hAnsi="宋体" w:cs="宋体" w:eastAsia="宋体" w:hint="default"/>
          <w:sz w:val="15"/>
          <w:szCs w:val="15"/>
        </w:rPr>
      </w:pPr>
    </w:p>
    <w:p>
      <w:pPr>
        <w:pStyle w:val="BodyText"/>
        <w:spacing w:line="274" w:lineRule="exact" w:before="36"/>
        <w:ind w:right="2811"/>
        <w:jc w:val="left"/>
      </w:pPr>
      <w:r>
        <w:rPr/>
        <w:t>重要的已逾期未支付的利息情况：</w:t>
      </w:r>
    </w:p>
    <w:p>
      <w:pPr>
        <w:pStyle w:val="BodyText"/>
        <w:spacing w:line="290" w:lineRule="auto"/>
        <w:ind w:right="7474"/>
        <w:jc w:val="left"/>
      </w:pPr>
      <w:r>
        <w:rPr/>
        <w:t>□适用</w:t>
      </w:r>
      <w:r>
        <w:rPr>
          <w:spacing w:val="-1"/>
        </w:rPr>
        <w:t> </w:t>
      </w:r>
      <w:r>
        <w:rPr/>
        <w:t>√不适用</w:t>
      </w:r>
      <w:r>
        <w:rPr>
          <w:w w:val="100"/>
        </w:rPr>
        <w:t> </w:t>
      </w:r>
      <w:r>
        <w:rPr/>
        <w:t>其他说明：</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before="0"/>
        <w:ind w:right="2811"/>
        <w:jc w:val="left"/>
        <w:rPr>
          <w:b w:val="0"/>
          <w:bCs w:val="0"/>
        </w:rPr>
      </w:pPr>
      <w:r>
        <w:rPr>
          <w:rFonts w:ascii="宋体" w:hAnsi="宋体" w:cs="宋体" w:eastAsia="宋体" w:hint="default"/>
        </w:rPr>
        <w:t>40</w:t>
      </w:r>
      <w:r>
        <w:rPr/>
        <w:t>、</w:t>
      </w:r>
      <w:r>
        <w:rPr>
          <w:spacing w:val="-25"/>
        </w:rPr>
        <w:t> </w:t>
      </w:r>
      <w:r>
        <w:rPr/>
        <w:t>应付股利</w:t>
      </w:r>
      <w:r>
        <w:rPr>
          <w:b w:val="0"/>
          <w:bCs w:val="0"/>
        </w:rPr>
      </w:r>
    </w:p>
    <w:p>
      <w:pPr>
        <w:pStyle w:val="BodyText"/>
        <w:spacing w:line="240" w:lineRule="auto" w:before="56"/>
        <w:ind w:right="2811"/>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80" w:right="1040"/>
        </w:sectPr>
      </w:pPr>
    </w:p>
    <w:p>
      <w:pPr>
        <w:pStyle w:val="Heading4"/>
        <w:spacing w:line="240" w:lineRule="auto"/>
        <w:ind w:right="-18"/>
        <w:jc w:val="left"/>
        <w:rPr>
          <w:b w:val="0"/>
          <w:bCs w:val="0"/>
        </w:rPr>
      </w:pPr>
      <w:r>
        <w:rPr>
          <w:rFonts w:ascii="宋体" w:hAnsi="宋体" w:cs="宋体" w:eastAsia="宋体" w:hint="default"/>
        </w:rPr>
        <w:t>41</w:t>
      </w:r>
      <w:r>
        <w:rPr/>
        <w:t>、</w:t>
      </w:r>
      <w:r>
        <w:rPr>
          <w:spacing w:val="-25"/>
        </w:rPr>
        <w:t> </w:t>
      </w:r>
      <w:r>
        <w:rPr/>
        <w:t>其他应付款</w:t>
      </w:r>
      <w:r>
        <w:rPr>
          <w:b w:val="0"/>
          <w:bCs w:val="0"/>
        </w:rPr>
      </w:r>
    </w:p>
    <w:p>
      <w:pPr>
        <w:pStyle w:val="Heading4"/>
        <w:spacing w:line="240" w:lineRule="auto" w:before="56"/>
        <w:ind w:right="-18"/>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276" w:space="3245"/>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4"/>
        <w:gridCol w:w="3000"/>
        <w:gridCol w:w="3125"/>
      </w:tblGrid>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44"/>
              <w:jc w:val="right"/>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797,197,596.31</w:t>
            </w:r>
          </w:p>
        </w:tc>
        <w:tc>
          <w:tcPr>
            <w:tcW w:w="31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6,030,049.89</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6,010,505.47</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工程设备款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740,448.61</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1,593,123.62</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环保费</w:t>
            </w:r>
          </w:p>
        </w:tc>
        <w:tc>
          <w:tcPr>
            <w:tcW w:w="3000" w:type="dxa"/>
            <w:tcBorders>
              <w:top w:val="single" w:sz="4" w:space="0" w:color="000000"/>
              <w:left w:val="single" w:sz="4" w:space="0" w:color="000000"/>
              <w:bottom w:val="single" w:sz="4" w:space="0" w:color="000000"/>
              <w:right w:val="single" w:sz="4" w:space="0" w:color="000000"/>
            </w:tcBorders>
          </w:tcPr>
          <w:p>
            <w:pP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1,350,000.00</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2,109,403.05</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3,910,076.42</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44"/>
              <w:jc w:val="right"/>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806,077,497.86</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12,863,705.51</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ind w:right="-15"/>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年的重要其他应付款</w:t>
      </w:r>
      <w:r>
        <w:rPr>
          <w:b w:val="0"/>
          <w:bCs w:val="0"/>
        </w:rPr>
      </w:r>
    </w:p>
    <w:p>
      <w:pPr>
        <w:pStyle w:val="BodyText"/>
        <w:spacing w:line="240" w:lineRule="auto" w:before="39"/>
        <w:ind w:right="-15"/>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718" w:space="2804"/>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9"/>
        <w:gridCol w:w="3027"/>
        <w:gridCol w:w="3113"/>
      </w:tblGrid>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4"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郑州耐都窑炉工程公司</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1,253,017.76</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尚未结算</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
        </w:tc>
        <w:tc>
          <w:tcPr>
            <w:tcW w:w="3027" w:type="dxa"/>
            <w:tcBorders>
              <w:top w:val="single" w:sz="4" w:space="0" w:color="000000"/>
              <w:left w:val="single" w:sz="4" w:space="0" w:color="000000"/>
              <w:bottom w:val="single" w:sz="4" w:space="0" w:color="000000"/>
              <w:right w:val="single" w:sz="4" w:space="0" w:color="000000"/>
            </w:tcBorders>
          </w:tcPr>
          <w:p>
            <w:pPr/>
          </w:p>
        </w:tc>
        <w:tc>
          <w:tcPr>
            <w:tcW w:w="31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1,253,017.76</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5"/>
        <w:rPr>
          <w:rFonts w:ascii="宋体" w:hAnsi="宋体" w:cs="宋体" w:eastAsia="宋体" w:hint="default"/>
          <w:sz w:val="15"/>
          <w:szCs w:val="15"/>
        </w:rPr>
      </w:pPr>
    </w:p>
    <w:p>
      <w:pPr>
        <w:pStyle w:val="BodyText"/>
        <w:spacing w:line="240" w:lineRule="auto" w:before="36"/>
        <w:ind w:right="2811"/>
        <w:jc w:val="left"/>
      </w:pPr>
      <w:r>
        <w:rPr/>
        <w:t>其他说明</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0"/>
        <w:ind w:right="2811"/>
        <w:jc w:val="left"/>
        <w:rPr>
          <w:b w:val="0"/>
          <w:bCs w:val="0"/>
        </w:rPr>
      </w:pPr>
      <w:r>
        <w:rPr>
          <w:rFonts w:ascii="宋体" w:hAnsi="宋体" w:cs="宋体" w:eastAsia="宋体" w:hint="default"/>
        </w:rPr>
        <w:t>42</w:t>
      </w:r>
      <w:r>
        <w:rPr/>
        <w:t>、</w:t>
      </w:r>
      <w:r>
        <w:rPr>
          <w:spacing w:val="-26"/>
        </w:rPr>
        <w:t> </w:t>
      </w:r>
      <w:r>
        <w:rPr/>
        <w:t>划分为持有待售的负债</w:t>
      </w:r>
      <w:r>
        <w:rPr>
          <w:b w:val="0"/>
          <w:bCs w:val="0"/>
        </w:rPr>
      </w:r>
    </w:p>
    <w:p>
      <w:pPr>
        <w:pStyle w:val="BodyText"/>
        <w:spacing w:line="240" w:lineRule="auto" w:before="56"/>
        <w:ind w:right="2811"/>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pStyle w:val="Heading4"/>
        <w:spacing w:line="240" w:lineRule="auto"/>
        <w:ind w:right="-17"/>
        <w:jc w:val="left"/>
        <w:rPr>
          <w:b w:val="0"/>
          <w:bCs w:val="0"/>
        </w:rPr>
      </w:pPr>
      <w:r>
        <w:rPr>
          <w:rFonts w:ascii="宋体" w:hAnsi="宋体" w:cs="宋体" w:eastAsia="宋体" w:hint="default"/>
        </w:rPr>
        <w:t>43</w:t>
      </w:r>
      <w:r>
        <w:rPr/>
        <w:t>、 </w:t>
      </w:r>
      <w:r>
        <w:rPr>
          <w:rFonts w:ascii="宋体" w:hAnsi="宋体" w:cs="宋体" w:eastAsia="宋体" w:hint="default"/>
        </w:rPr>
        <w:t>1</w:t>
      </w:r>
      <w:r>
        <w:rPr>
          <w:rFonts w:ascii="宋体" w:hAnsi="宋体" w:cs="宋体" w:eastAsia="宋体" w:hint="default"/>
          <w:spacing w:val="-77"/>
        </w:rPr>
        <w:t> </w:t>
      </w:r>
      <w:r>
        <w:rPr/>
        <w:t>年内到期的非流动负债</w:t>
      </w:r>
      <w:r>
        <w:rPr>
          <w:b w:val="0"/>
          <w:bCs w:val="0"/>
        </w:rPr>
      </w:r>
    </w:p>
    <w:p>
      <w:pPr>
        <w:pStyle w:val="BodyText"/>
        <w:spacing w:line="240" w:lineRule="auto" w:before="56"/>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93" w:space="3529"/>
            <w:col w:w="2768"/>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09"/>
        <w:gridCol w:w="3036"/>
        <w:gridCol w:w="3104"/>
      </w:tblGrid>
      <w:tr>
        <w:trPr>
          <w:trHeight w:val="284"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年内到期的长期借款</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年内到期的应付债券</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年内到期的长期应付款</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67,541,609.20</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67,541,609.20</w:t>
            </w:r>
          </w:p>
        </w:tc>
      </w:tr>
    </w:tbl>
    <w:p>
      <w:pPr>
        <w:pStyle w:val="BodyText"/>
        <w:spacing w:line="240" w:lineRule="auto" w:before="26"/>
        <w:ind w:right="2811"/>
        <w:jc w:val="left"/>
      </w:pPr>
      <w:r>
        <w:rPr/>
        <w:t>其他说明：</w:t>
      </w:r>
    </w:p>
    <w:p>
      <w:pPr>
        <w:spacing w:line="240" w:lineRule="auto" w:before="0"/>
        <w:rPr>
          <w:rFonts w:ascii="宋体" w:hAnsi="宋体" w:cs="宋体" w:eastAsia="宋体" w:hint="default"/>
          <w:sz w:val="27"/>
          <w:szCs w:val="27"/>
        </w:rPr>
      </w:pPr>
    </w:p>
    <w:p>
      <w:pPr>
        <w:pStyle w:val="Heading4"/>
        <w:spacing w:line="240" w:lineRule="auto"/>
        <w:ind w:right="2811"/>
        <w:jc w:val="left"/>
        <w:rPr>
          <w:b w:val="0"/>
          <w:bCs w:val="0"/>
        </w:rPr>
      </w:pPr>
      <w:r>
        <w:rPr>
          <w:rFonts w:ascii="宋体" w:hAnsi="宋体" w:cs="宋体" w:eastAsia="宋体" w:hint="default"/>
        </w:rPr>
        <w:t>44</w:t>
      </w:r>
      <w:r>
        <w:rPr/>
        <w:t>、</w:t>
      </w:r>
      <w:r>
        <w:rPr>
          <w:spacing w:val="-24"/>
        </w:rPr>
        <w:t> </w:t>
      </w:r>
      <w:r>
        <w:rPr/>
        <w:t>其他流动负债</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4"/>
        <w:gridCol w:w="3118"/>
        <w:gridCol w:w="3128"/>
      </w:tblGrid>
      <w:tr>
        <w:trPr>
          <w:trHeight w:val="28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8"/>
              <w:jc w:val="right"/>
              <w:rPr>
                <w:rFonts w:ascii="宋体" w:hAnsi="宋体" w:cs="宋体" w:eastAsia="宋体" w:hint="default"/>
                <w:sz w:val="21"/>
                <w:szCs w:val="21"/>
              </w:rPr>
            </w:pPr>
            <w:r>
              <w:rPr>
                <w:rFonts w:ascii="宋体" w:hAnsi="宋体" w:cs="宋体" w:eastAsia="宋体" w:hint="default"/>
                <w:sz w:val="21"/>
                <w:szCs w:val="21"/>
              </w:rPr>
              <w:t>项目</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短期应付债券</w:t>
            </w:r>
          </w:p>
        </w:tc>
        <w:tc>
          <w:tcPr>
            <w:tcW w:w="311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应付融资租赁款</w:t>
            </w:r>
          </w:p>
        </w:tc>
        <w:tc>
          <w:tcPr>
            <w:tcW w:w="311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4"/>
              <w:jc w:val="right"/>
              <w:rPr>
                <w:rFonts w:ascii="宋体" w:hAnsi="宋体" w:cs="宋体" w:eastAsia="宋体" w:hint="default"/>
                <w:sz w:val="21"/>
                <w:szCs w:val="21"/>
              </w:rPr>
            </w:pPr>
            <w:r>
              <w:rPr>
                <w:rFonts w:ascii="宋体" w:hAnsi="宋体" w:cs="宋体" w:eastAsia="宋体" w:hint="default"/>
                <w:sz w:val="21"/>
                <w:szCs w:val="21"/>
              </w:rPr>
              <w:t>合计</w:t>
            </w:r>
          </w:p>
        </w:tc>
        <w:tc>
          <w:tcPr>
            <w:tcW w:w="311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74" w:lineRule="exact" w:before="36"/>
        <w:ind w:right="2811"/>
        <w:jc w:val="left"/>
      </w:pPr>
      <w:r>
        <w:rPr/>
        <w:t>短期应付债券的增减变动：</w:t>
      </w:r>
    </w:p>
    <w:p>
      <w:pPr>
        <w:pStyle w:val="BodyText"/>
        <w:spacing w:line="290" w:lineRule="auto"/>
        <w:ind w:right="7474"/>
        <w:jc w:val="left"/>
      </w:pPr>
      <w:r>
        <w:rPr/>
        <w:t>□适用</w:t>
      </w:r>
      <w:r>
        <w:rPr>
          <w:spacing w:val="-1"/>
        </w:rPr>
        <w:t> </w:t>
      </w:r>
      <w:r>
        <w:rPr/>
        <w:t>√不适用</w:t>
      </w:r>
      <w:r>
        <w:rPr>
          <w:w w:val="100"/>
        </w:rPr>
        <w:t> </w:t>
      </w:r>
      <w:r>
        <w:rPr/>
        <w:t>其他说明：</w:t>
      </w:r>
    </w:p>
    <w:p>
      <w:pPr>
        <w:spacing w:line="240" w:lineRule="auto" w:before="1"/>
        <w:rPr>
          <w:rFonts w:ascii="宋体" w:hAnsi="宋体" w:cs="宋体" w:eastAsia="宋体" w:hint="default"/>
          <w:sz w:val="22"/>
          <w:szCs w:val="22"/>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right="2811"/>
        <w:jc w:val="left"/>
        <w:rPr>
          <w:b w:val="0"/>
          <w:bCs w:val="0"/>
        </w:rPr>
      </w:pPr>
      <w:r>
        <w:rPr>
          <w:rFonts w:ascii="宋体" w:hAnsi="宋体" w:cs="宋体" w:eastAsia="宋体" w:hint="default"/>
        </w:rPr>
        <w:t>45</w:t>
      </w:r>
      <w:r>
        <w:rPr/>
        <w:t>、</w:t>
      </w:r>
      <w:r>
        <w:rPr>
          <w:spacing w:val="-25"/>
        </w:rPr>
        <w:t> </w:t>
      </w:r>
      <w:r>
        <w:rPr/>
        <w:t>长期借款</w:t>
      </w:r>
      <w:r>
        <w:rPr>
          <w:b w:val="0"/>
          <w:bCs w:val="0"/>
        </w:rPr>
      </w:r>
    </w:p>
    <w:p>
      <w:pPr>
        <w:pStyle w:val="BodyText"/>
        <w:spacing w:line="240" w:lineRule="auto" w:before="56"/>
        <w:ind w:right="2811"/>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before="0"/>
        <w:ind w:right="2811"/>
        <w:jc w:val="left"/>
        <w:rPr>
          <w:b w:val="0"/>
          <w:bCs w:val="0"/>
        </w:rPr>
      </w:pPr>
      <w:r>
        <w:rPr>
          <w:rFonts w:ascii="宋体" w:hAnsi="宋体" w:cs="宋体" w:eastAsia="宋体" w:hint="default"/>
        </w:rPr>
        <w:t>46</w:t>
      </w:r>
      <w:r>
        <w:rPr/>
        <w:t>、</w:t>
      </w:r>
      <w:r>
        <w:rPr>
          <w:spacing w:val="-25"/>
        </w:rPr>
        <w:t> </w:t>
      </w:r>
      <w:r>
        <w:rPr/>
        <w:t>应付债券</w:t>
      </w:r>
      <w:r>
        <w:rPr>
          <w:b w:val="0"/>
          <w:bCs w:val="0"/>
        </w:rPr>
      </w:r>
    </w:p>
    <w:p>
      <w:pPr>
        <w:pStyle w:val="BodyText"/>
        <w:spacing w:line="240" w:lineRule="auto" w:before="58"/>
        <w:ind w:right="2811"/>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53"/>
          <w:pgSz w:w="11910" w:h="16840"/>
          <w:pgMar w:footer="1195" w:header="882" w:top="1120" w:bottom="1380" w:left="1580" w:right="1040"/>
        </w:sectPr>
      </w:pPr>
    </w:p>
    <w:p>
      <w:pPr>
        <w:pStyle w:val="Heading4"/>
        <w:spacing w:line="240" w:lineRule="auto"/>
        <w:ind w:right="-6"/>
        <w:jc w:val="left"/>
        <w:rPr>
          <w:b w:val="0"/>
          <w:bCs w:val="0"/>
        </w:rPr>
      </w:pPr>
      <w:r>
        <w:rPr>
          <w:rFonts w:ascii="宋体" w:hAnsi="宋体" w:cs="宋体" w:eastAsia="宋体" w:hint="default"/>
        </w:rPr>
        <w:t>47</w:t>
      </w:r>
      <w:r>
        <w:rPr/>
        <w:t>、</w:t>
      </w:r>
      <w:r>
        <w:rPr>
          <w:spacing w:val="-25"/>
        </w:rPr>
        <w:t> </w:t>
      </w:r>
      <w:r>
        <w:rPr/>
        <w:t>长期应付款</w:t>
      </w:r>
      <w:r>
        <w:rPr>
          <w:b w:val="0"/>
          <w:bCs w:val="0"/>
        </w:rPr>
      </w:r>
    </w:p>
    <w:p>
      <w:pPr>
        <w:pStyle w:val="BodyText"/>
        <w:spacing w:line="240" w:lineRule="auto" w:before="58"/>
        <w:ind w:right="-6"/>
        <w:jc w:val="left"/>
      </w:pPr>
      <w:r>
        <w:rPr/>
        <w:t>√适用</w:t>
      </w:r>
      <w:r>
        <w:rPr>
          <w:spacing w:val="-1"/>
        </w:rPr>
        <w:t> </w:t>
      </w:r>
      <w:r>
        <w:rPr/>
        <w:t>□不适用</w:t>
      </w:r>
    </w:p>
    <w:p>
      <w:pPr>
        <w:pStyle w:val="Heading4"/>
        <w:tabs>
          <w:tab w:pos="918" w:val="left" w:leader="none"/>
        </w:tabs>
        <w:spacing w:line="240" w:lineRule="auto" w:before="56"/>
        <w:ind w:right="-6"/>
        <w:jc w:val="left"/>
        <w:rPr>
          <w:b w:val="0"/>
          <w:bCs w:val="0"/>
        </w:rPr>
      </w:pPr>
      <w:r>
        <w:rPr>
          <w:rFonts w:ascii="宋体" w:hAnsi="宋体" w:cs="宋体" w:eastAsia="宋体" w:hint="default"/>
          <w:w w:val="95"/>
        </w:rPr>
        <w:t>(1).</w:t>
        <w:tab/>
      </w:r>
      <w:r>
        <w:rPr>
          <w:spacing w:val="-1"/>
        </w:rPr>
        <w:t>按款项性质列示长期应付款：</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60" w:space="2861"/>
            <w:col w:w="2769"/>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152"/>
        <w:gridCol w:w="2873"/>
        <w:gridCol w:w="2871"/>
      </w:tblGrid>
      <w:tr>
        <w:trPr>
          <w:trHeight w:val="322" w:hRule="exact"/>
        </w:trPr>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2871"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应付融资租赁款</w:t>
            </w:r>
          </w:p>
        </w:tc>
        <w:tc>
          <w:tcPr>
            <w:tcW w:w="2873" w:type="dxa"/>
            <w:tcBorders>
              <w:top w:val="single" w:sz="6" w:space="0" w:color="000000"/>
              <w:left w:val="single" w:sz="6" w:space="0" w:color="000000"/>
              <w:bottom w:val="single" w:sz="6" w:space="0" w:color="000000"/>
              <w:right w:val="single" w:sz="6" w:space="0" w:color="000000"/>
            </w:tcBorders>
          </w:tcPr>
          <w:p>
            <w:pPr/>
          </w:p>
        </w:tc>
        <w:tc>
          <w:tcPr>
            <w:tcW w:w="287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50,652,932.22</w:t>
            </w:r>
          </w:p>
        </w:tc>
      </w:tr>
      <w:tr>
        <w:trPr>
          <w:trHeight w:val="288" w:hRule="exact"/>
        </w:trPr>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中国信达资产管理公司</w:t>
            </w:r>
          </w:p>
        </w:tc>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4,380,000.00</w:t>
            </w:r>
          </w:p>
        </w:tc>
        <w:tc>
          <w:tcPr>
            <w:tcW w:w="28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4,380,000.00</w:t>
            </w:r>
          </w:p>
        </w:tc>
      </w:tr>
      <w:tr>
        <w:trPr>
          <w:trHeight w:val="288" w:hRule="exact"/>
        </w:trPr>
        <w:tc>
          <w:tcPr>
            <w:tcW w:w="3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4,380,000.00</w:t>
            </w:r>
          </w:p>
        </w:tc>
        <w:tc>
          <w:tcPr>
            <w:tcW w:w="28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55,032,932.22</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40" w:lineRule="auto" w:before="36"/>
        <w:ind w:right="2811"/>
        <w:jc w:val="left"/>
      </w:pPr>
      <w:r>
        <w:rPr/>
        <w:t>其他说明：</w:t>
      </w:r>
    </w:p>
    <w:p>
      <w:pPr>
        <w:spacing w:line="240" w:lineRule="auto" w:before="3"/>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right="2811"/>
        <w:jc w:val="left"/>
        <w:rPr>
          <w:b w:val="0"/>
          <w:bCs w:val="0"/>
        </w:rPr>
      </w:pPr>
      <w:r>
        <w:rPr>
          <w:rFonts w:ascii="宋体" w:hAnsi="宋体" w:cs="宋体" w:eastAsia="宋体" w:hint="default"/>
        </w:rPr>
        <w:t>48</w:t>
      </w:r>
      <w:r>
        <w:rPr/>
        <w:t>、</w:t>
      </w:r>
      <w:r>
        <w:rPr>
          <w:spacing w:val="-24"/>
        </w:rPr>
        <w:t> </w:t>
      </w:r>
      <w:r>
        <w:rPr/>
        <w:t>长期应付职工薪酬</w:t>
      </w:r>
      <w:r>
        <w:rPr>
          <w:b w:val="0"/>
          <w:bCs w:val="0"/>
        </w:rPr>
      </w:r>
    </w:p>
    <w:p>
      <w:pPr>
        <w:pStyle w:val="BodyText"/>
        <w:spacing w:line="240" w:lineRule="auto" w:before="59"/>
        <w:ind w:right="2811"/>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4"/>
        <w:spacing w:line="240" w:lineRule="auto"/>
        <w:ind w:right="2811"/>
        <w:jc w:val="left"/>
        <w:rPr>
          <w:b w:val="0"/>
          <w:bCs w:val="0"/>
        </w:rPr>
      </w:pPr>
      <w:r>
        <w:rPr>
          <w:rFonts w:ascii="宋体" w:hAnsi="宋体" w:cs="宋体" w:eastAsia="宋体" w:hint="default"/>
        </w:rPr>
        <w:t>49</w:t>
      </w:r>
      <w:r>
        <w:rPr/>
        <w:t>、</w:t>
      </w:r>
      <w:r>
        <w:rPr>
          <w:spacing w:val="-25"/>
        </w:rPr>
        <w:t> </w:t>
      </w:r>
      <w:r>
        <w:rPr/>
        <w:t>专项应付款</w:t>
      </w:r>
      <w:r>
        <w:rPr>
          <w:b w:val="0"/>
          <w:bCs w:val="0"/>
        </w:rPr>
      </w:r>
    </w:p>
    <w:p>
      <w:pPr>
        <w:pStyle w:val="BodyText"/>
        <w:spacing w:line="240" w:lineRule="auto" w:before="58"/>
        <w:ind w:right="2811"/>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before="0"/>
        <w:ind w:right="2811"/>
        <w:jc w:val="left"/>
        <w:rPr>
          <w:b w:val="0"/>
          <w:bCs w:val="0"/>
        </w:rPr>
      </w:pPr>
      <w:r>
        <w:rPr>
          <w:rFonts w:ascii="宋体" w:hAnsi="宋体" w:cs="宋体" w:eastAsia="宋体" w:hint="default"/>
        </w:rPr>
        <w:t>50</w:t>
      </w:r>
      <w:r>
        <w:rPr/>
        <w:t>、</w:t>
      </w:r>
      <w:r>
        <w:rPr>
          <w:spacing w:val="-25"/>
        </w:rPr>
        <w:t> </w:t>
      </w:r>
      <w:r>
        <w:rPr/>
        <w:t>预计负债</w:t>
      </w:r>
      <w:r>
        <w:rPr>
          <w:b w:val="0"/>
          <w:bCs w:val="0"/>
        </w:rPr>
      </w:r>
    </w:p>
    <w:p>
      <w:pPr>
        <w:pStyle w:val="BodyText"/>
        <w:spacing w:line="240" w:lineRule="auto" w:before="58"/>
        <w:ind w:right="2811"/>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54"/>
          <w:pgSz w:w="11910" w:h="16840"/>
          <w:pgMar w:footer="1195" w:header="882" w:top="1120" w:bottom="1380" w:left="1580" w:right="1040"/>
          <w:pgNumType w:start="91"/>
        </w:sectPr>
      </w:pPr>
    </w:p>
    <w:p>
      <w:pPr>
        <w:pStyle w:val="Heading4"/>
        <w:spacing w:line="240" w:lineRule="auto"/>
        <w:ind w:right="-18"/>
        <w:jc w:val="left"/>
        <w:rPr>
          <w:b w:val="0"/>
          <w:bCs w:val="0"/>
        </w:rPr>
      </w:pPr>
      <w:r>
        <w:rPr>
          <w:rFonts w:ascii="宋体" w:hAnsi="宋体" w:cs="宋体" w:eastAsia="宋体" w:hint="default"/>
        </w:rPr>
        <w:t>51</w:t>
      </w:r>
      <w:r>
        <w:rPr/>
        <w:t>、</w:t>
      </w:r>
      <w:r>
        <w:rPr>
          <w:spacing w:val="-25"/>
        </w:rPr>
        <w:t> </w:t>
      </w:r>
      <w:r>
        <w:rPr/>
        <w:t>递延收益</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938"/>
            <w:col w:w="2557"/>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502"/>
        <w:gridCol w:w="1443"/>
        <w:gridCol w:w="1457"/>
        <w:gridCol w:w="1440"/>
        <w:gridCol w:w="1486"/>
        <w:gridCol w:w="1567"/>
      </w:tblGrid>
      <w:tr>
        <w:trPr>
          <w:trHeight w:val="349"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530"/>
              <w:jc w:val="right"/>
              <w:rPr>
                <w:rFonts w:ascii="宋体" w:hAnsi="宋体" w:cs="宋体" w:eastAsia="宋体" w:hint="default"/>
                <w:sz w:val="21"/>
                <w:szCs w:val="21"/>
              </w:rPr>
            </w:pPr>
            <w:r>
              <w:rPr>
                <w:rFonts w:ascii="宋体" w:hAnsi="宋体" w:cs="宋体" w:eastAsia="宋体" w:hint="default"/>
                <w:sz w:val="21"/>
                <w:szCs w:val="21"/>
              </w:rPr>
              <w:t>项目</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29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562"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6" w:right="0"/>
              <w:jc w:val="center"/>
              <w:rPr>
                <w:rFonts w:ascii="宋体" w:hAnsi="宋体" w:cs="宋体" w:eastAsia="宋体" w:hint="default"/>
                <w:sz w:val="21"/>
                <w:szCs w:val="21"/>
              </w:rPr>
            </w:pPr>
            <w:r>
              <w:rPr>
                <w:rFonts w:ascii="宋体"/>
                <w:sz w:val="21"/>
              </w:rPr>
              <w:t>18,535,384.62</w:t>
            </w:r>
          </w:p>
        </w:tc>
        <w:tc>
          <w:tcPr>
            <w:tcW w:w="1457"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19" w:right="0"/>
              <w:jc w:val="center"/>
              <w:rPr>
                <w:rFonts w:ascii="宋体" w:hAnsi="宋体" w:cs="宋体" w:eastAsia="宋体" w:hint="default"/>
                <w:sz w:val="21"/>
                <w:szCs w:val="21"/>
              </w:rPr>
            </w:pPr>
            <w:r>
              <w:rPr>
                <w:rFonts w:ascii="宋体"/>
                <w:sz w:val="21"/>
              </w:rPr>
              <w:t>1,532,307.70</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4" w:right="0"/>
              <w:jc w:val="center"/>
              <w:rPr>
                <w:rFonts w:ascii="宋体" w:hAnsi="宋体" w:cs="宋体" w:eastAsia="宋体" w:hint="default"/>
                <w:sz w:val="21"/>
                <w:szCs w:val="21"/>
              </w:rPr>
            </w:pPr>
            <w:r>
              <w:rPr>
                <w:rFonts w:ascii="宋体"/>
                <w:sz w:val="21"/>
              </w:rPr>
              <w:t>17,003,076.92</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收到与资产相关</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的政府补助</w:t>
            </w:r>
          </w:p>
        </w:tc>
      </w:tr>
      <w:tr>
        <w:trPr>
          <w:trHeight w:val="286" w:hRule="exact"/>
        </w:trPr>
        <w:tc>
          <w:tcPr>
            <w:tcW w:w="1502" w:type="dxa"/>
            <w:tcBorders>
              <w:top w:val="single" w:sz="6" w:space="0" w:color="000000"/>
              <w:left w:val="single" w:sz="6" w:space="0" w:color="000000"/>
              <w:bottom w:val="single" w:sz="6" w:space="0" w:color="000000"/>
              <w:right w:val="single" w:sz="6" w:space="0" w:color="000000"/>
            </w:tcBorders>
          </w:tcPr>
          <w:p>
            <w:pPr/>
          </w:p>
        </w:tc>
        <w:tc>
          <w:tcPr>
            <w:tcW w:w="1443"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502" w:type="dxa"/>
            <w:tcBorders>
              <w:top w:val="single" w:sz="6" w:space="0" w:color="000000"/>
              <w:left w:val="single" w:sz="6" w:space="0" w:color="000000"/>
              <w:bottom w:val="single" w:sz="6" w:space="0" w:color="000000"/>
              <w:right w:val="single" w:sz="6" w:space="0" w:color="000000"/>
            </w:tcBorders>
          </w:tcPr>
          <w:p>
            <w:pPr/>
          </w:p>
        </w:tc>
        <w:tc>
          <w:tcPr>
            <w:tcW w:w="1443"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30"/>
              <w:jc w:val="right"/>
              <w:rPr>
                <w:rFonts w:ascii="宋体" w:hAnsi="宋体" w:cs="宋体" w:eastAsia="宋体" w:hint="default"/>
                <w:sz w:val="21"/>
                <w:szCs w:val="21"/>
              </w:rPr>
            </w:pPr>
            <w:r>
              <w:rPr>
                <w:rFonts w:ascii="宋体" w:hAnsi="宋体" w:cs="宋体" w:eastAsia="宋体" w:hint="default"/>
                <w:sz w:val="21"/>
                <w:szCs w:val="21"/>
              </w:rPr>
              <w:t>合计</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sz w:val="21"/>
              </w:rPr>
              <w:t>18,535,384.62</w:t>
            </w:r>
          </w:p>
        </w:tc>
        <w:tc>
          <w:tcPr>
            <w:tcW w:w="1457"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9" w:right="0"/>
              <w:jc w:val="center"/>
              <w:rPr>
                <w:rFonts w:ascii="宋体" w:hAnsi="宋体" w:cs="宋体" w:eastAsia="宋体" w:hint="default"/>
                <w:sz w:val="21"/>
                <w:szCs w:val="21"/>
              </w:rPr>
            </w:pPr>
            <w:r>
              <w:rPr>
                <w:rFonts w:ascii="宋体"/>
                <w:sz w:val="21"/>
              </w:rPr>
              <w:t>1,532,307.70</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4" w:right="0"/>
              <w:jc w:val="center"/>
              <w:rPr>
                <w:rFonts w:ascii="宋体" w:hAnsi="宋体" w:cs="宋体" w:eastAsia="宋体" w:hint="default"/>
                <w:sz w:val="21"/>
                <w:szCs w:val="21"/>
              </w:rPr>
            </w:pPr>
            <w:r>
              <w:rPr>
                <w:rFonts w:ascii="宋体"/>
                <w:sz w:val="21"/>
              </w:rPr>
              <w:t>17,003,076.92</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BodyText"/>
        <w:spacing w:line="240" w:lineRule="auto" w:before="36"/>
        <w:ind w:right="2811"/>
        <w:jc w:val="left"/>
      </w:pPr>
      <w:r>
        <w:rPr/>
        <w:t>涉及政府补助的项目：</w:t>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1"/>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1068"/>
        <w:gridCol w:w="1426"/>
        <w:gridCol w:w="1202"/>
        <w:gridCol w:w="1320"/>
        <w:gridCol w:w="1094"/>
        <w:gridCol w:w="1426"/>
        <w:gridCol w:w="1358"/>
      </w:tblGrid>
      <w:tr>
        <w:trPr>
          <w:trHeight w:val="555"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负债项目</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本期新增补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助金额</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本期计入营业</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外收入金额</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6" w:right="0" w:hanging="51"/>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p>
          <w:p>
            <w:pPr>
              <w:pStyle w:val="TableParagraph"/>
              <w:spacing w:line="273" w:lineRule="exact"/>
              <w:ind w:left="146"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6"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节能技术</w:t>
            </w:r>
          </w:p>
          <w:p>
            <w:pPr>
              <w:pStyle w:val="TableParagraph"/>
              <w:spacing w:line="240" w:lineRule="auto"/>
              <w:ind w:left="26" w:right="187"/>
              <w:jc w:val="left"/>
              <w:rPr>
                <w:rFonts w:ascii="宋体" w:hAnsi="宋体" w:cs="宋体" w:eastAsia="宋体" w:hint="default"/>
                <w:sz w:val="21"/>
                <w:szCs w:val="21"/>
              </w:rPr>
            </w:pPr>
            <w:r>
              <w:rPr>
                <w:rFonts w:ascii="宋体" w:hAnsi="宋体" w:cs="宋体" w:eastAsia="宋体" w:hint="default"/>
                <w:sz w:val="21"/>
                <w:szCs w:val="21"/>
              </w:rPr>
              <w:t>改造财政</w:t>
            </w:r>
            <w:r>
              <w:rPr>
                <w:rFonts w:ascii="宋体" w:hAnsi="宋体" w:cs="宋体" w:eastAsia="宋体" w:hint="default"/>
                <w:w w:val="100"/>
                <w:sz w:val="21"/>
                <w:szCs w:val="21"/>
              </w:rPr>
              <w:t> </w:t>
            </w:r>
            <w:r>
              <w:rPr>
                <w:rFonts w:ascii="宋体" w:hAnsi="宋体" w:cs="宋体" w:eastAsia="宋体" w:hint="default"/>
                <w:sz w:val="21"/>
                <w:szCs w:val="21"/>
              </w:rPr>
              <w:t>奖励资金</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10,920,000.00</w:t>
            </w:r>
          </w:p>
        </w:tc>
        <w:tc>
          <w:tcPr>
            <w:tcW w:w="120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840,000.00</w:t>
            </w:r>
          </w:p>
        </w:tc>
        <w:tc>
          <w:tcPr>
            <w:tcW w:w="109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10,080,000.00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828"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污水处理</w:t>
            </w:r>
          </w:p>
          <w:p>
            <w:pPr>
              <w:pStyle w:val="TableParagraph"/>
              <w:spacing w:line="272" w:lineRule="exact" w:before="27"/>
              <w:ind w:left="26" w:right="187"/>
              <w:jc w:val="left"/>
              <w:rPr>
                <w:rFonts w:ascii="宋体" w:hAnsi="宋体" w:cs="宋体" w:eastAsia="宋体" w:hint="default"/>
                <w:sz w:val="21"/>
                <w:szCs w:val="21"/>
              </w:rPr>
            </w:pPr>
            <w:r>
              <w:rPr>
                <w:rFonts w:ascii="宋体" w:hAnsi="宋体" w:cs="宋体" w:eastAsia="宋体" w:hint="default"/>
                <w:sz w:val="21"/>
                <w:szCs w:val="21"/>
              </w:rPr>
              <w:t>项目财政</w:t>
            </w:r>
            <w:r>
              <w:rPr>
                <w:rFonts w:ascii="宋体" w:hAnsi="宋体" w:cs="宋体" w:eastAsia="宋体" w:hint="default"/>
                <w:w w:val="100"/>
                <w:sz w:val="21"/>
                <w:szCs w:val="21"/>
              </w:rPr>
              <w:t> </w:t>
            </w:r>
            <w:r>
              <w:rPr>
                <w:rFonts w:ascii="宋体" w:hAnsi="宋体" w:cs="宋体" w:eastAsia="宋体" w:hint="default"/>
                <w:sz w:val="21"/>
                <w:szCs w:val="21"/>
              </w:rPr>
              <w:t>奖励资金</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7,615,384.62</w:t>
            </w:r>
          </w:p>
        </w:tc>
        <w:tc>
          <w:tcPr>
            <w:tcW w:w="120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692,307.70</w:t>
            </w:r>
          </w:p>
        </w:tc>
        <w:tc>
          <w:tcPr>
            <w:tcW w:w="109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6,923,076.92</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90" w:hRule="exact"/>
        </w:trPr>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18,535,384.62</w:t>
            </w:r>
          </w:p>
        </w:tc>
        <w:tc>
          <w:tcPr>
            <w:tcW w:w="1202"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1,532,307.70</w:t>
            </w:r>
          </w:p>
        </w:tc>
        <w:tc>
          <w:tcPr>
            <w:tcW w:w="1094"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17,003,076.92</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40" w:lineRule="auto" w:before="36"/>
        <w:ind w:right="2811"/>
        <w:jc w:val="left"/>
      </w:pPr>
      <w:r>
        <w:rPr/>
        <w:t>其他说明：</w:t>
      </w:r>
    </w:p>
    <w:p>
      <w:pPr>
        <w:pStyle w:val="BodyText"/>
        <w:spacing w:line="240" w:lineRule="auto" w:before="174"/>
        <w:ind w:left="935" w:right="85"/>
        <w:jc w:val="left"/>
      </w:pPr>
      <w:r>
        <w:rPr>
          <w:rFonts w:ascii="Times New Roman" w:hAnsi="Times New Roman" w:cs="Times New Roman" w:eastAsia="Times New Roman" w:hint="default"/>
          <w:spacing w:val="-3"/>
        </w:rPr>
        <w:t>1.</w:t>
      </w:r>
      <w:r>
        <w:rPr>
          <w:spacing w:val="-3"/>
        </w:rPr>
        <w:t>根据国家发改委下发的《关于下达 </w:t>
      </w:r>
      <w:r>
        <w:rPr>
          <w:rFonts w:ascii="Times New Roman" w:hAnsi="Times New Roman" w:cs="Times New Roman" w:eastAsia="Times New Roman" w:hint="default"/>
        </w:rPr>
        <w:t>2009</w:t>
      </w:r>
      <w:r>
        <w:rPr>
          <w:rFonts w:ascii="Times New Roman" w:hAnsi="Times New Roman" w:cs="Times New Roman" w:eastAsia="Times New Roman" w:hint="default"/>
          <w:spacing w:val="-28"/>
        </w:rPr>
        <w:t> </w:t>
      </w:r>
      <w:r>
        <w:rPr/>
        <w:t>年节能技术改造财政奖励项目实施计划的通知》</w:t>
      </w:r>
    </w:p>
    <w:p>
      <w:pPr>
        <w:pStyle w:val="BodyText"/>
        <w:spacing w:line="321" w:lineRule="auto" w:before="101"/>
        <w:ind w:left="935" w:right="227"/>
        <w:jc w:val="left"/>
      </w:pPr>
      <w:r>
        <w:rPr>
          <w:spacing w:val="-4"/>
          <w:w w:val="100"/>
        </w:rPr>
        <w:t>（发改环资【</w:t>
      </w:r>
      <w:r>
        <w:rPr>
          <w:rFonts w:ascii="Times New Roman" w:hAnsi="Times New Roman" w:cs="Times New Roman" w:eastAsia="Times New Roman" w:hint="default"/>
          <w:spacing w:val="-4"/>
          <w:w w:val="100"/>
        </w:rPr>
        <w:t>2009</w:t>
      </w:r>
      <w:r>
        <w:rPr>
          <w:spacing w:val="-4"/>
          <w:w w:val="100"/>
        </w:rPr>
        <w:t>】</w:t>
      </w:r>
      <w:r>
        <w:rPr>
          <w:rFonts w:ascii="Times New Roman" w:hAnsi="Times New Roman" w:cs="Times New Roman" w:eastAsia="Times New Roman" w:hint="default"/>
          <w:spacing w:val="-4"/>
          <w:w w:val="100"/>
        </w:rPr>
        <w:t>2483</w:t>
      </w:r>
      <w:r>
        <w:rPr>
          <w:rFonts w:ascii="Times New Roman" w:hAnsi="Times New Roman" w:cs="Times New Roman" w:eastAsia="Times New Roman" w:hint="default"/>
          <w:spacing w:val="4"/>
          <w:w w:val="100"/>
        </w:rPr>
        <w:t> </w:t>
      </w:r>
      <w:r>
        <w:rPr>
          <w:spacing w:val="-11"/>
          <w:w w:val="100"/>
        </w:rPr>
        <w:t>号），公司收到政府补助资金</w:t>
      </w:r>
      <w:r>
        <w:rPr>
          <w:spacing w:val="-46"/>
          <w:w w:val="100"/>
        </w:rPr>
        <w:t> </w:t>
      </w:r>
      <w:r>
        <w:rPr>
          <w:rFonts w:ascii="Times New Roman" w:hAnsi="Times New Roman" w:cs="Times New Roman" w:eastAsia="Times New Roman" w:hint="default"/>
          <w:spacing w:val="-2"/>
          <w:w w:val="100"/>
        </w:rPr>
        <w:t>11,760,000.00</w:t>
      </w:r>
      <w:r>
        <w:rPr>
          <w:rFonts w:ascii="Times New Roman" w:hAnsi="Times New Roman" w:cs="Times New Roman" w:eastAsia="Times New Roman" w:hint="default"/>
          <w:spacing w:val="8"/>
          <w:w w:val="100"/>
        </w:rPr>
        <w:t> </w:t>
      </w:r>
      <w:r>
        <w:rPr>
          <w:spacing w:val="-4"/>
          <w:w w:val="100"/>
        </w:rPr>
        <w:t>元，属于与资产相关</w:t>
      </w:r>
      <w:r>
        <w:rPr>
          <w:spacing w:val="-102"/>
          <w:w w:val="100"/>
        </w:rPr>
        <w:t> </w:t>
      </w:r>
      <w:r>
        <w:rPr>
          <w:spacing w:val="-102"/>
          <w:w w:val="100"/>
        </w:rPr>
      </w:r>
      <w:r>
        <w:rPr>
          <w:spacing w:val="6"/>
        </w:rPr>
        <w:t>的政府补助，按与该项目相关的机器设备的统一折旧年限  </w:t>
      </w:r>
      <w:r>
        <w:rPr>
          <w:rFonts w:ascii="Times New Roman" w:hAnsi="Times New Roman" w:cs="Times New Roman" w:eastAsia="Times New Roman" w:hint="default"/>
        </w:rPr>
        <w:t>14 </w:t>
      </w:r>
      <w:r>
        <w:rPr>
          <w:rFonts w:ascii="Times New Roman" w:hAnsi="Times New Roman" w:cs="Times New Roman" w:eastAsia="Times New Roman" w:hint="default"/>
          <w:spacing w:val="1"/>
        </w:rPr>
        <w:t> </w:t>
      </w:r>
      <w:r>
        <w:rPr>
          <w:spacing w:val="6"/>
        </w:rPr>
        <w:t>年进行摊销，本期摊销</w:t>
      </w:r>
    </w:p>
    <w:p>
      <w:pPr>
        <w:pStyle w:val="BodyText"/>
        <w:spacing w:line="240" w:lineRule="auto" w:before="21"/>
        <w:ind w:left="935" w:right="2811"/>
        <w:jc w:val="left"/>
      </w:pPr>
      <w:r>
        <w:rPr>
          <w:rFonts w:ascii="Times New Roman" w:hAnsi="Times New Roman" w:cs="Times New Roman" w:eastAsia="Times New Roman" w:hint="default"/>
        </w:rPr>
        <w:t>840,000.00</w:t>
      </w:r>
      <w:r>
        <w:rPr>
          <w:rFonts w:ascii="Times New Roman" w:hAnsi="Times New Roman" w:cs="Times New Roman" w:eastAsia="Times New Roman" w:hint="default"/>
          <w:spacing w:val="1"/>
        </w:rPr>
        <w:t> </w:t>
      </w:r>
      <w:r>
        <w:rPr/>
        <w:t>元。</w:t>
      </w:r>
    </w:p>
    <w:p>
      <w:pPr>
        <w:pStyle w:val="BodyText"/>
        <w:spacing w:line="240" w:lineRule="auto" w:before="98"/>
        <w:ind w:left="935" w:right="202"/>
        <w:jc w:val="left"/>
      </w:pPr>
      <w:r>
        <w:rPr>
          <w:rFonts w:ascii="Times New Roman" w:hAnsi="Times New Roman" w:cs="Times New Roman" w:eastAsia="Times New Roman" w:hint="default"/>
        </w:rPr>
        <w:t>2.</w:t>
      </w:r>
      <w:r>
        <w:rPr/>
        <w:t>企业收到的与污水处理系统项目点源治理工程相关的政府补助资金 </w:t>
      </w:r>
      <w:r>
        <w:rPr>
          <w:rFonts w:ascii="Times New Roman" w:hAnsi="Times New Roman" w:cs="Times New Roman" w:eastAsia="Times New Roman" w:hint="default"/>
        </w:rPr>
        <w:t>9,000,000.00</w:t>
      </w:r>
      <w:r>
        <w:rPr>
          <w:rFonts w:ascii="Times New Roman" w:hAnsi="Times New Roman" w:cs="Times New Roman" w:eastAsia="Times New Roman" w:hint="default"/>
          <w:spacing w:val="-23"/>
        </w:rPr>
        <w:t> </w:t>
      </w:r>
      <w:r>
        <w:rPr>
          <w:spacing w:val="-3"/>
        </w:rPr>
        <w:t>元，属</w:t>
      </w:r>
      <w:r>
        <w:rPr/>
      </w:r>
    </w:p>
    <w:p>
      <w:pPr>
        <w:pStyle w:val="BodyText"/>
        <w:spacing w:line="240" w:lineRule="auto" w:before="100"/>
        <w:ind w:left="935" w:right="202"/>
        <w:jc w:val="left"/>
      </w:pPr>
      <w:r>
        <w:rPr/>
        <w:t>于与资产相关的政府补助，按与该项目相关的机器设备的统一折旧年限 </w:t>
      </w:r>
      <w:r>
        <w:rPr>
          <w:rFonts w:ascii="Times New Roman" w:hAnsi="Times New Roman" w:cs="Times New Roman" w:eastAsia="Times New Roman" w:hint="default"/>
        </w:rPr>
        <w:t>13</w:t>
      </w:r>
      <w:r>
        <w:rPr>
          <w:rFonts w:ascii="Times New Roman" w:hAnsi="Times New Roman" w:cs="Times New Roman" w:eastAsia="Times New Roman" w:hint="default"/>
          <w:spacing w:val="-29"/>
        </w:rPr>
        <w:t> </w:t>
      </w:r>
      <w:r>
        <w:rPr/>
        <w:t>年进行摊销，</w:t>
      </w:r>
    </w:p>
    <w:p>
      <w:pPr>
        <w:pStyle w:val="BodyText"/>
        <w:spacing w:line="240" w:lineRule="auto" w:before="98"/>
        <w:ind w:left="935" w:right="2811"/>
        <w:jc w:val="left"/>
      </w:pPr>
      <w:r>
        <w:rPr/>
        <w:t>本期摊销</w:t>
      </w:r>
      <w:r>
        <w:rPr>
          <w:spacing w:val="-52"/>
        </w:rPr>
        <w:t> </w:t>
      </w:r>
      <w:r>
        <w:rPr>
          <w:rFonts w:ascii="Times New Roman" w:hAnsi="Times New Roman" w:cs="Times New Roman" w:eastAsia="Times New Roman" w:hint="default"/>
        </w:rPr>
        <w:t>692,307.70</w:t>
      </w:r>
      <w:r>
        <w:rPr>
          <w:rFonts w:ascii="Times New Roman" w:hAnsi="Times New Roman" w:cs="Times New Roman" w:eastAsia="Times New Roman" w:hint="default"/>
          <w:spacing w:val="-1"/>
        </w:rPr>
        <w:t> </w:t>
      </w:r>
      <w:r>
        <w:rPr/>
        <w:t>元。</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pStyle w:val="Heading4"/>
        <w:spacing w:line="240" w:lineRule="auto"/>
        <w:ind w:right="2811"/>
        <w:jc w:val="left"/>
        <w:rPr>
          <w:b w:val="0"/>
          <w:bCs w:val="0"/>
        </w:rPr>
      </w:pPr>
      <w:r>
        <w:rPr>
          <w:rFonts w:ascii="宋体" w:hAnsi="宋体" w:cs="宋体" w:eastAsia="宋体" w:hint="default"/>
        </w:rPr>
        <w:t>52</w:t>
      </w:r>
      <w:r>
        <w:rPr/>
        <w:t>、</w:t>
      </w:r>
      <w:r>
        <w:rPr>
          <w:spacing w:val="-24"/>
        </w:rPr>
        <w:t> </w:t>
      </w:r>
      <w:r>
        <w:rPr/>
        <w:t>其他非流动负债</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57"/>
        <w:gridCol w:w="2897"/>
        <w:gridCol w:w="2895"/>
      </w:tblGrid>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1"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257"/>
        <w:gridCol w:w="2897"/>
        <w:gridCol w:w="2895"/>
      </w:tblGrid>
      <w:tr>
        <w:trPr>
          <w:trHeight w:val="284" w:hRule="exact"/>
        </w:trPr>
        <w:tc>
          <w:tcPr>
            <w:tcW w:w="3257"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c>
          <w:tcPr>
            <w:tcW w:w="28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c>
          <w:tcPr>
            <w:tcW w:w="28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4" w:space="0" w:color="000000"/>
              <w:left w:val="single" w:sz="4" w:space="0" w:color="000000"/>
              <w:bottom w:val="single" w:sz="4" w:space="0" w:color="000000"/>
              <w:right w:val="single" w:sz="4" w:space="0" w:color="000000"/>
            </w:tcBorders>
          </w:tcPr>
          <w:p>
            <w:pPr/>
          </w:p>
        </w:tc>
        <w:tc>
          <w:tcPr>
            <w:tcW w:w="28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6"/>
        <w:ind w:right="2811"/>
        <w:jc w:val="left"/>
      </w:pPr>
      <w:r>
        <w:rPr/>
        <w:t>其他说明：</w:t>
      </w:r>
    </w:p>
    <w:p>
      <w:pPr>
        <w:spacing w:line="240" w:lineRule="auto" w:before="3"/>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right="2811"/>
        <w:jc w:val="left"/>
        <w:rPr>
          <w:b w:val="0"/>
          <w:bCs w:val="0"/>
        </w:rPr>
      </w:pPr>
      <w:r>
        <w:rPr>
          <w:rFonts w:ascii="宋体" w:hAnsi="宋体" w:cs="宋体" w:eastAsia="宋体" w:hint="default"/>
        </w:rPr>
        <w:t>53</w:t>
      </w:r>
      <w:r>
        <w:rPr/>
        <w:t>、</w:t>
      </w:r>
      <w:r>
        <w:rPr>
          <w:spacing w:val="-26"/>
        </w:rPr>
        <w:t> </w:t>
      </w:r>
      <w:r>
        <w:rPr/>
        <w:t>股本</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42"/>
        <w:gridCol w:w="1685"/>
        <w:gridCol w:w="886"/>
        <w:gridCol w:w="883"/>
        <w:gridCol w:w="956"/>
        <w:gridCol w:w="970"/>
        <w:gridCol w:w="944"/>
        <w:gridCol w:w="1685"/>
      </w:tblGrid>
      <w:tr>
        <w:trPr>
          <w:trHeight w:val="283" w:hRule="exact"/>
        </w:trPr>
        <w:tc>
          <w:tcPr>
            <w:tcW w:w="1042" w:type="dxa"/>
            <w:vMerge w:val="restart"/>
            <w:tcBorders>
              <w:top w:val="single" w:sz="4" w:space="0" w:color="000000"/>
              <w:left w:val="single" w:sz="4" w:space="0" w:color="000000"/>
              <w:right w:val="single" w:sz="4" w:space="0" w:color="000000"/>
            </w:tcBorders>
          </w:tcPr>
          <w:p>
            <w:pPr/>
          </w:p>
        </w:tc>
        <w:tc>
          <w:tcPr>
            <w:tcW w:w="168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63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9"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p>
        </w:tc>
        <w:tc>
          <w:tcPr>
            <w:tcW w:w="168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042" w:type="dxa"/>
            <w:vMerge/>
            <w:tcBorders>
              <w:left w:val="single" w:sz="4" w:space="0" w:color="000000"/>
              <w:bottom w:val="single" w:sz="4" w:space="0" w:color="000000"/>
              <w:right w:val="single" w:sz="4" w:space="0" w:color="000000"/>
            </w:tcBorders>
          </w:tcPr>
          <w:p>
            <w:pPr/>
          </w:p>
        </w:tc>
        <w:tc>
          <w:tcPr>
            <w:tcW w:w="1685" w:type="dxa"/>
            <w:vMerge/>
            <w:tcBorders>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25"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3" w:lineRule="exact"/>
              <w:ind w:left="225"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3"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85" w:type="dxa"/>
            <w:vMerge/>
            <w:tcBorders>
              <w:left w:val="single" w:sz="4" w:space="0" w:color="000000"/>
              <w:bottom w:val="single" w:sz="4" w:space="0" w:color="000000"/>
              <w:right w:val="single" w:sz="4" w:space="0" w:color="000000"/>
            </w:tcBorders>
          </w:tcPr>
          <w:p>
            <w:pPr/>
          </w:p>
        </w:tc>
      </w:tr>
      <w:tr>
        <w:trPr>
          <w:trHeight w:val="555" w:hRule="exact"/>
        </w:trPr>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股份总</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数</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390,000,000.00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390,000,000.00</w:t>
            </w:r>
          </w:p>
        </w:tc>
      </w:tr>
    </w:tbl>
    <w:p>
      <w:pPr>
        <w:pStyle w:val="BodyText"/>
        <w:spacing w:line="240" w:lineRule="auto" w:before="26"/>
        <w:ind w:right="2811"/>
        <w:jc w:val="left"/>
      </w:pPr>
      <w:r>
        <w:rPr/>
        <w:t>其他说明：</w:t>
      </w:r>
    </w:p>
    <w:p>
      <w:pPr>
        <w:spacing w:line="240" w:lineRule="auto" w:before="3"/>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right="2811"/>
        <w:jc w:val="left"/>
        <w:rPr>
          <w:b w:val="0"/>
          <w:bCs w:val="0"/>
        </w:rPr>
      </w:pPr>
      <w:r>
        <w:rPr>
          <w:rFonts w:ascii="宋体" w:hAnsi="宋体" w:cs="宋体" w:eastAsia="宋体" w:hint="default"/>
        </w:rPr>
        <w:t>54</w:t>
      </w:r>
      <w:r>
        <w:rPr/>
        <w:t>、</w:t>
      </w:r>
      <w:r>
        <w:rPr>
          <w:spacing w:val="-24"/>
        </w:rPr>
        <w:t> </w:t>
      </w:r>
      <w:r>
        <w:rPr/>
        <w:t>其他权益工具</w:t>
      </w:r>
      <w:r>
        <w:rPr>
          <w:b w:val="0"/>
          <w:bCs w:val="0"/>
        </w:rPr>
      </w:r>
    </w:p>
    <w:p>
      <w:pPr>
        <w:pStyle w:val="BodyText"/>
        <w:spacing w:line="240" w:lineRule="auto" w:before="58"/>
        <w:ind w:right="2811"/>
        <w:jc w:val="left"/>
      </w:pPr>
      <w:r>
        <w:rPr/>
        <w:t>□适用</w:t>
      </w:r>
      <w:r>
        <w:rPr>
          <w:spacing w:val="-1"/>
        </w:rPr>
        <w:t> </w:t>
      </w:r>
      <w:r>
        <w:rPr/>
        <w:t>√不适用</w:t>
      </w:r>
    </w:p>
    <w:p>
      <w:pPr>
        <w:spacing w:line="240" w:lineRule="auto" w:before="6"/>
        <w:rPr>
          <w:rFonts w:ascii="宋体" w:hAnsi="宋体" w:cs="宋体" w:eastAsia="宋体" w:hint="default"/>
          <w:sz w:val="22"/>
          <w:szCs w:val="22"/>
        </w:rPr>
      </w:pPr>
    </w:p>
    <w:p>
      <w:pPr>
        <w:pStyle w:val="Heading4"/>
        <w:spacing w:line="240" w:lineRule="auto"/>
        <w:ind w:right="2811"/>
        <w:jc w:val="left"/>
        <w:rPr>
          <w:b w:val="0"/>
          <w:bCs w:val="0"/>
        </w:rPr>
      </w:pPr>
      <w:r>
        <w:rPr>
          <w:rFonts w:ascii="宋体" w:hAnsi="宋体" w:cs="宋体" w:eastAsia="宋体" w:hint="default"/>
        </w:rPr>
        <w:t>55</w:t>
      </w:r>
      <w:r>
        <w:rPr/>
        <w:t>、</w:t>
      </w:r>
      <w:r>
        <w:rPr>
          <w:spacing w:val="-25"/>
        </w:rPr>
        <w:t> </w:t>
      </w:r>
      <w:r>
        <w:rPr/>
        <w:t>资本公积</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678"/>
        <w:gridCol w:w="1786"/>
        <w:gridCol w:w="1822"/>
        <w:gridCol w:w="1805"/>
        <w:gridCol w:w="1805"/>
      </w:tblGrid>
      <w:tr>
        <w:trPr>
          <w:trHeight w:val="286" w:hRule="exact"/>
        </w:trPr>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62" w:hRule="exact"/>
        </w:trPr>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10"/>
                <w:sz w:val="21"/>
                <w:szCs w:val="21"/>
              </w:rPr>
              <w:t>资本溢价（股本溢</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价）</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297,766,293.68</w:t>
            </w:r>
          </w:p>
        </w:tc>
        <w:tc>
          <w:tcPr>
            <w:tcW w:w="1822"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297,766,293.68</w:t>
            </w:r>
          </w:p>
        </w:tc>
      </w:tr>
      <w:tr>
        <w:trPr>
          <w:trHeight w:val="286" w:hRule="exact"/>
        </w:trPr>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27,871,045.88</w:t>
            </w:r>
          </w:p>
        </w:tc>
        <w:tc>
          <w:tcPr>
            <w:tcW w:w="1822"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27,871,045.88</w:t>
            </w:r>
          </w:p>
        </w:tc>
      </w:tr>
      <w:tr>
        <w:trPr>
          <w:trHeight w:val="288" w:hRule="exact"/>
        </w:trPr>
        <w:tc>
          <w:tcPr>
            <w:tcW w:w="1678"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8"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325,637,339.56</w:t>
            </w:r>
          </w:p>
        </w:tc>
        <w:tc>
          <w:tcPr>
            <w:tcW w:w="1822"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325,637,339.56</w:t>
            </w:r>
          </w:p>
        </w:tc>
      </w:tr>
    </w:tbl>
    <w:p>
      <w:pPr>
        <w:pStyle w:val="BodyText"/>
        <w:spacing w:line="241" w:lineRule="exact"/>
        <w:ind w:right="2811"/>
        <w:jc w:val="left"/>
      </w:pPr>
      <w:r>
        <w:rPr/>
        <w:t>其他说明，包括本期增减变动情况、变动原因说明：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right="2811"/>
        <w:jc w:val="left"/>
        <w:rPr>
          <w:b w:val="0"/>
          <w:bCs w:val="0"/>
        </w:rPr>
      </w:pPr>
      <w:r>
        <w:rPr>
          <w:rFonts w:ascii="宋体" w:hAnsi="宋体" w:cs="宋体" w:eastAsia="宋体" w:hint="default"/>
        </w:rPr>
        <w:t>56</w:t>
      </w:r>
      <w:r>
        <w:rPr/>
        <w:t>、</w:t>
      </w:r>
      <w:r>
        <w:rPr>
          <w:spacing w:val="-25"/>
        </w:rPr>
        <w:t> </w:t>
      </w:r>
      <w:r>
        <w:rPr/>
        <w:t>库存股</w:t>
      </w:r>
      <w:r>
        <w:rPr>
          <w:b w:val="0"/>
          <w:bCs w:val="0"/>
        </w:rPr>
      </w:r>
    </w:p>
    <w:p>
      <w:pPr>
        <w:pStyle w:val="BodyText"/>
        <w:spacing w:line="240" w:lineRule="auto" w:before="58"/>
        <w:ind w:right="2811"/>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before="0"/>
        <w:ind w:right="2811"/>
        <w:jc w:val="left"/>
        <w:rPr>
          <w:b w:val="0"/>
          <w:bCs w:val="0"/>
        </w:rPr>
      </w:pPr>
      <w:r>
        <w:rPr>
          <w:rFonts w:ascii="宋体" w:hAnsi="宋体" w:cs="宋体" w:eastAsia="宋体" w:hint="default"/>
        </w:rPr>
        <w:t>57</w:t>
      </w:r>
      <w:r>
        <w:rPr/>
        <w:t>、</w:t>
      </w:r>
      <w:r>
        <w:rPr>
          <w:spacing w:val="-24"/>
        </w:rPr>
        <w:t> </w:t>
      </w:r>
      <w:r>
        <w:rPr/>
        <w:t>其他综合收益</w:t>
      </w:r>
      <w:r>
        <w:rPr>
          <w:b w:val="0"/>
          <w:bCs w:val="0"/>
        </w:rPr>
      </w:r>
    </w:p>
    <w:p>
      <w:pPr>
        <w:pStyle w:val="BodyText"/>
        <w:spacing w:line="240" w:lineRule="auto" w:before="58"/>
        <w:ind w:right="2811"/>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1195" w:top="1120" w:bottom="1380" w:left="1580" w:right="1040"/>
        </w:sectPr>
      </w:pPr>
    </w:p>
    <w:p>
      <w:pPr>
        <w:pStyle w:val="Heading4"/>
        <w:spacing w:line="240" w:lineRule="auto"/>
        <w:ind w:right="-18"/>
        <w:jc w:val="left"/>
        <w:rPr>
          <w:b w:val="0"/>
          <w:bCs w:val="0"/>
        </w:rPr>
      </w:pPr>
      <w:r>
        <w:rPr>
          <w:rFonts w:ascii="宋体" w:hAnsi="宋体" w:cs="宋体" w:eastAsia="宋体" w:hint="default"/>
        </w:rPr>
        <w:t>58</w:t>
      </w:r>
      <w:r>
        <w:rPr/>
        <w:t>、</w:t>
      </w:r>
      <w:r>
        <w:rPr>
          <w:spacing w:val="-25"/>
        </w:rPr>
        <w:t> </w:t>
      </w:r>
      <w:r>
        <w:rPr/>
        <w:t>专项储备</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682"/>
        <w:gridCol w:w="1789"/>
        <w:gridCol w:w="1791"/>
        <w:gridCol w:w="1829"/>
        <w:gridCol w:w="1805"/>
      </w:tblGrid>
      <w:tr>
        <w:trPr>
          <w:trHeight w:val="286"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19"/>
              <w:jc w:val="right"/>
              <w:rPr>
                <w:rFonts w:ascii="宋体" w:hAnsi="宋体" w:cs="宋体" w:eastAsia="宋体" w:hint="default"/>
                <w:sz w:val="21"/>
                <w:szCs w:val="21"/>
              </w:rPr>
            </w:pPr>
            <w:r>
              <w:rPr>
                <w:rFonts w:ascii="宋体" w:hAnsi="宋体" w:cs="宋体" w:eastAsia="宋体" w:hint="default"/>
                <w:sz w:val="21"/>
                <w:szCs w:val="21"/>
              </w:rPr>
              <w:t>项目</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88"/>
              <w:jc w:val="right"/>
              <w:rPr>
                <w:rFonts w:ascii="宋体" w:hAnsi="宋体" w:cs="宋体" w:eastAsia="宋体" w:hint="default"/>
                <w:sz w:val="21"/>
                <w:szCs w:val="21"/>
              </w:rPr>
            </w:pPr>
            <w:r>
              <w:rPr>
                <w:rFonts w:ascii="宋体" w:hAnsi="宋体" w:cs="宋体" w:eastAsia="宋体" w:hint="default"/>
                <w:spacing w:val="-1"/>
                <w:sz w:val="21"/>
                <w:szCs w:val="21"/>
              </w:rPr>
              <w:t>安全生产费</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4" w:right="0"/>
              <w:jc w:val="left"/>
              <w:rPr>
                <w:rFonts w:ascii="宋体" w:hAnsi="宋体" w:cs="宋体" w:eastAsia="宋体" w:hint="default"/>
                <w:sz w:val="21"/>
                <w:szCs w:val="21"/>
              </w:rPr>
            </w:pPr>
            <w:r>
              <w:rPr>
                <w:rFonts w:ascii="宋体"/>
                <w:sz w:val="21"/>
              </w:rPr>
              <w:t>29,199,994.09</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sz w:val="21"/>
              </w:rPr>
              <w:t>6,012,733.81</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7" w:right="0"/>
              <w:jc w:val="left"/>
              <w:rPr>
                <w:rFonts w:ascii="宋体" w:hAnsi="宋体" w:cs="宋体" w:eastAsia="宋体" w:hint="default"/>
                <w:sz w:val="21"/>
                <w:szCs w:val="21"/>
              </w:rPr>
            </w:pPr>
            <w:r>
              <w:rPr>
                <w:rFonts w:ascii="宋体"/>
                <w:sz w:val="21"/>
              </w:rPr>
              <w:t>25,243,149.20</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9" w:right="0"/>
              <w:jc w:val="left"/>
              <w:rPr>
                <w:rFonts w:ascii="宋体" w:hAnsi="宋体" w:cs="宋体" w:eastAsia="宋体" w:hint="default"/>
                <w:sz w:val="21"/>
                <w:szCs w:val="21"/>
              </w:rPr>
            </w:pPr>
            <w:r>
              <w:rPr>
                <w:rFonts w:ascii="宋体"/>
                <w:sz w:val="21"/>
              </w:rPr>
              <w:t>9,969,578.70</w:t>
            </w:r>
          </w:p>
        </w:tc>
      </w:tr>
      <w:tr>
        <w:trPr>
          <w:trHeight w:val="288" w:hRule="exact"/>
        </w:trPr>
        <w:tc>
          <w:tcPr>
            <w:tcW w:w="1682"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1791" w:type="dxa"/>
            <w:tcBorders>
              <w:top w:val="single" w:sz="6" w:space="0" w:color="000000"/>
              <w:left w:val="single" w:sz="6" w:space="0" w:color="000000"/>
              <w:bottom w:val="single" w:sz="6" w:space="0" w:color="000000"/>
              <w:right w:val="single" w:sz="6" w:space="0" w:color="000000"/>
            </w:tcBorders>
          </w:tcPr>
          <w:p>
            <w:pPr/>
          </w:p>
        </w:tc>
        <w:tc>
          <w:tcPr>
            <w:tcW w:w="1829"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82"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1791" w:type="dxa"/>
            <w:tcBorders>
              <w:top w:val="single" w:sz="6" w:space="0" w:color="000000"/>
              <w:left w:val="single" w:sz="6" w:space="0" w:color="000000"/>
              <w:bottom w:val="single" w:sz="6" w:space="0" w:color="000000"/>
              <w:right w:val="single" w:sz="6" w:space="0" w:color="000000"/>
            </w:tcBorders>
          </w:tcPr>
          <w:p>
            <w:pPr/>
          </w:p>
        </w:tc>
        <w:tc>
          <w:tcPr>
            <w:tcW w:w="1829"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1682"/>
        <w:gridCol w:w="1789"/>
        <w:gridCol w:w="1791"/>
        <w:gridCol w:w="1829"/>
        <w:gridCol w:w="1805"/>
      </w:tblGrid>
      <w:tr>
        <w:trPr>
          <w:trHeight w:val="288"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84" w:right="0"/>
              <w:jc w:val="left"/>
              <w:rPr>
                <w:rFonts w:ascii="宋体" w:hAnsi="宋体" w:cs="宋体" w:eastAsia="宋体" w:hint="default"/>
                <w:sz w:val="21"/>
                <w:szCs w:val="21"/>
              </w:rPr>
            </w:pPr>
            <w:r>
              <w:rPr>
                <w:rFonts w:ascii="宋体"/>
                <w:sz w:val="21"/>
              </w:rPr>
              <w:t>29,199,994.09</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492" w:right="0"/>
              <w:jc w:val="left"/>
              <w:rPr>
                <w:rFonts w:ascii="宋体" w:hAnsi="宋体" w:cs="宋体" w:eastAsia="宋体" w:hint="default"/>
                <w:sz w:val="21"/>
                <w:szCs w:val="21"/>
              </w:rPr>
            </w:pPr>
            <w:r>
              <w:rPr>
                <w:rFonts w:ascii="宋体"/>
                <w:sz w:val="21"/>
              </w:rPr>
              <w:t>6,012,733.81</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427" w:right="0"/>
              <w:jc w:val="left"/>
              <w:rPr>
                <w:rFonts w:ascii="宋体" w:hAnsi="宋体" w:cs="宋体" w:eastAsia="宋体" w:hint="default"/>
                <w:sz w:val="21"/>
                <w:szCs w:val="21"/>
              </w:rPr>
            </w:pPr>
            <w:r>
              <w:rPr>
                <w:rFonts w:ascii="宋体"/>
                <w:sz w:val="21"/>
              </w:rPr>
              <w:t>25,243,149.20</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09" w:right="0"/>
              <w:jc w:val="left"/>
              <w:rPr>
                <w:rFonts w:ascii="宋体" w:hAnsi="宋体" w:cs="宋体" w:eastAsia="宋体" w:hint="default"/>
                <w:sz w:val="21"/>
                <w:szCs w:val="21"/>
              </w:rPr>
            </w:pPr>
            <w:r>
              <w:rPr>
                <w:rFonts w:ascii="宋体"/>
                <w:sz w:val="21"/>
              </w:rPr>
              <w:t>9,969,578.70</w:t>
            </w:r>
          </w:p>
        </w:tc>
      </w:tr>
    </w:tbl>
    <w:p>
      <w:pPr>
        <w:pStyle w:val="BodyText"/>
        <w:spacing w:line="241" w:lineRule="exact"/>
        <w:ind w:left="158" w:right="0"/>
        <w:jc w:val="left"/>
      </w:pPr>
      <w:r>
        <w:rPr/>
        <w:t>其他说明，包括本期增减变动情况、变动原因说明：</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4"/>
        <w:spacing w:line="240" w:lineRule="auto"/>
        <w:ind w:left="158" w:right="0"/>
        <w:jc w:val="left"/>
        <w:rPr>
          <w:b w:val="0"/>
          <w:bCs w:val="0"/>
        </w:rPr>
      </w:pPr>
      <w:r>
        <w:rPr>
          <w:rFonts w:ascii="宋体" w:hAnsi="宋体" w:cs="宋体" w:eastAsia="宋体" w:hint="default"/>
        </w:rPr>
        <w:t>59</w:t>
      </w:r>
      <w:r>
        <w:rPr/>
        <w:t>、</w:t>
      </w:r>
      <w:r>
        <w:rPr>
          <w:spacing w:val="-25"/>
        </w:rPr>
        <w:t> </w:t>
      </w:r>
      <w:r>
        <w:rPr/>
        <w:t>盈余公积</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6"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sz w:val="21"/>
              </w:rPr>
              <w:t>28,067,460.06</w:t>
            </w: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center"/>
              <w:rPr>
                <w:rFonts w:ascii="宋体" w:hAnsi="宋体" w:cs="宋体" w:eastAsia="宋体" w:hint="default"/>
                <w:sz w:val="21"/>
                <w:szCs w:val="21"/>
              </w:rPr>
            </w:pPr>
            <w:r>
              <w:rPr>
                <w:rFonts w:ascii="宋体"/>
                <w:sz w:val="21"/>
              </w:rPr>
              <w:t>28,067,460.06</w:t>
            </w:r>
          </w:p>
        </w:tc>
      </w:tr>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sz w:val="21"/>
              </w:rPr>
              <w:t>28,067,460.06</w:t>
            </w: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center"/>
              <w:rPr>
                <w:rFonts w:ascii="宋体" w:hAnsi="宋体" w:cs="宋体" w:eastAsia="宋体" w:hint="default"/>
                <w:sz w:val="21"/>
                <w:szCs w:val="21"/>
              </w:rPr>
            </w:pPr>
            <w:r>
              <w:rPr>
                <w:rFonts w:ascii="宋体"/>
                <w:sz w:val="21"/>
              </w:rPr>
              <w:t>28,067,460.06</w:t>
            </w:r>
          </w:p>
        </w:tc>
      </w:tr>
    </w:tbl>
    <w:p>
      <w:pPr>
        <w:pStyle w:val="BodyText"/>
        <w:spacing w:line="240" w:lineRule="auto" w:before="26"/>
        <w:ind w:left="158" w:right="0"/>
        <w:jc w:val="left"/>
      </w:pPr>
      <w:r>
        <w:rPr/>
        <w:t>盈余公积说明，包括本期增减变动情况、变动原因说明：</w:t>
      </w:r>
    </w:p>
    <w:p>
      <w:pPr>
        <w:spacing w:line="240" w:lineRule="auto" w:before="6"/>
        <w:rPr>
          <w:rFonts w:ascii="宋体" w:hAnsi="宋体" w:cs="宋体" w:eastAsia="宋体" w:hint="default"/>
          <w:sz w:val="25"/>
          <w:szCs w:val="25"/>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left="158" w:right="0"/>
        <w:jc w:val="left"/>
        <w:rPr>
          <w:b w:val="0"/>
          <w:bCs w:val="0"/>
        </w:rPr>
      </w:pPr>
      <w:r>
        <w:rPr>
          <w:rFonts w:ascii="宋体" w:hAnsi="宋体" w:cs="宋体" w:eastAsia="宋体" w:hint="default"/>
        </w:rPr>
        <w:t>60</w:t>
      </w:r>
      <w:r>
        <w:rPr/>
        <w:t>、</w:t>
      </w:r>
      <w:r>
        <w:rPr>
          <w:spacing w:val="-25"/>
        </w:rPr>
        <w:t> </w:t>
      </w:r>
      <w:r>
        <w:rPr/>
        <w:t>未分配利润</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30"/>
        <w:gridCol w:w="2777"/>
        <w:gridCol w:w="2689"/>
      </w:tblGrid>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126" w:right="0"/>
              <w:jc w:val="left"/>
              <w:rPr>
                <w:rFonts w:ascii="宋体" w:hAnsi="宋体" w:cs="宋体" w:eastAsia="宋体" w:hint="default"/>
                <w:sz w:val="21"/>
                <w:szCs w:val="21"/>
              </w:rPr>
            </w:pPr>
            <w:r>
              <w:rPr>
                <w:rFonts w:ascii="宋体" w:hAnsi="宋体" w:cs="宋体" w:eastAsia="宋体" w:hint="default"/>
                <w:sz w:val="21"/>
                <w:szCs w:val="21"/>
              </w:rPr>
              <w:t>上期</w:t>
            </w: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-766,029,419.33</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5" w:right="0"/>
              <w:jc w:val="left"/>
              <w:rPr>
                <w:rFonts w:ascii="宋体" w:hAnsi="宋体" w:cs="宋体" w:eastAsia="宋体" w:hint="default"/>
                <w:sz w:val="21"/>
                <w:szCs w:val="21"/>
              </w:rPr>
            </w:pPr>
            <w:r>
              <w:rPr>
                <w:rFonts w:ascii="宋体"/>
                <w:sz w:val="21"/>
              </w:rPr>
              <w:t>-460,228,176.91</w:t>
            </w:r>
          </w:p>
        </w:tc>
      </w:tr>
      <w:tr>
        <w:trPr>
          <w:trHeight w:val="559"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r>
              <w:rPr>
                <w:rFonts w:ascii="宋体" w:hAnsi="宋体" w:cs="宋体" w:eastAsia="宋体" w:hint="default"/>
                <w:sz w:val="21"/>
                <w:szCs w:val="21"/>
              </w:rPr>
              <w:t>+</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调减－）</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9"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-766,029,419.33</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8" w:right="0"/>
              <w:jc w:val="left"/>
              <w:rPr>
                <w:rFonts w:ascii="宋体" w:hAnsi="宋体" w:cs="宋体" w:eastAsia="宋体" w:hint="default"/>
                <w:sz w:val="21"/>
                <w:szCs w:val="21"/>
              </w:rPr>
            </w:pPr>
            <w:r>
              <w:rPr>
                <w:rFonts w:ascii="宋体"/>
                <w:sz w:val="21"/>
              </w:rPr>
              <w:t>-460,228,176.91</w:t>
            </w:r>
          </w:p>
        </w:tc>
      </w:tr>
      <w:tr>
        <w:trPr>
          <w:trHeight w:val="559"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-267,786,704.55</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8" w:right="0"/>
              <w:jc w:val="left"/>
              <w:rPr>
                <w:rFonts w:ascii="宋体" w:hAnsi="宋体" w:cs="宋体" w:eastAsia="宋体" w:hint="default"/>
                <w:sz w:val="21"/>
                <w:szCs w:val="21"/>
              </w:rPr>
            </w:pPr>
            <w:r>
              <w:rPr>
                <w:rFonts w:ascii="宋体"/>
                <w:sz w:val="21"/>
              </w:rPr>
              <w:t>-305,801,242.42</w:t>
            </w: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777" w:type="dxa"/>
            <w:tcBorders>
              <w:top w:val="single" w:sz="6" w:space="0" w:color="000000"/>
              <w:left w:val="single" w:sz="6" w:space="0" w:color="000000"/>
              <w:bottom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777" w:type="dxa"/>
            <w:tcBorders>
              <w:top w:val="single" w:sz="6" w:space="0" w:color="000000"/>
              <w:left w:val="single" w:sz="6" w:space="0" w:color="000000"/>
              <w:bottom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777" w:type="dxa"/>
            <w:tcBorders>
              <w:top w:val="single" w:sz="6" w:space="0" w:color="000000"/>
              <w:left w:val="single" w:sz="6" w:space="0" w:color="000000"/>
              <w:bottom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43"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777" w:type="dxa"/>
            <w:tcBorders>
              <w:top w:val="single" w:sz="6" w:space="0" w:color="000000"/>
              <w:left w:val="single" w:sz="6" w:space="0" w:color="000000"/>
              <w:bottom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777" w:type="dxa"/>
            <w:tcBorders>
              <w:top w:val="single" w:sz="6" w:space="0" w:color="000000"/>
              <w:left w:val="single" w:sz="6" w:space="0" w:color="000000"/>
              <w:bottom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30" w:type="dxa"/>
            <w:tcBorders>
              <w:top w:val="single" w:sz="6" w:space="0" w:color="000000"/>
              <w:left w:val="single" w:sz="6" w:space="0" w:color="000000"/>
              <w:bottom w:val="single" w:sz="6" w:space="0" w:color="000000"/>
              <w:right w:val="single" w:sz="6" w:space="0" w:color="000000"/>
            </w:tcBorders>
          </w:tcPr>
          <w:p>
            <w:pPr/>
          </w:p>
        </w:tc>
        <w:tc>
          <w:tcPr>
            <w:tcW w:w="2777" w:type="dxa"/>
            <w:tcBorders>
              <w:top w:val="single" w:sz="6" w:space="0" w:color="000000"/>
              <w:left w:val="single" w:sz="6" w:space="0" w:color="000000"/>
              <w:bottom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
        </w:tc>
        <w:tc>
          <w:tcPr>
            <w:tcW w:w="2777" w:type="dxa"/>
            <w:tcBorders>
              <w:top w:val="single" w:sz="6" w:space="0" w:color="000000"/>
              <w:left w:val="single" w:sz="6" w:space="0" w:color="000000"/>
              <w:bottom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-1,033,816,123.88</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8" w:right="0"/>
              <w:jc w:val="left"/>
              <w:rPr>
                <w:rFonts w:ascii="宋体" w:hAnsi="宋体" w:cs="宋体" w:eastAsia="宋体" w:hint="default"/>
                <w:sz w:val="21"/>
                <w:szCs w:val="21"/>
              </w:rPr>
            </w:pPr>
            <w:r>
              <w:rPr>
                <w:rFonts w:ascii="宋体"/>
                <w:sz w:val="21"/>
              </w:rPr>
              <w:t>-766,029,419.33</w:t>
            </w:r>
          </w:p>
        </w:tc>
      </w:tr>
    </w:tbl>
    <w:p>
      <w:pPr>
        <w:pStyle w:val="BodyText"/>
        <w:tabs>
          <w:tab w:pos="8086" w:val="left" w:leader="none"/>
        </w:tabs>
        <w:spacing w:line="290" w:lineRule="auto" w:before="26"/>
        <w:ind w:left="158" w:right="660"/>
        <w:jc w:val="left"/>
      </w:pPr>
      <w:r>
        <w:rPr/>
        <w:t>调整期初未分配利润明细：</w:t>
      </w:r>
      <w:r>
        <w:rPr>
          <w:w w:val="100"/>
        </w:rPr>
        <w:t> </w:t>
      </w:r>
      <w:r>
        <w:rPr>
          <w:rFonts w:ascii="宋体" w:hAnsi="宋体" w:cs="宋体" w:eastAsia="宋体" w:hint="default"/>
          <w:spacing w:val="-2"/>
        </w:rPr>
        <w:t>1</w:t>
      </w:r>
      <w:r>
        <w:rPr>
          <w:spacing w:val="-2"/>
        </w:rPr>
        <w:t>、由于《企业会计准则》及其相关新规定进行追溯调整，影响期初未分配利润</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FF"/>
        </w:rPr>
        <w:t> </w:t>
        <w:tab/>
      </w:r>
      <w:r>
        <w:rPr>
          <w:rFonts w:ascii="Times New Roman" w:hAnsi="Times New Roman" w:cs="Times New Roman" w:eastAsia="Times New Roman" w:hint="default"/>
          <w:spacing w:val="-2"/>
        </w:rPr>
      </w:r>
      <w:r>
        <w:rPr/>
        <w:t>元。</w:t>
      </w:r>
    </w:p>
    <w:p>
      <w:pPr>
        <w:pStyle w:val="BodyText"/>
        <w:tabs>
          <w:tab w:pos="4932" w:val="left" w:leader="none"/>
        </w:tabs>
        <w:spacing w:line="226" w:lineRule="exact"/>
        <w:ind w:left="158" w:right="0"/>
        <w:jc w:val="left"/>
      </w:pPr>
      <w:r>
        <w:rPr>
          <w:rFonts w:ascii="宋体" w:hAnsi="宋体" w:cs="宋体" w:eastAsia="宋体" w:hint="default"/>
          <w:spacing w:val="-2"/>
        </w:rPr>
        <w:t>2</w:t>
      </w:r>
      <w:r>
        <w:rPr>
          <w:spacing w:val="-2"/>
        </w:rPr>
        <w:t>、由于会计政策变更，影响期初未分配利润</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FF"/>
        </w:rPr>
        <w:t> </w:t>
        <w:tab/>
      </w:r>
      <w:r>
        <w:rPr>
          <w:rFonts w:ascii="Times New Roman" w:hAnsi="Times New Roman" w:cs="Times New Roman" w:eastAsia="Times New Roman" w:hint="default"/>
          <w:spacing w:val="-2"/>
        </w:rPr>
      </w:r>
      <w:r>
        <w:rPr/>
        <w:t>元。</w:t>
      </w:r>
    </w:p>
    <w:p>
      <w:pPr>
        <w:pStyle w:val="BodyText"/>
        <w:tabs>
          <w:tab w:pos="5354" w:val="left" w:leader="none"/>
        </w:tabs>
        <w:spacing w:line="272" w:lineRule="exact"/>
        <w:ind w:left="158" w:right="0"/>
        <w:jc w:val="left"/>
      </w:pPr>
      <w:r>
        <w:rPr>
          <w:rFonts w:ascii="宋体" w:hAnsi="宋体" w:cs="宋体" w:eastAsia="宋体" w:hint="default"/>
          <w:spacing w:val="-2"/>
        </w:rPr>
        <w:t>3</w:t>
      </w:r>
      <w:r>
        <w:rPr>
          <w:spacing w:val="-2"/>
        </w:rPr>
        <w:t>、由于重大会计差错更正，影响期初未分配利润</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FF"/>
        </w:rPr>
        <w:t> </w:t>
        <w:tab/>
      </w:r>
      <w:r>
        <w:rPr>
          <w:rFonts w:ascii="Times New Roman" w:hAnsi="Times New Roman" w:cs="Times New Roman" w:eastAsia="Times New Roman" w:hint="default"/>
          <w:spacing w:val="-2"/>
        </w:rPr>
      </w:r>
      <w:r>
        <w:rPr/>
        <w:t>元。</w:t>
      </w:r>
    </w:p>
    <w:p>
      <w:pPr>
        <w:pStyle w:val="BodyText"/>
        <w:tabs>
          <w:tab w:pos="6403" w:val="left" w:leader="none"/>
        </w:tabs>
        <w:spacing w:line="272" w:lineRule="exact"/>
        <w:ind w:left="158" w:right="0"/>
        <w:jc w:val="left"/>
      </w:pPr>
      <w:r>
        <w:rPr>
          <w:rFonts w:ascii="宋体" w:hAnsi="宋体" w:cs="宋体" w:eastAsia="宋体" w:hint="default"/>
          <w:spacing w:val="-2"/>
        </w:rPr>
        <w:t>4</w:t>
      </w:r>
      <w:r>
        <w:rPr>
          <w:spacing w:val="-2"/>
        </w:rPr>
        <w:t>、由于同一控制导致的合并范围变更，影响期初未分配利润</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FF"/>
        </w:rPr>
        <w:t> </w:t>
        <w:tab/>
      </w:r>
      <w:r>
        <w:rPr>
          <w:rFonts w:ascii="Times New Roman" w:hAnsi="Times New Roman" w:cs="Times New Roman" w:eastAsia="Times New Roman" w:hint="default"/>
          <w:spacing w:val="-2"/>
        </w:rPr>
      </w:r>
      <w:r>
        <w:rPr>
          <w:spacing w:val="-3"/>
        </w:rPr>
        <w:t>元。</w:t>
      </w:r>
      <w:r>
        <w:rPr/>
      </w:r>
    </w:p>
    <w:p>
      <w:pPr>
        <w:pStyle w:val="BodyText"/>
        <w:tabs>
          <w:tab w:pos="4303" w:val="left" w:leader="none"/>
        </w:tabs>
        <w:spacing w:line="274" w:lineRule="exact"/>
        <w:ind w:left="158" w:right="0"/>
        <w:jc w:val="left"/>
      </w:pPr>
      <w:r>
        <w:rPr>
          <w:rFonts w:ascii="宋体" w:hAnsi="宋体" w:cs="宋体" w:eastAsia="宋体" w:hint="default"/>
          <w:spacing w:val="-2"/>
        </w:rPr>
        <w:t>5</w:t>
      </w:r>
      <w:r>
        <w:rPr>
          <w:spacing w:val="-2"/>
        </w:rPr>
        <w:t>、其他调整合计影响期初未分配利润</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FF"/>
        </w:rPr>
        <w:t> </w:t>
        <w:tab/>
      </w:r>
      <w:r>
        <w:rPr>
          <w:rFonts w:ascii="Times New Roman" w:hAnsi="Times New Roman" w:cs="Times New Roman" w:eastAsia="Times New Roman" w:hint="default"/>
          <w:spacing w:val="-2"/>
        </w:rPr>
      </w:r>
      <w:r>
        <w:rPr/>
        <w:t>元。</w:t>
      </w:r>
    </w:p>
    <w:p>
      <w:pPr>
        <w:spacing w:line="240" w:lineRule="auto" w:before="3"/>
        <w:rPr>
          <w:rFonts w:ascii="宋体" w:hAnsi="宋体" w:cs="宋体" w:eastAsia="宋体" w:hint="default"/>
          <w:sz w:val="22"/>
          <w:szCs w:val="22"/>
        </w:rPr>
      </w:pPr>
    </w:p>
    <w:p>
      <w:pPr>
        <w:pStyle w:val="Heading4"/>
        <w:spacing w:line="240" w:lineRule="auto"/>
        <w:ind w:left="158" w:right="0"/>
        <w:jc w:val="left"/>
        <w:rPr>
          <w:b w:val="0"/>
          <w:bCs w:val="0"/>
        </w:rPr>
      </w:pPr>
      <w:r>
        <w:rPr>
          <w:rFonts w:ascii="宋体" w:hAnsi="宋体" w:cs="宋体" w:eastAsia="宋体" w:hint="default"/>
        </w:rPr>
        <w:t>61</w:t>
      </w:r>
      <w:r>
        <w:rPr/>
        <w:t>、</w:t>
      </w:r>
      <w:r>
        <w:rPr>
          <w:spacing w:val="-23"/>
        </w:rPr>
        <w:t> </w:t>
      </w:r>
      <w:r>
        <w:rPr/>
        <w:t>营业收入和营业成本</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67" w:type="dxa"/>
        <w:tblLayout w:type="fixed"/>
        <w:tblCellMar>
          <w:top w:w="0" w:type="dxa"/>
          <w:left w:w="0" w:type="dxa"/>
          <w:bottom w:w="0" w:type="dxa"/>
          <w:right w:w="0" w:type="dxa"/>
        </w:tblCellMar>
        <w:tblLook w:val="01E0"/>
      </w:tblPr>
      <w:tblGrid>
        <w:gridCol w:w="1406"/>
        <w:gridCol w:w="1834"/>
        <w:gridCol w:w="1896"/>
        <w:gridCol w:w="1896"/>
        <w:gridCol w:w="1897"/>
      </w:tblGrid>
      <w:tr>
        <w:trPr>
          <w:trHeight w:val="283" w:hRule="exact"/>
        </w:trPr>
        <w:tc>
          <w:tcPr>
            <w:tcW w:w="1406"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406" w:type="dxa"/>
            <w:vMerge/>
            <w:tcBorders>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1" w:hRule="exact"/>
        </w:trPr>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9"/>
              <w:jc w:val="right"/>
              <w:rPr>
                <w:rFonts w:ascii="宋体" w:hAnsi="宋体" w:cs="宋体" w:eastAsia="宋体" w:hint="default"/>
                <w:sz w:val="21"/>
                <w:szCs w:val="21"/>
              </w:rPr>
            </w:pPr>
            <w:r>
              <w:rPr>
                <w:rFonts w:ascii="宋体" w:hAnsi="宋体" w:cs="宋体" w:eastAsia="宋体" w:hint="default"/>
                <w:spacing w:val="-1"/>
                <w:sz w:val="21"/>
                <w:szCs w:val="21"/>
              </w:rPr>
              <w:t>主营业务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776,418,620.04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903,378,419.62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989,156,731.48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1,135,358,650.35</w:t>
            </w:r>
          </w:p>
        </w:tc>
      </w:tr>
      <w:tr>
        <w:trPr>
          <w:trHeight w:val="283" w:hRule="exact"/>
        </w:trPr>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49"/>
              <w:jc w:val="right"/>
              <w:rPr>
                <w:rFonts w:ascii="宋体" w:hAnsi="宋体" w:cs="宋体" w:eastAsia="宋体" w:hint="default"/>
                <w:sz w:val="21"/>
                <w:szCs w:val="21"/>
              </w:rPr>
            </w:pPr>
            <w:r>
              <w:rPr>
                <w:rFonts w:ascii="宋体" w:hAnsi="宋体" w:cs="宋体" w:eastAsia="宋体" w:hint="default"/>
                <w:spacing w:val="-1"/>
                <w:sz w:val="21"/>
                <w:szCs w:val="21"/>
              </w:rPr>
              <w:t>其他业务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90,047,719.85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106,689,635.57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91,024,007.14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117,691,954.96</w:t>
            </w:r>
          </w:p>
        </w:tc>
      </w:tr>
      <w:tr>
        <w:trPr>
          <w:trHeight w:val="283" w:hRule="exact"/>
        </w:trPr>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5"/>
              <w:jc w:val="right"/>
              <w:rPr>
                <w:rFonts w:ascii="宋体" w:hAnsi="宋体" w:cs="宋体" w:eastAsia="宋体" w:hint="default"/>
                <w:sz w:val="21"/>
                <w:szCs w:val="21"/>
              </w:rPr>
            </w:pPr>
            <w:r>
              <w:rPr>
                <w:rFonts w:ascii="宋体" w:hAnsi="宋体" w:cs="宋体" w:eastAsia="宋体" w:hint="default"/>
                <w:sz w:val="21"/>
                <w:szCs w:val="21"/>
              </w:rPr>
              <w:t>合计</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866,466,339.89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1,010,068,055.19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1,080,180,738.62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1,253,050,605.31</w:t>
            </w:r>
          </w:p>
        </w:tc>
      </w:tr>
    </w:tbl>
    <w:p>
      <w:pPr>
        <w:spacing w:after="0" w:line="241" w:lineRule="exact"/>
        <w:jc w:val="right"/>
        <w:rPr>
          <w:rFonts w:ascii="宋体" w:hAnsi="宋体" w:cs="宋体" w:eastAsia="宋体" w:hint="default"/>
          <w:sz w:val="21"/>
          <w:szCs w:val="21"/>
        </w:rPr>
        <w:sectPr>
          <w:pgSz w:w="11910" w:h="16840"/>
          <w:pgMar w:header="882" w:footer="1195" w:top="1120" w:bottom="1380" w:left="164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4"/>
        <w:spacing w:line="240" w:lineRule="auto"/>
        <w:ind w:right="2811"/>
        <w:jc w:val="left"/>
        <w:rPr>
          <w:b w:val="0"/>
          <w:bCs w:val="0"/>
        </w:rPr>
      </w:pPr>
      <w:r>
        <w:rPr>
          <w:rFonts w:ascii="宋体" w:hAnsi="宋体" w:cs="宋体" w:eastAsia="宋体" w:hint="default"/>
        </w:rPr>
        <w:t>62</w:t>
      </w:r>
      <w:r>
        <w:rPr/>
        <w:t>、</w:t>
      </w:r>
      <w:r>
        <w:rPr>
          <w:spacing w:val="-24"/>
        </w:rPr>
        <w:t> </w:t>
      </w:r>
      <w:r>
        <w:rPr/>
        <w:t>营业税金及附加</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59"/>
        <w:gridCol w:w="3017"/>
        <w:gridCol w:w="3020"/>
      </w:tblGrid>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08"/>
              <w:jc w:val="right"/>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11,234.26</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5,312.73</w:t>
            </w: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8,024.47</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3,794.81</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2859" w:type="dxa"/>
            <w:tcBorders>
              <w:top w:val="single" w:sz="6" w:space="0" w:color="000000"/>
              <w:left w:val="single" w:sz="6" w:space="0" w:color="000000"/>
              <w:bottom w:val="single" w:sz="6" w:space="0" w:color="000000"/>
              <w:right w:val="single" w:sz="6" w:space="0" w:color="000000"/>
            </w:tcBorders>
          </w:tcPr>
          <w:p>
            <w:pP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08"/>
              <w:jc w:val="right"/>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19,258.73</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9,107.54</w:t>
            </w:r>
          </w:p>
        </w:tc>
      </w:tr>
    </w:tbl>
    <w:p>
      <w:pPr>
        <w:spacing w:line="240" w:lineRule="auto" w:before="12"/>
        <w:rPr>
          <w:rFonts w:ascii="宋体" w:hAnsi="宋体" w:cs="宋体" w:eastAsia="宋体" w:hint="default"/>
          <w:sz w:val="19"/>
          <w:szCs w:val="19"/>
        </w:rPr>
      </w:pPr>
    </w:p>
    <w:p>
      <w:pPr>
        <w:pStyle w:val="BodyText"/>
        <w:spacing w:line="240" w:lineRule="auto" w:before="36"/>
        <w:ind w:right="2811"/>
        <w:jc w:val="left"/>
      </w:pPr>
      <w:r>
        <w:rPr/>
        <w:t>其他说明：</w:t>
      </w:r>
    </w:p>
    <w:p>
      <w:pPr>
        <w:spacing w:line="240" w:lineRule="auto" w:before="6"/>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0"/>
          <w:szCs w:val="20"/>
        </w:rPr>
      </w:pPr>
    </w:p>
    <w:p>
      <w:pPr>
        <w:pStyle w:val="Heading4"/>
        <w:spacing w:line="240" w:lineRule="auto"/>
        <w:ind w:right="2811"/>
        <w:jc w:val="left"/>
        <w:rPr>
          <w:b w:val="0"/>
          <w:bCs w:val="0"/>
        </w:rPr>
      </w:pPr>
      <w:r>
        <w:rPr>
          <w:rFonts w:ascii="宋体" w:hAnsi="宋体" w:cs="宋体" w:eastAsia="宋体" w:hint="default"/>
        </w:rPr>
        <w:t>63</w:t>
      </w:r>
      <w:r>
        <w:rPr/>
        <w:t>、</w:t>
      </w:r>
      <w:r>
        <w:rPr>
          <w:spacing w:val="-25"/>
        </w:rPr>
        <w:t> </w:t>
      </w:r>
      <w:r>
        <w:rPr/>
        <w:t>销售费用</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32"/>
        <w:gridCol w:w="2861"/>
        <w:gridCol w:w="2857"/>
      </w:tblGrid>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48"/>
              <w:jc w:val="right"/>
              <w:rPr>
                <w:rFonts w:ascii="宋体" w:hAnsi="宋体" w:cs="宋体" w:eastAsia="宋体" w:hint="default"/>
                <w:sz w:val="21"/>
                <w:szCs w:val="21"/>
              </w:rPr>
            </w:pPr>
            <w:r>
              <w:rPr>
                <w:rFonts w:ascii="宋体" w:hAnsi="宋体" w:cs="宋体" w:eastAsia="宋体" w:hint="default"/>
                <w:sz w:val="21"/>
                <w:szCs w:val="21"/>
              </w:rPr>
              <w:t>项目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1,999,268.91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2,616,154.79</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装卸费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1,376,143.96</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1,482,774.84</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包装费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144,864.72</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124,331.79</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招待费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108,909.00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540,755.90</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2,283,628.53</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5,091,171.07</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301,767.22</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219,101.33</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48"/>
              <w:jc w:val="right"/>
              <w:rPr>
                <w:rFonts w:ascii="宋体" w:hAnsi="宋体" w:cs="宋体" w:eastAsia="宋体" w:hint="default"/>
                <w:sz w:val="21"/>
                <w:szCs w:val="21"/>
              </w:rPr>
            </w:pPr>
            <w:r>
              <w:rPr>
                <w:rFonts w:ascii="宋体" w:hAnsi="宋体" w:cs="宋体" w:eastAsia="宋体" w:hint="default"/>
                <w:sz w:val="21"/>
                <w:szCs w:val="21"/>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6,214,582.34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10,074,289.72</w:t>
            </w:r>
          </w:p>
        </w:tc>
      </w:tr>
    </w:tbl>
    <w:p>
      <w:pPr>
        <w:spacing w:line="240" w:lineRule="auto" w:before="12"/>
        <w:rPr>
          <w:rFonts w:ascii="宋体" w:hAnsi="宋体" w:cs="宋体" w:eastAsia="宋体" w:hint="default"/>
          <w:sz w:val="19"/>
          <w:szCs w:val="19"/>
        </w:rPr>
      </w:pPr>
    </w:p>
    <w:p>
      <w:pPr>
        <w:pStyle w:val="BodyText"/>
        <w:spacing w:line="240" w:lineRule="auto" w:before="36"/>
        <w:ind w:right="2811"/>
        <w:jc w:val="left"/>
      </w:pPr>
      <w:r>
        <w:rPr/>
        <w:t>其他说明：</w:t>
      </w:r>
    </w:p>
    <w:p>
      <w:pPr>
        <w:spacing w:line="240" w:lineRule="auto" w:before="6"/>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right="2811"/>
        <w:jc w:val="left"/>
        <w:rPr>
          <w:b w:val="0"/>
          <w:bCs w:val="0"/>
        </w:rPr>
      </w:pPr>
      <w:r>
        <w:rPr>
          <w:rFonts w:ascii="宋体" w:hAnsi="宋体" w:cs="宋体" w:eastAsia="宋体" w:hint="default"/>
        </w:rPr>
        <w:t>64</w:t>
      </w:r>
      <w:r>
        <w:rPr/>
        <w:t>、</w:t>
      </w:r>
      <w:r>
        <w:rPr>
          <w:spacing w:val="-25"/>
        </w:rPr>
        <w:t> </w:t>
      </w:r>
      <w:r>
        <w:rPr/>
        <w:t>管理费用</w:t>
      </w:r>
      <w:r>
        <w:rPr>
          <w:b w:val="0"/>
          <w:bCs w:val="0"/>
        </w:rPr>
      </w:r>
    </w:p>
    <w:p>
      <w:pPr>
        <w:pStyle w:val="BodyText"/>
        <w:tabs>
          <w:tab w:pos="1051" w:val="left" w:leader="none"/>
        </w:tabs>
        <w:spacing w:line="240" w:lineRule="auto" w:before="57"/>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24,603,220.74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28,728,526.03</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704,215.05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809,072.02</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安全生产费用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6,263,089.93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519,980.50</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税金</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8,471,143.26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3,585,046.05</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87,393.00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214,005.35</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中介机构费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773,584.88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1,323,754.70</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604" w:type="dxa"/>
            <w:tcBorders>
              <w:top w:val="single" w:sz="4" w:space="0" w:color="000000"/>
              <w:left w:val="single" w:sz="4" w:space="0" w:color="000000"/>
              <w:bottom w:val="single" w:sz="4" w:space="0" w:color="000000"/>
              <w:right w:val="single" w:sz="4" w:space="0" w:color="000000"/>
            </w:tcBorders>
          </w:tcPr>
          <w:p>
            <w:pP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438,956.32</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238,032.10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206,486.70</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68,679.10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38,389.00</w:t>
            </w:r>
          </w:p>
        </w:tc>
      </w:tr>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财产保险费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725,333.89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478,894.93</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车辆使用费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216,608.09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410,713.79</w:t>
            </w:r>
          </w:p>
        </w:tc>
      </w:tr>
    </w:tbl>
    <w:p>
      <w:pPr>
        <w:spacing w:after="0" w:line="241" w:lineRule="exact"/>
        <w:jc w:val="righ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停产检修费用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50,311,867.48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28,478,605.29</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4,617,240.47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2,854,973.27</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97,080,407.99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68,087,403.95</w:t>
            </w:r>
          </w:p>
        </w:tc>
      </w:tr>
    </w:tbl>
    <w:p>
      <w:pPr>
        <w:spacing w:line="240" w:lineRule="auto" w:before="5"/>
        <w:rPr>
          <w:rFonts w:ascii="宋体" w:hAnsi="宋体" w:cs="宋体" w:eastAsia="宋体" w:hint="default"/>
          <w:sz w:val="15"/>
          <w:szCs w:val="15"/>
        </w:rPr>
      </w:pPr>
    </w:p>
    <w:p>
      <w:pPr>
        <w:pStyle w:val="BodyText"/>
        <w:spacing w:line="240" w:lineRule="auto" w:before="36"/>
        <w:ind w:right="2811"/>
        <w:jc w:val="left"/>
      </w:pPr>
      <w:r>
        <w:rPr/>
        <w:t>其他说明：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right="2811"/>
        <w:jc w:val="left"/>
        <w:rPr>
          <w:b w:val="0"/>
          <w:bCs w:val="0"/>
        </w:rPr>
      </w:pPr>
      <w:r>
        <w:rPr>
          <w:rFonts w:ascii="宋体" w:hAnsi="宋体" w:cs="宋体" w:eastAsia="宋体" w:hint="default"/>
        </w:rPr>
        <w:t>65</w:t>
      </w:r>
      <w:r>
        <w:rPr/>
        <w:t>、</w:t>
      </w:r>
      <w:r>
        <w:rPr>
          <w:spacing w:val="-25"/>
        </w:rPr>
        <w:t> </w:t>
      </w:r>
      <w:r>
        <w:rPr/>
        <w:t>财务费用</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12,091,230.10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42,168,889.07</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-4,855,468.49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-6,902,201.80</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265,987.96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1,126,530.95</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7,501,749.57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36,393,218.22</w:t>
            </w:r>
          </w:p>
        </w:tc>
      </w:tr>
    </w:tbl>
    <w:p>
      <w:pPr>
        <w:spacing w:line="240" w:lineRule="auto" w:before="5"/>
        <w:rPr>
          <w:rFonts w:ascii="宋体" w:hAnsi="宋体" w:cs="宋体" w:eastAsia="宋体" w:hint="default"/>
          <w:sz w:val="15"/>
          <w:szCs w:val="15"/>
        </w:rPr>
      </w:pPr>
    </w:p>
    <w:p>
      <w:pPr>
        <w:pStyle w:val="BodyText"/>
        <w:spacing w:line="240" w:lineRule="auto" w:before="36"/>
        <w:ind w:right="2811"/>
        <w:jc w:val="left"/>
      </w:pPr>
      <w:r>
        <w:rPr/>
        <w:t>其他说明：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4"/>
        <w:spacing w:line="240" w:lineRule="auto"/>
        <w:ind w:right="-18"/>
        <w:jc w:val="left"/>
        <w:rPr>
          <w:b w:val="0"/>
          <w:bCs w:val="0"/>
        </w:rPr>
      </w:pPr>
      <w:r>
        <w:rPr>
          <w:rFonts w:ascii="宋体" w:hAnsi="宋体" w:cs="宋体" w:eastAsia="宋体" w:hint="default"/>
        </w:rPr>
        <w:t>66</w:t>
      </w:r>
      <w:r>
        <w:rPr/>
        <w:t>、</w:t>
      </w:r>
      <w:r>
        <w:rPr>
          <w:spacing w:val="-24"/>
        </w:rPr>
        <w:t> </w:t>
      </w:r>
      <w:r>
        <w:rPr/>
        <w:t>资产减值损失</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532"/>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-5,529,716.89</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-20,665,785.86</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23,130,335.87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25,946,894.85</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17,600,618.98</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5,281,108.99</w:t>
            </w:r>
          </w:p>
        </w:tc>
      </w:tr>
    </w:tbl>
    <w:p>
      <w:pPr>
        <w:pStyle w:val="BodyText"/>
        <w:spacing w:line="240" w:lineRule="auto" w:before="26"/>
        <w:ind w:right="2811"/>
        <w:jc w:val="left"/>
      </w:pPr>
      <w:r>
        <w:rPr/>
        <w:t>其他说明：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37"/>
        <w:ind w:right="2811"/>
        <w:jc w:val="left"/>
        <w:rPr>
          <w:b w:val="0"/>
          <w:bCs w:val="0"/>
        </w:rPr>
      </w:pPr>
      <w:r>
        <w:rPr>
          <w:rFonts w:ascii="宋体" w:hAnsi="宋体" w:cs="宋体" w:eastAsia="宋体" w:hint="default"/>
        </w:rPr>
        <w:t>67</w:t>
      </w:r>
      <w:r>
        <w:rPr/>
        <w:t>、</w:t>
      </w:r>
      <w:r>
        <w:rPr>
          <w:spacing w:val="-24"/>
        </w:rPr>
        <w:t> </w:t>
      </w:r>
      <w:r>
        <w:rPr/>
        <w:t>公允价值变动收益</w:t>
      </w:r>
      <w:r>
        <w:rPr>
          <w:b w:val="0"/>
          <w:bCs w:val="0"/>
        </w:rPr>
      </w:r>
    </w:p>
    <w:p>
      <w:pPr>
        <w:pStyle w:val="BodyText"/>
        <w:spacing w:line="240" w:lineRule="auto" w:before="56"/>
        <w:ind w:right="2811"/>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0"/>
        <w:ind w:right="2811"/>
        <w:jc w:val="left"/>
        <w:rPr>
          <w:b w:val="0"/>
          <w:bCs w:val="0"/>
        </w:rPr>
      </w:pPr>
      <w:r>
        <w:rPr>
          <w:rFonts w:ascii="宋体" w:hAnsi="宋体" w:cs="宋体" w:eastAsia="宋体" w:hint="default"/>
        </w:rPr>
        <w:t>68</w:t>
      </w:r>
      <w:r>
        <w:rPr/>
        <w:t>、</w:t>
      </w:r>
      <w:r>
        <w:rPr>
          <w:spacing w:val="-25"/>
        </w:rPr>
        <w:t> </w:t>
      </w:r>
      <w:r>
        <w:rPr/>
        <w:t>投资收益</w:t>
      </w:r>
      <w:r>
        <w:rPr>
          <w:b w:val="0"/>
          <w:bCs w:val="0"/>
        </w:rPr>
      </w:r>
    </w:p>
    <w:p>
      <w:pPr>
        <w:pStyle w:val="BodyText"/>
        <w:spacing w:line="240" w:lineRule="auto" w:before="56"/>
        <w:ind w:right="2811"/>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4"/>
        <w:spacing w:line="240" w:lineRule="auto"/>
        <w:ind w:right="2811"/>
        <w:jc w:val="left"/>
        <w:rPr>
          <w:b w:val="0"/>
          <w:bCs w:val="0"/>
        </w:rPr>
      </w:pPr>
      <w:r>
        <w:rPr>
          <w:rFonts w:ascii="宋体" w:hAnsi="宋体" w:cs="宋体" w:eastAsia="宋体" w:hint="default"/>
        </w:rPr>
        <w:t>69</w:t>
      </w:r>
      <w:r>
        <w:rPr/>
        <w:t>、</w:t>
      </w:r>
      <w:r>
        <w:rPr>
          <w:spacing w:val="-25"/>
        </w:rPr>
        <w:t> </w:t>
      </w:r>
      <w:r>
        <w:rPr/>
        <w:t>营业外收入</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12"/>
        <w:gridCol w:w="2304"/>
        <w:gridCol w:w="2316"/>
        <w:gridCol w:w="2317"/>
      </w:tblGrid>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1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7"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8,744.95</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75,476.51</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8,744.95</w:t>
            </w: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8,744.95</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75,476.51</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8,744.95</w:t>
            </w: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749,581.50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5,322.00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749,581.50</w:t>
            </w:r>
          </w:p>
        </w:tc>
      </w:tr>
      <w:tr>
        <w:trPr>
          <w:trHeight w:val="557"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1,532,307.70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1,532,307.70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1,532,307.70</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1,358,928.82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79,298.84</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1,358,928.82</w:t>
            </w: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3,649,562.97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1,692,405.05</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3,649,562.97</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5" w:top="1120" w:bottom="1380" w:left="1580" w:right="1040"/>
        </w:sectPr>
      </w:pPr>
    </w:p>
    <w:p>
      <w:pPr>
        <w:pStyle w:val="BodyText"/>
        <w:spacing w:line="274" w:lineRule="exact" w:before="36"/>
        <w:ind w:right="0"/>
        <w:jc w:val="left"/>
      </w:pPr>
      <w:r>
        <w:rPr>
          <w:spacing w:val="-2"/>
        </w:rPr>
        <w:t>计入当期损益的政府补助</w:t>
      </w:r>
    </w:p>
    <w:p>
      <w:pPr>
        <w:pStyle w:val="BodyText"/>
        <w:spacing w:line="274" w:lineRule="exact"/>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532" w:space="3992"/>
            <w:col w:w="2766"/>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060"/>
        <w:gridCol w:w="2278"/>
        <w:gridCol w:w="2278"/>
        <w:gridCol w:w="2281"/>
      </w:tblGrid>
      <w:tr>
        <w:trPr>
          <w:trHeight w:val="567"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604" w:right="0"/>
              <w:jc w:val="left"/>
              <w:rPr>
                <w:rFonts w:ascii="宋体" w:hAnsi="宋体" w:cs="宋体" w:eastAsia="宋体" w:hint="default"/>
                <w:sz w:val="21"/>
                <w:szCs w:val="21"/>
              </w:rPr>
            </w:pPr>
            <w:r>
              <w:rPr>
                <w:rFonts w:ascii="宋体" w:hAnsi="宋体" w:cs="宋体" w:eastAsia="宋体" w:hint="default"/>
                <w:sz w:val="21"/>
                <w:szCs w:val="21"/>
              </w:rPr>
              <w:t>补助项目</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03"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02"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31"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与收益相关</w:t>
            </w:r>
          </w:p>
        </w:tc>
      </w:tr>
      <w:tr>
        <w:trPr>
          <w:trHeight w:val="281"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节能技术改造</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840,000.00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840,000.00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污水处理项目</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692,307.70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692,307.70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1,532,307.70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1,532,307.70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bl>
    <w:p>
      <w:pPr>
        <w:spacing w:line="240" w:lineRule="auto" w:before="11"/>
        <w:rPr>
          <w:rFonts w:ascii="宋体" w:hAnsi="宋体" w:cs="宋体" w:eastAsia="宋体" w:hint="default"/>
          <w:sz w:val="25"/>
          <w:szCs w:val="25"/>
        </w:rPr>
      </w:pPr>
    </w:p>
    <w:p>
      <w:pPr>
        <w:pStyle w:val="BodyText"/>
        <w:spacing w:line="240" w:lineRule="auto" w:before="36"/>
        <w:ind w:right="2811"/>
        <w:jc w:val="left"/>
      </w:pPr>
      <w:r>
        <w:rPr/>
        <w:t>其他说明：</w:t>
      </w:r>
    </w:p>
    <w:p>
      <w:pPr>
        <w:spacing w:line="240" w:lineRule="auto" w:before="2"/>
        <w:rPr>
          <w:rFonts w:ascii="宋体" w:hAnsi="宋体" w:cs="宋体" w:eastAsia="宋体" w:hint="default"/>
          <w:sz w:val="26"/>
          <w:szCs w:val="26"/>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right="2811"/>
        <w:jc w:val="left"/>
        <w:rPr>
          <w:b w:val="0"/>
          <w:bCs w:val="0"/>
        </w:rPr>
      </w:pPr>
      <w:r>
        <w:rPr>
          <w:rFonts w:ascii="宋体" w:hAnsi="宋体" w:cs="宋体" w:eastAsia="宋体" w:hint="default"/>
        </w:rPr>
        <w:t>70</w:t>
      </w:r>
      <w:r>
        <w:rPr/>
        <w:t>、</w:t>
      </w:r>
      <w:r>
        <w:rPr>
          <w:spacing w:val="-25"/>
        </w:rPr>
        <w:t> </w:t>
      </w:r>
      <w:r>
        <w:rPr/>
        <w:t>营业外支出</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28"/>
        <w:gridCol w:w="2377"/>
        <w:gridCol w:w="2328"/>
        <w:gridCol w:w="2317"/>
      </w:tblGrid>
      <w:tr>
        <w:trPr>
          <w:trHeight w:val="555"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5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3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5" w:lineRule="exact"/>
              <w:ind w:left="3"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失合计</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其中：固定资产处置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置损失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113,157.93</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300,000.00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113,157.93</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盘亏损失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13,313,578.29</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罚款、违约金等</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5,000.00</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3,158,179.68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118,157.93</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16,771,757.97</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118,157.93</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158" w:right="0"/>
        <w:jc w:val="left"/>
      </w:pPr>
      <w:r>
        <w:rPr/>
        <w:t>其他说明：</w:t>
      </w:r>
    </w:p>
    <w:p>
      <w:pPr>
        <w:spacing w:line="240" w:lineRule="auto" w:before="6"/>
        <w:rPr>
          <w:rFonts w:ascii="宋体" w:hAnsi="宋体" w:cs="宋体" w:eastAsia="宋体" w:hint="default"/>
          <w:sz w:val="25"/>
          <w:szCs w:val="25"/>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640" w:right="1120"/>
        </w:sectPr>
      </w:pPr>
    </w:p>
    <w:p>
      <w:pPr>
        <w:pStyle w:val="Heading4"/>
        <w:spacing w:line="290" w:lineRule="auto"/>
        <w:ind w:left="158" w:right="-20"/>
        <w:jc w:val="left"/>
        <w:rPr>
          <w:b w:val="0"/>
          <w:bCs w:val="0"/>
        </w:rPr>
      </w:pPr>
      <w:r>
        <w:rPr>
          <w:rFonts w:ascii="宋体" w:hAnsi="宋体" w:cs="宋体" w:eastAsia="宋体" w:hint="default"/>
        </w:rPr>
        <w:t>71</w:t>
      </w:r>
      <w:r>
        <w:rPr/>
        <w:t>、</w:t>
      </w:r>
      <w:r>
        <w:rPr>
          <w:spacing w:val="-25"/>
        </w:rPr>
        <w:t> </w:t>
      </w:r>
      <w:r>
        <w:rPr/>
        <w:t>所得税费用</w:t>
      </w:r>
      <w:r>
        <w:rPr>
          <w:w w:val="100"/>
        </w:rPr>
        <w:t> </w:t>
      </w:r>
      <w:r>
        <w:rPr>
          <w:rFonts w:ascii="宋体" w:hAnsi="宋体" w:cs="宋体" w:eastAsia="宋体" w:hint="default"/>
        </w:rPr>
        <w:t>(1)</w:t>
      </w:r>
      <w:r>
        <w:rPr>
          <w:rFonts w:ascii="宋体" w:hAnsi="宋体" w:cs="宋体" w:eastAsia="宋体" w:hint="default"/>
          <w:spacing w:val="3"/>
        </w:rPr>
        <w:t> </w:t>
      </w:r>
      <w:r>
        <w:rPr/>
        <w:t>所得税费用表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09" w:val="left" w:leader="none"/>
        </w:tabs>
        <w:spacing w:line="240" w:lineRule="auto" w:before="177"/>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120"/>
          <w:cols w:num="2" w:equalWidth="0">
            <w:col w:w="1851" w:space="4671"/>
            <w:col w:w="262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159"/>
        <w:gridCol w:w="2876"/>
        <w:gridCol w:w="2861"/>
      </w:tblGrid>
      <w:tr>
        <w:trPr>
          <w:trHeight w:val="295"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1361"/>
              <w:jc w:val="right"/>
              <w:rPr>
                <w:rFonts w:ascii="宋体" w:hAnsi="宋体" w:cs="宋体" w:eastAsia="宋体" w:hint="default"/>
                <w:sz w:val="21"/>
                <w:szCs w:val="21"/>
              </w:rPr>
            </w:pPr>
            <w:r>
              <w:rPr>
                <w:rFonts w:ascii="宋体" w:hAnsi="宋体" w:cs="宋体" w:eastAsia="宋体" w:hint="default"/>
                <w:sz w:val="21"/>
                <w:szCs w:val="21"/>
              </w:rPr>
              <w:t>项目</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876" w:type="dxa"/>
            <w:tcBorders>
              <w:top w:val="single" w:sz="6" w:space="0" w:color="000000"/>
              <w:left w:val="single" w:sz="6" w:space="0" w:color="000000"/>
              <w:bottom w:val="single" w:sz="6" w:space="0" w:color="000000"/>
              <w:right w:val="single" w:sz="6" w:space="0" w:color="000000"/>
            </w:tcBorders>
          </w:tcPr>
          <w:p>
            <w:pPr/>
          </w:p>
        </w:tc>
        <w:tc>
          <w:tcPr>
            <w:tcW w:w="286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876" w:type="dxa"/>
            <w:tcBorders>
              <w:top w:val="single" w:sz="6" w:space="0" w:color="000000"/>
              <w:left w:val="single" w:sz="6" w:space="0" w:color="000000"/>
              <w:bottom w:val="single" w:sz="6" w:space="0" w:color="000000"/>
              <w:right w:val="single" w:sz="6" w:space="0" w:color="000000"/>
            </w:tcBorders>
          </w:tcPr>
          <w:p>
            <w:pPr/>
          </w:p>
        </w:tc>
        <w:tc>
          <w:tcPr>
            <w:tcW w:w="286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59" w:type="dxa"/>
            <w:tcBorders>
              <w:top w:val="single" w:sz="6" w:space="0" w:color="000000"/>
              <w:left w:val="single" w:sz="6" w:space="0" w:color="000000"/>
              <w:bottom w:val="single" w:sz="6" w:space="0" w:color="000000"/>
              <w:right w:val="single" w:sz="6" w:space="0" w:color="000000"/>
            </w:tcBorders>
          </w:tcPr>
          <w:p>
            <w:pPr/>
          </w:p>
        </w:tc>
        <w:tc>
          <w:tcPr>
            <w:tcW w:w="2876" w:type="dxa"/>
            <w:tcBorders>
              <w:top w:val="single" w:sz="6" w:space="0" w:color="000000"/>
              <w:left w:val="single" w:sz="6" w:space="0" w:color="000000"/>
              <w:bottom w:val="single" w:sz="6" w:space="0" w:color="000000"/>
              <w:right w:val="single" w:sz="6" w:space="0" w:color="000000"/>
            </w:tcBorders>
          </w:tcPr>
          <w:p>
            <w:pPr/>
          </w:p>
        </w:tc>
        <w:tc>
          <w:tcPr>
            <w:tcW w:w="286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59" w:type="dxa"/>
            <w:tcBorders>
              <w:top w:val="single" w:sz="6" w:space="0" w:color="000000"/>
              <w:left w:val="single" w:sz="6" w:space="0" w:color="000000"/>
              <w:bottom w:val="single" w:sz="6" w:space="0" w:color="000000"/>
              <w:right w:val="single" w:sz="6" w:space="0" w:color="000000"/>
            </w:tcBorders>
          </w:tcPr>
          <w:p>
            <w:pPr/>
          </w:p>
        </w:tc>
        <w:tc>
          <w:tcPr>
            <w:tcW w:w="2876" w:type="dxa"/>
            <w:tcBorders>
              <w:top w:val="single" w:sz="6" w:space="0" w:color="000000"/>
              <w:left w:val="single" w:sz="6" w:space="0" w:color="000000"/>
              <w:bottom w:val="single" w:sz="6" w:space="0" w:color="000000"/>
              <w:right w:val="single" w:sz="6" w:space="0" w:color="000000"/>
            </w:tcBorders>
          </w:tcPr>
          <w:p>
            <w:pPr/>
          </w:p>
        </w:tc>
        <w:tc>
          <w:tcPr>
            <w:tcW w:w="2861"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61"/>
              <w:jc w:val="right"/>
              <w:rPr>
                <w:rFonts w:ascii="宋体" w:hAnsi="宋体" w:cs="宋体" w:eastAsia="宋体" w:hint="default"/>
                <w:sz w:val="21"/>
                <w:szCs w:val="21"/>
              </w:rPr>
            </w:pPr>
            <w:r>
              <w:rPr>
                <w:rFonts w:ascii="宋体" w:hAnsi="宋体" w:cs="宋体" w:eastAsia="宋体" w:hint="default"/>
                <w:sz w:val="21"/>
                <w:szCs w:val="21"/>
              </w:rPr>
              <w:t>合计</w:t>
            </w:r>
          </w:p>
        </w:tc>
        <w:tc>
          <w:tcPr>
            <w:tcW w:w="2876" w:type="dxa"/>
            <w:tcBorders>
              <w:top w:val="single" w:sz="6" w:space="0" w:color="000000"/>
              <w:left w:val="single" w:sz="6" w:space="0" w:color="000000"/>
              <w:bottom w:val="single" w:sz="6" w:space="0" w:color="000000"/>
              <w:right w:val="single" w:sz="6" w:space="0" w:color="000000"/>
            </w:tcBorders>
          </w:tcPr>
          <w:p>
            <w:pPr/>
          </w:p>
        </w:tc>
        <w:tc>
          <w:tcPr>
            <w:tcW w:w="286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2"/>
        <w:rPr>
          <w:rFonts w:ascii="宋体" w:hAnsi="宋体" w:cs="宋体" w:eastAsia="宋体" w:hint="default"/>
          <w:sz w:val="19"/>
          <w:szCs w:val="19"/>
        </w:rPr>
      </w:pPr>
    </w:p>
    <w:p>
      <w:pPr>
        <w:pStyle w:val="Heading4"/>
        <w:spacing w:line="240" w:lineRule="auto"/>
        <w:ind w:left="158" w:right="0"/>
        <w:jc w:val="left"/>
        <w:rPr>
          <w:b w:val="0"/>
          <w:bCs w:val="0"/>
        </w:rPr>
      </w:pPr>
      <w:r>
        <w:rPr>
          <w:rFonts w:ascii="宋体" w:hAnsi="宋体" w:cs="宋体" w:eastAsia="宋体" w:hint="default"/>
        </w:rPr>
        <w:t>(2)</w:t>
      </w:r>
      <w:r>
        <w:rPr>
          <w:rFonts w:ascii="宋体" w:hAnsi="宋体" w:cs="宋体" w:eastAsia="宋体" w:hint="default"/>
          <w:spacing w:val="1"/>
        </w:rPr>
        <w:t> </w:t>
      </w:r>
      <w:r>
        <w:rPr/>
        <w:t>会计利润与所得税费用调整过程：</w:t>
      </w:r>
      <w:r>
        <w:rPr>
          <w:b w:val="0"/>
          <w:bCs w:val="0"/>
        </w:rPr>
      </w:r>
    </w:p>
    <w:p>
      <w:pPr>
        <w:pStyle w:val="BodyText"/>
        <w:tabs>
          <w:tab w:pos="1051" w:val="left" w:leader="none"/>
        </w:tabs>
        <w:spacing w:line="240" w:lineRule="auto" w:before="58"/>
        <w:ind w:left="0" w:right="15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301"/>
        <w:gridCol w:w="4592"/>
      </w:tblGrid>
      <w:tr>
        <w:trPr>
          <w:trHeight w:val="283"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592"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3"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592" w:type="dxa"/>
            <w:tcBorders>
              <w:top w:val="single" w:sz="4" w:space="0" w:color="000000"/>
              <w:left w:val="single" w:sz="4" w:space="0" w:color="000000"/>
              <w:bottom w:val="single" w:sz="6" w:space="0" w:color="000000"/>
              <w:right w:val="single" w:sz="6" w:space="0" w:color="000000"/>
            </w:tcBorders>
          </w:tcPr>
          <w:p>
            <w:pP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4592"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592"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592" w:type="dxa"/>
            <w:tcBorders>
              <w:top w:val="single" w:sz="6" w:space="0" w:color="000000"/>
              <w:left w:val="single" w:sz="4" w:space="0" w:color="000000"/>
              <w:bottom w:val="single" w:sz="6" w:space="0" w:color="000000"/>
              <w:right w:val="single" w:sz="6" w:space="0" w:color="000000"/>
            </w:tcBorders>
          </w:tcPr>
          <w:p>
            <w:pPr/>
          </w:p>
        </w:tc>
      </w:tr>
      <w:tr>
        <w:trPr>
          <w:trHeight w:val="286"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4592"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592" w:type="dxa"/>
            <w:tcBorders>
              <w:top w:val="single" w:sz="6" w:space="0" w:color="000000"/>
              <w:left w:val="single" w:sz="4" w:space="0" w:color="000000"/>
              <w:bottom w:val="single" w:sz="6" w:space="0" w:color="000000"/>
              <w:right w:val="single" w:sz="6" w:space="0" w:color="000000"/>
            </w:tcBorders>
          </w:tcPr>
          <w:p>
            <w:pPr/>
          </w:p>
        </w:tc>
      </w:tr>
      <w:tr>
        <w:trPr>
          <w:trHeight w:val="560"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的影响</w:t>
            </w:r>
          </w:p>
        </w:tc>
        <w:tc>
          <w:tcPr>
            <w:tcW w:w="4592" w:type="dxa"/>
            <w:tcBorders>
              <w:top w:val="single" w:sz="6" w:space="0" w:color="000000"/>
              <w:left w:val="single" w:sz="4" w:space="0" w:color="000000"/>
              <w:bottom w:val="single" w:sz="6" w:space="0" w:color="000000"/>
              <w:right w:val="single" w:sz="6" w:space="0" w:color="000000"/>
            </w:tcBorders>
          </w:tcPr>
          <w:p>
            <w:pPr/>
          </w:p>
        </w:tc>
      </w:tr>
      <w:tr>
        <w:trPr>
          <w:trHeight w:val="559"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异或可抵扣亏损的影响</w:t>
            </w:r>
          </w:p>
        </w:tc>
        <w:tc>
          <w:tcPr>
            <w:tcW w:w="4592"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4301" w:type="dxa"/>
            <w:tcBorders>
              <w:top w:val="single" w:sz="4" w:space="0" w:color="000000"/>
              <w:left w:val="single" w:sz="6" w:space="0" w:color="000000"/>
              <w:bottom w:val="single" w:sz="6" w:space="0" w:color="000000"/>
              <w:right w:val="single" w:sz="6" w:space="0" w:color="000000"/>
            </w:tcBorders>
          </w:tcPr>
          <w:p>
            <w:pPr/>
          </w:p>
        </w:tc>
        <w:tc>
          <w:tcPr>
            <w:tcW w:w="459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01" w:type="dxa"/>
            <w:tcBorders>
              <w:top w:val="single" w:sz="6" w:space="0" w:color="000000"/>
              <w:left w:val="single" w:sz="6" w:space="0" w:color="000000"/>
              <w:bottom w:val="single" w:sz="6" w:space="0" w:color="000000"/>
              <w:right w:val="single" w:sz="6" w:space="0" w:color="000000"/>
            </w:tcBorders>
          </w:tcPr>
          <w:p>
            <w:pPr/>
          </w:p>
        </w:tc>
        <w:tc>
          <w:tcPr>
            <w:tcW w:w="459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301"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592" w:type="dxa"/>
            <w:tcBorders>
              <w:top w:val="single" w:sz="6" w:space="0" w:color="000000"/>
              <w:left w:val="single" w:sz="4" w:space="0" w:color="000000"/>
              <w:bottom w:val="single" w:sz="6" w:space="0" w:color="000000"/>
              <w:right w:val="single" w:sz="6" w:space="0" w:color="000000"/>
            </w:tcBorders>
          </w:tcPr>
          <w:p>
            <w:pPr/>
          </w:p>
        </w:tc>
      </w:tr>
    </w:tbl>
    <w:p>
      <w:pPr>
        <w:spacing w:line="240" w:lineRule="auto" w:before="12"/>
        <w:rPr>
          <w:rFonts w:ascii="宋体" w:hAnsi="宋体" w:cs="宋体" w:eastAsia="宋体" w:hint="default"/>
          <w:sz w:val="19"/>
          <w:szCs w:val="19"/>
        </w:rPr>
      </w:pPr>
    </w:p>
    <w:p>
      <w:pPr>
        <w:pStyle w:val="BodyText"/>
        <w:spacing w:line="240" w:lineRule="auto" w:before="36"/>
        <w:ind w:left="158" w:right="0"/>
        <w:jc w:val="left"/>
      </w:pPr>
      <w:r>
        <w:rPr/>
        <w:t>其他说明：</w:t>
      </w:r>
    </w:p>
    <w:p>
      <w:pPr>
        <w:spacing w:line="240" w:lineRule="auto" w:before="6"/>
        <w:rPr>
          <w:rFonts w:ascii="宋体" w:hAnsi="宋体" w:cs="宋体" w:eastAsia="宋体" w:hint="default"/>
          <w:sz w:val="25"/>
          <w:szCs w:val="25"/>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ff">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1"/>
          <w:szCs w:val="21"/>
        </w:rPr>
      </w:pPr>
    </w:p>
    <w:p>
      <w:pPr>
        <w:spacing w:line="290" w:lineRule="auto" w:before="36"/>
        <w:ind w:left="158" w:right="7199" w:firstLine="0"/>
        <w:jc w:val="left"/>
        <w:rPr>
          <w:rFonts w:ascii="宋体" w:hAnsi="宋体" w:cs="宋体" w:eastAsia="宋体" w:hint="default"/>
          <w:sz w:val="21"/>
          <w:szCs w:val="21"/>
        </w:rPr>
      </w:pPr>
      <w:r>
        <w:rPr>
          <w:rFonts w:ascii="宋体" w:hAnsi="宋体" w:cs="宋体" w:eastAsia="宋体" w:hint="default"/>
          <w:b/>
          <w:bCs/>
          <w:sz w:val="21"/>
          <w:szCs w:val="21"/>
        </w:rPr>
        <w:t>72</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21"/>
          <w:szCs w:val="21"/>
        </w:rPr>
        <w:t>详见附注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640" w:right="1120"/>
        </w:sectPr>
      </w:pPr>
    </w:p>
    <w:p>
      <w:pPr>
        <w:pStyle w:val="Heading4"/>
        <w:spacing w:line="240" w:lineRule="auto"/>
        <w:ind w:left="158" w:right="-2"/>
        <w:jc w:val="left"/>
        <w:rPr>
          <w:b w:val="0"/>
          <w:bCs w:val="0"/>
        </w:rPr>
      </w:pPr>
      <w:r>
        <w:rPr>
          <w:rFonts w:ascii="宋体" w:hAnsi="宋体" w:cs="宋体" w:eastAsia="宋体" w:hint="default"/>
        </w:rPr>
        <w:t>73</w:t>
      </w:r>
      <w:r>
        <w:rPr/>
        <w:t>、</w:t>
      </w:r>
      <w:r>
        <w:rPr>
          <w:spacing w:val="-24"/>
        </w:rPr>
        <w:t> </w:t>
      </w:r>
      <w:r>
        <w:rPr/>
        <w:t>现金流量表项目</w:t>
      </w:r>
      <w:r>
        <w:rPr>
          <w:b w:val="0"/>
          <w:bCs w:val="0"/>
        </w:rPr>
      </w:r>
    </w:p>
    <w:p>
      <w:pPr>
        <w:pStyle w:val="Heading4"/>
        <w:tabs>
          <w:tab w:pos="858" w:val="left" w:leader="none"/>
        </w:tabs>
        <w:spacing w:line="240" w:lineRule="auto" w:before="58"/>
        <w:ind w:left="158" w:right="-2"/>
        <w:jc w:val="left"/>
        <w:rPr>
          <w:b w:val="0"/>
          <w:bCs w:val="0"/>
        </w:rPr>
      </w:pPr>
      <w:r>
        <w:rPr>
          <w:rFonts w:ascii="宋体" w:hAnsi="宋体" w:cs="宋体" w:eastAsia="宋体" w:hint="default"/>
          <w:w w:val="95"/>
        </w:rPr>
        <w:t>(1).</w:t>
        <w:tab/>
      </w:r>
      <w:r>
        <w:rPr>
          <w:spacing w:val="-1"/>
        </w:rPr>
        <w:t>收到的其他与经营活动有关的现金：</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09" w:val="left" w:leader="none"/>
        </w:tabs>
        <w:spacing w:line="240" w:lineRule="auto" w:before="177"/>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120"/>
          <w:cols w:num="2" w:equalWidth="0">
            <w:col w:w="4234" w:space="2288"/>
            <w:col w:w="262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49"/>
        <w:gridCol w:w="2780"/>
        <w:gridCol w:w="2768"/>
      </w:tblGrid>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54"/>
              <w:jc w:val="right"/>
              <w:rPr>
                <w:rFonts w:ascii="宋体" w:hAnsi="宋体" w:cs="宋体" w:eastAsia="宋体" w:hint="default"/>
                <w:sz w:val="21"/>
                <w:szCs w:val="21"/>
              </w:rPr>
            </w:pPr>
            <w:r>
              <w:rPr>
                <w:rFonts w:ascii="宋体" w:hAnsi="宋体" w:cs="宋体" w:eastAsia="宋体" w:hint="default"/>
                <w:sz w:val="21"/>
                <w:szCs w:val="21"/>
              </w:rPr>
              <w:t>项目</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5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4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588,796,028.85</w:t>
            </w: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4,855,468.49</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6,902,085.13</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54"/>
              <w:jc w:val="right"/>
              <w:rPr>
                <w:rFonts w:ascii="宋体" w:hAnsi="宋体" w:cs="宋体" w:eastAsia="宋体" w:hint="default"/>
                <w:sz w:val="21"/>
                <w:szCs w:val="21"/>
              </w:rPr>
            </w:pPr>
            <w:r>
              <w:rPr>
                <w:rFonts w:ascii="宋体" w:hAnsi="宋体" w:cs="宋体" w:eastAsia="宋体" w:hint="default"/>
                <w:sz w:val="21"/>
                <w:szCs w:val="21"/>
              </w:rPr>
              <w:t>合计</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593,651,497.34</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6,902,085.13</w:t>
            </w:r>
          </w:p>
        </w:tc>
      </w:tr>
    </w:tbl>
    <w:p>
      <w:pPr>
        <w:pStyle w:val="BodyText"/>
        <w:spacing w:line="240" w:lineRule="auto" w:before="26"/>
        <w:ind w:left="158" w:right="0"/>
        <w:jc w:val="left"/>
      </w:pPr>
      <w:r>
        <w:rPr/>
        <w:t>收到的其他与经营活动有关的现金说明：</w:t>
      </w:r>
    </w:p>
    <w:p>
      <w:pPr>
        <w:spacing w:line="240" w:lineRule="auto" w:before="3"/>
        <w:rPr>
          <w:rFonts w:ascii="宋体" w:hAnsi="宋体" w:cs="宋体" w:eastAsia="宋体" w:hint="default"/>
          <w:sz w:val="25"/>
          <w:szCs w:val="25"/>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ff">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640" w:right="1120"/>
        </w:sectPr>
      </w:pPr>
    </w:p>
    <w:p>
      <w:pPr>
        <w:spacing w:line="240" w:lineRule="auto" w:before="1"/>
        <w:rPr>
          <w:rFonts w:ascii="宋体" w:hAnsi="宋体" w:cs="宋体" w:eastAsia="宋体" w:hint="default"/>
          <w:sz w:val="25"/>
          <w:szCs w:val="25"/>
        </w:rPr>
      </w:pPr>
    </w:p>
    <w:p>
      <w:pPr>
        <w:pStyle w:val="Heading4"/>
        <w:tabs>
          <w:tab w:pos="858" w:val="left" w:leader="none"/>
        </w:tabs>
        <w:spacing w:line="240" w:lineRule="auto"/>
        <w:ind w:left="158" w:right="0"/>
        <w:jc w:val="left"/>
        <w:rPr>
          <w:b w:val="0"/>
          <w:bCs w:val="0"/>
        </w:rPr>
      </w:pPr>
      <w:r>
        <w:rPr>
          <w:rFonts w:ascii="宋体" w:hAnsi="宋体" w:cs="宋体" w:eastAsia="宋体" w:hint="default"/>
          <w:w w:val="95"/>
        </w:rPr>
        <w:t>(2).</w:t>
        <w:tab/>
      </w:r>
      <w:r>
        <w:rPr/>
        <w:t>支付的其他与经营活动有关的现金：</w:t>
      </w:r>
      <w:r>
        <w:rPr>
          <w:b w:val="0"/>
          <w:bCs w:val="0"/>
        </w:rPr>
      </w:r>
    </w:p>
    <w:p>
      <w:pPr>
        <w:pStyle w:val="BodyText"/>
        <w:tabs>
          <w:tab w:pos="1051" w:val="left" w:leader="none"/>
        </w:tabs>
        <w:spacing w:line="240" w:lineRule="auto" w:before="58"/>
        <w:ind w:left="0" w:right="15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49"/>
        <w:gridCol w:w="2760"/>
        <w:gridCol w:w="2787"/>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4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5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173,950,996.70</w:t>
            </w:r>
          </w:p>
        </w:tc>
        <w:tc>
          <w:tcPr>
            <w:tcW w:w="278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票据贴现息</w:t>
            </w:r>
          </w:p>
        </w:tc>
        <w:tc>
          <w:tcPr>
            <w:tcW w:w="2760" w:type="dxa"/>
            <w:tcBorders>
              <w:top w:val="single" w:sz="6" w:space="0" w:color="000000"/>
              <w:left w:val="single" w:sz="6" w:space="0" w:color="000000"/>
              <w:bottom w:val="single" w:sz="6" w:space="0" w:color="000000"/>
              <w:right w:val="single" w:sz="6" w:space="0" w:color="000000"/>
            </w:tcBorders>
          </w:tcPr>
          <w:p>
            <w:pP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714,398.33</w:t>
            </w: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运输费、包装费、装卸费</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3,804,637.21</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6,642,013.70</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其他日常管理费用</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5,976,916.15</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4,322,512.82</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差旅费、业务招待费</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434,334.10</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414,282.05</w:t>
            </w: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银行手续费</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199,017.91</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1,123,947.92</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中介机构服务费</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773,584.88</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663,377.34</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5,000.00</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244,246.68</w:t>
            </w:r>
          </w:p>
        </w:tc>
      </w:tr>
      <w:tr>
        <w:trPr>
          <w:trHeight w:val="289"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185,144,486.95</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14,124,778.84</w:t>
            </w:r>
          </w:p>
        </w:tc>
      </w:tr>
    </w:tbl>
    <w:p>
      <w:pPr>
        <w:spacing w:line="240" w:lineRule="auto" w:before="12"/>
        <w:rPr>
          <w:rFonts w:ascii="宋体" w:hAnsi="宋体" w:cs="宋体" w:eastAsia="宋体" w:hint="default"/>
          <w:sz w:val="19"/>
          <w:szCs w:val="19"/>
        </w:rPr>
      </w:pPr>
    </w:p>
    <w:p>
      <w:pPr>
        <w:pStyle w:val="BodyText"/>
        <w:spacing w:line="240" w:lineRule="auto" w:before="36"/>
        <w:ind w:left="158" w:right="0"/>
        <w:jc w:val="left"/>
      </w:pPr>
      <w:r>
        <w:rPr/>
        <w:t>支付的其他与经营活动有关的现金说明：</w:t>
      </w:r>
    </w:p>
    <w:p>
      <w:pPr>
        <w:spacing w:line="240" w:lineRule="auto" w:before="6"/>
        <w:rPr>
          <w:rFonts w:ascii="宋体" w:hAnsi="宋体" w:cs="宋体" w:eastAsia="宋体" w:hint="default"/>
          <w:sz w:val="25"/>
          <w:szCs w:val="25"/>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7"/>
          <w:szCs w:val="27"/>
        </w:rPr>
      </w:pPr>
    </w:p>
    <w:p>
      <w:pPr>
        <w:pStyle w:val="Heading4"/>
        <w:tabs>
          <w:tab w:pos="885" w:val="left" w:leader="none"/>
        </w:tabs>
        <w:spacing w:line="240" w:lineRule="auto"/>
        <w:ind w:left="158" w:right="0"/>
        <w:jc w:val="left"/>
        <w:rPr>
          <w:b w:val="0"/>
          <w:bCs w:val="0"/>
        </w:rPr>
      </w:pPr>
      <w:r>
        <w:rPr>
          <w:rFonts w:ascii="宋体" w:hAnsi="宋体" w:cs="宋体" w:eastAsia="宋体" w:hint="default"/>
          <w:w w:val="95"/>
        </w:rPr>
        <w:t>(3).</w:t>
        <w:tab/>
      </w:r>
      <w:r>
        <w:rPr/>
        <w:t>收到的其他与投资活动有关的现金</w:t>
      </w:r>
      <w:r>
        <w:rPr>
          <w:b w:val="0"/>
          <w:bCs w:val="0"/>
        </w:rPr>
      </w:r>
    </w:p>
    <w:p>
      <w:pPr>
        <w:pStyle w:val="BodyText"/>
        <w:tabs>
          <w:tab w:pos="1051" w:val="left" w:leader="none"/>
        </w:tabs>
        <w:spacing w:line="240" w:lineRule="auto" w:before="58"/>
        <w:ind w:left="0" w:right="150"/>
        <w:jc w:val="right"/>
      </w:pPr>
      <w:r>
        <w:rPr>
          <w:spacing w:val="-1"/>
        </w:rPr>
        <w:t>单位：元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49"/>
        <w:gridCol w:w="2864"/>
        <w:gridCol w:w="2684"/>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0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26"/>
        <w:ind w:left="158" w:right="0"/>
        <w:jc w:val="left"/>
      </w:pPr>
      <w:r>
        <w:rPr/>
        <w:t>收到的其他与投资活动有关的现金说明：</w:t>
      </w:r>
    </w:p>
    <w:p>
      <w:pPr>
        <w:spacing w:line="240" w:lineRule="auto" w:before="6"/>
        <w:rPr>
          <w:rFonts w:ascii="宋体" w:hAnsi="宋体" w:cs="宋体" w:eastAsia="宋体" w:hint="default"/>
          <w:sz w:val="25"/>
          <w:szCs w:val="25"/>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tabs>
          <w:tab w:pos="885" w:val="left" w:leader="none"/>
        </w:tabs>
        <w:spacing w:line="240" w:lineRule="auto"/>
        <w:ind w:left="158" w:right="0"/>
        <w:jc w:val="left"/>
        <w:rPr>
          <w:b w:val="0"/>
          <w:bCs w:val="0"/>
        </w:rPr>
      </w:pPr>
      <w:r>
        <w:rPr>
          <w:rFonts w:ascii="宋体" w:hAnsi="宋体" w:cs="宋体" w:eastAsia="宋体" w:hint="default"/>
          <w:w w:val="95"/>
        </w:rPr>
        <w:t>(4).</w:t>
        <w:tab/>
      </w:r>
      <w:r>
        <w:rPr/>
        <w:t>支付的其他与投资活动有关的现金</w:t>
      </w:r>
      <w:r>
        <w:rPr>
          <w:b w:val="0"/>
          <w:bCs w:val="0"/>
        </w:rPr>
      </w:r>
    </w:p>
    <w:p>
      <w:pPr>
        <w:pStyle w:val="BodyText"/>
        <w:tabs>
          <w:tab w:pos="1051" w:val="left" w:leader="none"/>
        </w:tabs>
        <w:spacing w:line="240" w:lineRule="auto" w:before="56"/>
        <w:ind w:left="0" w:right="15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49"/>
        <w:gridCol w:w="2864"/>
        <w:gridCol w:w="2684"/>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26"/>
        <w:ind w:left="158" w:right="0"/>
        <w:jc w:val="left"/>
      </w:pPr>
      <w:r>
        <w:rPr/>
        <w:t>支付的其他与投资活动有关的现金说明：</w:t>
      </w:r>
    </w:p>
    <w:p>
      <w:pPr>
        <w:spacing w:line="240" w:lineRule="auto" w:before="4"/>
        <w:rPr>
          <w:rFonts w:ascii="宋体" w:hAnsi="宋体" w:cs="宋体" w:eastAsia="宋体" w:hint="default"/>
          <w:sz w:val="25"/>
          <w:szCs w:val="25"/>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tabs>
          <w:tab w:pos="997" w:val="left" w:leader="none"/>
        </w:tabs>
        <w:spacing w:line="240" w:lineRule="auto"/>
        <w:ind w:left="158" w:right="0"/>
        <w:jc w:val="left"/>
        <w:rPr>
          <w:b w:val="0"/>
          <w:bCs w:val="0"/>
        </w:rPr>
      </w:pPr>
      <w:r>
        <w:rPr>
          <w:rFonts w:ascii="宋体" w:hAnsi="宋体" w:cs="宋体" w:eastAsia="宋体" w:hint="default"/>
          <w:w w:val="95"/>
        </w:rPr>
        <w:t>(5).</w:t>
        <w:tab/>
      </w:r>
      <w:r>
        <w:rPr/>
        <w:t>收到的其他与筹资活动有关的现金</w:t>
      </w:r>
      <w:r>
        <w:rPr>
          <w:b w:val="0"/>
          <w:bCs w:val="0"/>
        </w:rPr>
      </w:r>
    </w:p>
    <w:p>
      <w:pPr>
        <w:pStyle w:val="BodyText"/>
        <w:tabs>
          <w:tab w:pos="1051" w:val="left" w:leader="none"/>
        </w:tabs>
        <w:spacing w:line="240" w:lineRule="auto" w:before="58"/>
        <w:ind w:left="0" w:right="15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49"/>
        <w:gridCol w:w="2864"/>
        <w:gridCol w:w="2684"/>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454"/>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14"/>
              <w:jc w:val="right"/>
              <w:rPr>
                <w:rFonts w:ascii="宋体" w:hAnsi="宋体" w:cs="宋体" w:eastAsia="宋体" w:hint="default"/>
                <w:sz w:val="21"/>
                <w:szCs w:val="21"/>
              </w:rPr>
            </w:pPr>
            <w:r>
              <w:rPr>
                <w:rFonts w:ascii="宋体" w:hAnsi="宋体" w:cs="宋体" w:eastAsia="宋体" w:hint="default"/>
                <w:spacing w:val="-1"/>
                <w:sz w:val="21"/>
                <w:szCs w:val="21"/>
              </w:rPr>
              <w:t>融资票据保证金净额</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251,300,000.00</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266,698,889.85</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54"/>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251,300,000.00</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266,698,889.85</w:t>
            </w:r>
          </w:p>
        </w:tc>
      </w:tr>
    </w:tbl>
    <w:p>
      <w:pPr>
        <w:pStyle w:val="BodyText"/>
        <w:spacing w:line="240" w:lineRule="auto" w:before="26"/>
        <w:ind w:left="158" w:right="0"/>
        <w:jc w:val="left"/>
      </w:pPr>
      <w:r>
        <w:rPr/>
        <w:t>收到的其他与筹资活动有关的现金说明：</w:t>
      </w:r>
    </w:p>
    <w:p>
      <w:pPr>
        <w:spacing w:line="240" w:lineRule="auto" w:before="3"/>
        <w:rPr>
          <w:rFonts w:ascii="宋体" w:hAnsi="宋体" w:cs="宋体" w:eastAsia="宋体" w:hint="default"/>
          <w:sz w:val="25"/>
          <w:szCs w:val="25"/>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ff">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1"/>
          <w:szCs w:val="21"/>
        </w:rPr>
      </w:pPr>
    </w:p>
    <w:p>
      <w:pPr>
        <w:pStyle w:val="Heading4"/>
        <w:tabs>
          <w:tab w:pos="997" w:val="left" w:leader="none"/>
        </w:tabs>
        <w:spacing w:line="240" w:lineRule="auto"/>
        <w:ind w:left="158" w:right="0"/>
        <w:jc w:val="left"/>
        <w:rPr>
          <w:b w:val="0"/>
          <w:bCs w:val="0"/>
        </w:rPr>
      </w:pPr>
      <w:r>
        <w:rPr>
          <w:rFonts w:ascii="宋体" w:hAnsi="宋体" w:cs="宋体" w:eastAsia="宋体" w:hint="default"/>
          <w:w w:val="95"/>
        </w:rPr>
        <w:t>(6).</w:t>
        <w:tab/>
      </w:r>
      <w:r>
        <w:rPr/>
        <w:t>支付的其他与筹资活动有关的现金</w:t>
      </w:r>
      <w:r>
        <w:rPr>
          <w:b w:val="0"/>
          <w:bCs w:val="0"/>
        </w:rPr>
      </w:r>
    </w:p>
    <w:p>
      <w:pPr>
        <w:pStyle w:val="BodyText"/>
        <w:tabs>
          <w:tab w:pos="1051" w:val="left" w:leader="none"/>
        </w:tabs>
        <w:spacing w:line="240" w:lineRule="auto" w:before="56"/>
        <w:ind w:left="0" w:right="150"/>
        <w:jc w:val="right"/>
      </w:pPr>
      <w:r>
        <w:rPr>
          <w:spacing w:val="-1"/>
        </w:rPr>
        <w:t>单位：元</w:t>
        <w:tab/>
      </w:r>
      <w:r>
        <w:rPr>
          <w:spacing w:val="-2"/>
        </w:rPr>
        <w:t>币种：人民币</w:t>
      </w:r>
    </w:p>
    <w:p>
      <w:pPr>
        <w:spacing w:after="0" w:line="240" w:lineRule="auto"/>
        <w:jc w:val="right"/>
        <w:sectPr>
          <w:pgSz w:w="11910" w:h="16840"/>
          <w:pgMar w:header="882" w:footer="1195" w:top="1120" w:bottom="1380" w:left="164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3349"/>
        <w:gridCol w:w="2864"/>
        <w:gridCol w:w="2684"/>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支付的融资租赁保证金及租金</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114,589,060.45</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72,910,099.20</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114,589,060.45</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72,910,099.20</w:t>
            </w:r>
          </w:p>
        </w:tc>
      </w:tr>
    </w:tbl>
    <w:p>
      <w:pPr>
        <w:pStyle w:val="BodyText"/>
        <w:spacing w:line="240" w:lineRule="auto" w:before="26"/>
        <w:ind w:right="2811"/>
        <w:jc w:val="left"/>
      </w:pPr>
      <w:r>
        <w:rPr/>
        <w:t>支付的其他与筹资活动有关的现金说明：</w:t>
      </w:r>
    </w:p>
    <w:p>
      <w:pPr>
        <w:spacing w:line="240" w:lineRule="auto" w:before="3"/>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0000ff">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5" w:top="1120" w:bottom="1380" w:left="1580" w:right="1040"/>
        </w:sectPr>
      </w:pPr>
    </w:p>
    <w:p>
      <w:pPr>
        <w:pStyle w:val="Heading4"/>
        <w:spacing w:line="290" w:lineRule="auto" w:before="39"/>
        <w:ind w:right="-18"/>
        <w:jc w:val="left"/>
        <w:rPr>
          <w:b w:val="0"/>
          <w:bCs w:val="0"/>
        </w:rPr>
      </w:pPr>
      <w:r>
        <w:rPr>
          <w:rFonts w:ascii="宋体" w:hAnsi="宋体" w:cs="宋体" w:eastAsia="宋体" w:hint="default"/>
        </w:rPr>
        <w:t>74</w:t>
      </w:r>
      <w:r>
        <w:rPr/>
        <w:t>、</w:t>
      </w:r>
      <w:r>
        <w:rPr>
          <w:spacing w:val="-23"/>
        </w:rPr>
        <w:t> </w:t>
      </w:r>
      <w:r>
        <w:rPr/>
        <w:t>现金流量表补充资料</w:t>
      </w:r>
      <w:r>
        <w:rPr>
          <w:w w:val="100"/>
        </w:rPr>
        <w:t> </w:t>
      </w:r>
      <w:r>
        <w:rPr>
          <w:rFonts w:ascii="宋体" w:hAnsi="宋体" w:cs="宋体" w:eastAsia="宋体" w:hint="default"/>
        </w:rPr>
        <w:t>(1)</w:t>
      </w:r>
      <w:r>
        <w:rPr>
          <w:rFonts w:ascii="宋体" w:hAnsi="宋体" w:cs="宋体" w:eastAsia="宋体" w:hint="default"/>
          <w:spacing w:val="4"/>
        </w:rPr>
        <w:t> </w:t>
      </w:r>
      <w:r>
        <w:rPr/>
        <w:t>现金流量表补充资料</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8"/>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623" w:space="3898"/>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5"/>
      </w:tblGrid>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801"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765" w:type="dxa"/>
            <w:tcBorders>
              <w:top w:val="single" w:sz="4" w:space="0" w:color="000000"/>
              <w:left w:val="single" w:sz="5" w:space="0" w:color="000000"/>
              <w:bottom w:val="single" w:sz="4" w:space="0" w:color="000000"/>
              <w:right w:val="single" w:sz="5"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55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sz w:val="21"/>
                <w:szCs w:val="21"/>
              </w:rPr>
            </w:r>
          </w:p>
        </w:tc>
        <w:tc>
          <w:tcPr>
            <w:tcW w:w="2801" w:type="dxa"/>
            <w:tcBorders>
              <w:top w:val="single" w:sz="4" w:space="0" w:color="000000"/>
              <w:left w:val="single" w:sz="4" w:space="0" w:color="000000"/>
              <w:bottom w:val="single" w:sz="6" w:space="0" w:color="000000"/>
              <w:right w:val="single" w:sz="6" w:space="0" w:color="000000"/>
            </w:tcBorders>
          </w:tcPr>
          <w:p>
            <w:pPr/>
          </w:p>
        </w:tc>
        <w:tc>
          <w:tcPr>
            <w:tcW w:w="2765" w:type="dxa"/>
            <w:tcBorders>
              <w:top w:val="single" w:sz="4" w:space="0" w:color="000000"/>
              <w:left w:val="single" w:sz="6" w:space="0" w:color="000000"/>
              <w:bottom w:val="single" w:sz="6" w:space="0" w:color="000000"/>
              <w:right w:val="single" w:sz="6" w:space="0" w:color="000000"/>
            </w:tcBorders>
          </w:tcPr>
          <w:p>
            <w:pP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-268,486,927.87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-307,794,348.03</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17,600,618.98</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5,281,108.99</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固定资产折旧、油气资产折耗、生产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性生物资产折旧</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66,199,595.21</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83,948,448.03</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资产</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形</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资产的损失（收益以“－”号填列）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-8,744.95</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-75,476.51</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固定</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报</w:t>
            </w:r>
            <w:r>
              <w:rPr>
                <w:rFonts w:ascii="宋体" w:hAnsi="宋体" w:cs="宋体" w:eastAsia="宋体" w:hint="default"/>
                <w:w w:val="100"/>
                <w:sz w:val="21"/>
                <w:szCs w:val="21"/>
              </w:rPr>
              <w:t>废</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公允</w:t>
            </w:r>
            <w:r>
              <w:rPr>
                <w:rFonts w:ascii="宋体" w:hAnsi="宋体" w:cs="宋体" w:eastAsia="宋体" w:hint="default"/>
                <w:spacing w:val="-3"/>
                <w:w w:val="100"/>
                <w:sz w:val="21"/>
                <w:szCs w:val="21"/>
              </w:rPr>
              <w:t>价</w:t>
            </w:r>
            <w:r>
              <w:rPr>
                <w:rFonts w:ascii="宋体" w:hAnsi="宋体" w:cs="宋体" w:eastAsia="宋体" w:hint="default"/>
                <w:w w:val="100"/>
                <w:sz w:val="21"/>
                <w:szCs w:val="21"/>
              </w:rPr>
              <w:t>值</w:t>
            </w:r>
            <w:r>
              <w:rPr>
                <w:rFonts w:ascii="宋体" w:hAnsi="宋体" w:cs="宋体" w:eastAsia="宋体" w:hint="default"/>
                <w:spacing w:val="-3"/>
                <w:w w:val="100"/>
                <w:sz w:val="21"/>
                <w:szCs w:val="21"/>
              </w:rPr>
              <w:t>变</w:t>
            </w:r>
            <w:r>
              <w:rPr>
                <w:rFonts w:ascii="宋体" w:hAnsi="宋体" w:cs="宋体" w:eastAsia="宋体" w:hint="default"/>
                <w:w w:val="100"/>
                <w:sz w:val="21"/>
                <w:szCs w:val="21"/>
              </w:rPr>
              <w:t>动</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12,091,230.10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36,390,751.86</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w w:val="100"/>
                <w:sz w:val="21"/>
                <w:szCs w:val="21"/>
              </w:rPr>
              <w:t>减</w:t>
            </w:r>
            <w:r>
              <w:rPr>
                <w:rFonts w:ascii="宋体" w:hAnsi="宋体" w:cs="宋体" w:eastAsia="宋体" w:hint="default"/>
                <w:spacing w:val="-97"/>
                <w:w w:val="100"/>
                <w:sz w:val="21"/>
                <w:szCs w:val="21"/>
              </w:rPr>
              <w:t>少</w:t>
            </w:r>
            <w:r>
              <w:rPr>
                <w:rFonts w:ascii="宋体" w:hAnsi="宋体" w:cs="宋体" w:eastAsia="宋体" w:hint="default"/>
                <w:spacing w:val="-3"/>
                <w:w w:val="100"/>
                <w:sz w:val="21"/>
                <w:szCs w:val="21"/>
              </w:rPr>
              <w:t>（</w:t>
            </w:r>
            <w:r>
              <w:rPr>
                <w:rFonts w:ascii="宋体" w:hAnsi="宋体" w:cs="宋体" w:eastAsia="宋体" w:hint="default"/>
                <w:w w:val="100"/>
                <w:sz w:val="21"/>
                <w:szCs w:val="21"/>
              </w:rPr>
              <w:t>增</w:t>
            </w:r>
            <w:r>
              <w:rPr>
                <w:rFonts w:ascii="宋体" w:hAnsi="宋体" w:cs="宋体" w:eastAsia="宋体" w:hint="default"/>
                <w:spacing w:val="-3"/>
                <w:w w:val="100"/>
                <w:sz w:val="21"/>
                <w:szCs w:val="21"/>
              </w:rPr>
              <w:t>加</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负</w:t>
            </w:r>
            <w:r>
              <w:rPr>
                <w:rFonts w:ascii="宋体" w:hAnsi="宋体" w:cs="宋体" w:eastAsia="宋体" w:hint="default"/>
                <w:spacing w:val="-3"/>
                <w:w w:val="100"/>
                <w:sz w:val="21"/>
                <w:szCs w:val="21"/>
              </w:rPr>
              <w:t>债</w:t>
            </w:r>
            <w:r>
              <w:rPr>
                <w:rFonts w:ascii="宋体" w:hAnsi="宋体" w:cs="宋体" w:eastAsia="宋体" w:hint="default"/>
                <w:w w:val="100"/>
                <w:sz w:val="21"/>
                <w:szCs w:val="21"/>
              </w:rPr>
              <w:t>增</w:t>
            </w:r>
            <w:r>
              <w:rPr>
                <w:rFonts w:ascii="宋体" w:hAnsi="宋体" w:cs="宋体" w:eastAsia="宋体" w:hint="default"/>
                <w:spacing w:val="-97"/>
                <w:w w:val="100"/>
                <w:sz w:val="21"/>
                <w:szCs w:val="21"/>
              </w:rPr>
              <w:t>加</w:t>
            </w:r>
            <w:r>
              <w:rPr>
                <w:rFonts w:ascii="宋体" w:hAnsi="宋体" w:cs="宋体" w:eastAsia="宋体" w:hint="default"/>
                <w:spacing w:val="-3"/>
                <w:w w:val="100"/>
                <w:sz w:val="21"/>
                <w:szCs w:val="21"/>
              </w:rPr>
              <w:t>（</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存货的减少（增加以“－”号填列）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44,738,546.79</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118,745,753.88</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124,341,730.84</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300,283,556.57</w:t>
            </w: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93,129,472.49</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-188,882,784.01</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89,605,521.59</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47,897,010.78</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资活动：</w:t>
            </w:r>
            <w:r>
              <w:rPr>
                <w:rFonts w:ascii="宋体" w:hAnsi="宋体" w:cs="宋体" w:eastAsia="宋体" w:hint="default"/>
                <w:sz w:val="21"/>
                <w:szCs w:val="21"/>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1,090,105.96</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71,375,318.76</w:t>
            </w: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71,375,318.76</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33,245,474.18</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5"/>
      </w:tblGrid>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217" w:right="0"/>
              <w:jc w:val="left"/>
              <w:rPr>
                <w:rFonts w:ascii="宋体" w:hAnsi="宋体" w:cs="宋体" w:eastAsia="宋体" w:hint="default"/>
                <w:sz w:val="21"/>
                <w:szCs w:val="21"/>
              </w:rPr>
            </w:pPr>
            <w:r>
              <w:rPr>
                <w:rFonts w:ascii="宋体"/>
                <w:sz w:val="21"/>
              </w:rPr>
              <w:t>-70,285,212.80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284" w:right="0"/>
              <w:jc w:val="left"/>
              <w:rPr>
                <w:rFonts w:ascii="宋体" w:hAnsi="宋体" w:cs="宋体" w:eastAsia="宋体" w:hint="default"/>
                <w:sz w:val="21"/>
                <w:szCs w:val="21"/>
              </w:rPr>
            </w:pPr>
            <w:r>
              <w:rPr>
                <w:rFonts w:ascii="宋体"/>
                <w:sz w:val="21"/>
              </w:rPr>
              <w:t>38,129,844.58</w:t>
            </w:r>
          </w:p>
        </w:tc>
      </w:tr>
    </w:tbl>
    <w:p>
      <w:pPr>
        <w:spacing w:line="240" w:lineRule="auto" w:before="2"/>
        <w:rPr>
          <w:rFonts w:ascii="宋体" w:hAnsi="宋体" w:cs="宋体" w:eastAsia="宋体" w:hint="default"/>
          <w:sz w:val="20"/>
          <w:szCs w:val="20"/>
        </w:rPr>
      </w:pPr>
    </w:p>
    <w:p>
      <w:pPr>
        <w:pStyle w:val="Heading4"/>
        <w:spacing w:line="240" w:lineRule="auto"/>
        <w:ind w:right="2811"/>
        <w:jc w:val="left"/>
        <w:rPr>
          <w:b w:val="0"/>
          <w:bCs w:val="0"/>
        </w:rPr>
      </w:pPr>
      <w:r>
        <w:rPr>
          <w:rFonts w:ascii="宋体" w:hAnsi="宋体" w:cs="宋体" w:eastAsia="宋体" w:hint="default"/>
        </w:rPr>
        <w:t>(2)</w:t>
      </w:r>
      <w:r>
        <w:rPr>
          <w:rFonts w:ascii="宋体" w:hAnsi="宋体" w:cs="宋体" w:eastAsia="宋体" w:hint="default"/>
          <w:spacing w:val="1"/>
        </w:rPr>
        <w:t> </w:t>
      </w:r>
      <w:r>
        <w:rPr/>
        <w:t>本期支付的取得子公司的现金净额</w:t>
      </w:r>
      <w:r>
        <w:rPr>
          <w:b w:val="0"/>
          <w:bCs w:val="0"/>
        </w:rPr>
      </w:r>
    </w:p>
    <w:p>
      <w:pPr>
        <w:pStyle w:val="BodyText"/>
        <w:spacing w:line="240" w:lineRule="auto" w:before="56"/>
        <w:ind w:right="2811"/>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0"/>
        <w:ind w:right="2811"/>
        <w:jc w:val="left"/>
        <w:rPr>
          <w:b w:val="0"/>
          <w:bCs w:val="0"/>
        </w:rPr>
      </w:pPr>
      <w:r>
        <w:rPr>
          <w:rFonts w:ascii="宋体" w:hAnsi="宋体" w:cs="宋体" w:eastAsia="宋体" w:hint="default"/>
        </w:rPr>
        <w:t>(3)</w:t>
      </w:r>
      <w:r>
        <w:rPr>
          <w:rFonts w:ascii="宋体" w:hAnsi="宋体" w:cs="宋体" w:eastAsia="宋体" w:hint="default"/>
          <w:spacing w:val="1"/>
        </w:rPr>
        <w:t> </w:t>
      </w:r>
      <w:r>
        <w:rPr/>
        <w:t>本期收到的处置子公司的现金净额</w:t>
      </w:r>
      <w:r>
        <w:rPr>
          <w:b w:val="0"/>
          <w:bCs w:val="0"/>
        </w:rPr>
      </w:r>
    </w:p>
    <w:p>
      <w:pPr>
        <w:pStyle w:val="BodyText"/>
        <w:spacing w:line="240" w:lineRule="auto" w:before="56"/>
        <w:ind w:right="2811"/>
        <w:jc w:val="left"/>
      </w:pPr>
      <w:r>
        <w:rPr/>
        <w:t>□适用</w:t>
      </w:r>
      <w:r>
        <w:rPr>
          <w:spacing w:val="-1"/>
        </w:rPr>
        <w:t> </w:t>
      </w:r>
      <w:r>
        <w:rPr/>
        <w:t>√不适用</w:t>
      </w:r>
    </w:p>
    <w:p>
      <w:pPr>
        <w:spacing w:line="240" w:lineRule="auto" w:before="6"/>
        <w:rPr>
          <w:rFonts w:ascii="宋体" w:hAnsi="宋体" w:cs="宋体" w:eastAsia="宋体" w:hint="default"/>
          <w:sz w:val="22"/>
          <w:szCs w:val="22"/>
        </w:rPr>
      </w:pPr>
    </w:p>
    <w:p>
      <w:pPr>
        <w:pStyle w:val="Heading4"/>
        <w:spacing w:line="240" w:lineRule="auto"/>
        <w:ind w:right="2811"/>
        <w:jc w:val="left"/>
        <w:rPr>
          <w:b w:val="0"/>
          <w:bCs w:val="0"/>
        </w:rPr>
      </w:pPr>
      <w:r>
        <w:rPr>
          <w:rFonts w:ascii="宋体" w:hAnsi="宋体" w:cs="宋体" w:eastAsia="宋体" w:hint="default"/>
        </w:rPr>
        <w:t>(4)</w:t>
      </w:r>
      <w:r>
        <w:rPr>
          <w:rFonts w:ascii="宋体" w:hAnsi="宋体" w:cs="宋体" w:eastAsia="宋体" w:hint="default"/>
          <w:spacing w:val="2"/>
        </w:rPr>
        <w:t> </w:t>
      </w:r>
      <w:r>
        <w:rPr/>
        <w:t>现金和现金等价物的构成</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4"/>
        <w:gridCol w:w="2921"/>
        <w:gridCol w:w="2734"/>
      </w:tblGrid>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1,090,105.96</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71,375,318.76</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6,494.79</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8,927.78</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1,083,611.17</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71,366,390.98</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5"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1,090,105.96</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71,375,318.76</w:t>
            </w:r>
          </w:p>
        </w:tc>
      </w:tr>
      <w:tr>
        <w:trPr>
          <w:trHeight w:val="557"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受限制的现金和现金等价物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6"/>
        <w:ind w:right="2811"/>
        <w:jc w:val="left"/>
      </w:pPr>
      <w:r>
        <w:rPr/>
        <w:t>其他说明：</w:t>
      </w:r>
    </w:p>
    <w:p>
      <w:pPr>
        <w:spacing w:line="240" w:lineRule="auto" w:before="3"/>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line="290" w:lineRule="auto" w:before="36"/>
        <w:ind w:left="218" w:right="227" w:firstLine="0"/>
        <w:jc w:val="left"/>
        <w:rPr>
          <w:rFonts w:ascii="宋体" w:hAnsi="宋体" w:cs="宋体" w:eastAsia="宋体" w:hint="default"/>
          <w:sz w:val="21"/>
          <w:szCs w:val="21"/>
        </w:rPr>
      </w:pPr>
      <w:r>
        <w:rPr>
          <w:rFonts w:ascii="宋体" w:hAnsi="宋体" w:cs="宋体" w:eastAsia="宋体" w:hint="default"/>
          <w:b/>
          <w:bCs/>
          <w:sz w:val="21"/>
          <w:szCs w:val="21"/>
        </w:rPr>
        <w:t>75</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pacing w:val="-2"/>
          <w:sz w:val="21"/>
          <w:szCs w:val="21"/>
        </w:rPr>
        <w:t>说明对上年期末余额进行调整的“其他”项目名称及调整金额等事项：</w:t>
      </w:r>
    </w:p>
    <w:p>
      <w:pPr>
        <w:spacing w:line="240" w:lineRule="auto" w:before="5"/>
        <w:rPr>
          <w:rFonts w:ascii="宋体" w:hAnsi="宋体" w:cs="宋体" w:eastAsia="宋体" w:hint="default"/>
          <w:sz w:val="17"/>
          <w:szCs w:val="17"/>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55"/>
          <w:pgSz w:w="11910" w:h="16840"/>
          <w:pgMar w:footer="1195" w:header="882" w:top="1120" w:bottom="1380" w:left="1580" w:right="1040"/>
        </w:sectPr>
      </w:pPr>
    </w:p>
    <w:p>
      <w:pPr>
        <w:pStyle w:val="Heading4"/>
        <w:spacing w:line="240" w:lineRule="auto"/>
        <w:ind w:right="-17"/>
        <w:jc w:val="left"/>
        <w:rPr>
          <w:b w:val="0"/>
          <w:bCs w:val="0"/>
        </w:rPr>
      </w:pPr>
      <w:r>
        <w:rPr>
          <w:rFonts w:ascii="宋体" w:hAnsi="宋体" w:cs="宋体" w:eastAsia="宋体" w:hint="default"/>
        </w:rPr>
        <w:t>76</w:t>
      </w:r>
      <w:r>
        <w:rPr/>
        <w:t>、</w:t>
      </w:r>
      <w:r>
        <w:rPr>
          <w:spacing w:val="-27"/>
        </w:rPr>
        <w:t> </w:t>
      </w:r>
      <w:r>
        <w:rPr/>
        <w:t>所有权或使用权受到限制的资产</w:t>
      </w:r>
      <w:r>
        <w:rPr>
          <w:b w:val="0"/>
          <w:bCs w:val="0"/>
        </w:rPr>
      </w:r>
    </w:p>
    <w:p>
      <w:pPr>
        <w:pStyle w:val="BodyText"/>
        <w:spacing w:line="240" w:lineRule="auto" w:before="58"/>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75" w:space="2847"/>
            <w:col w:w="2768"/>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157"/>
        <w:gridCol w:w="3046"/>
        <w:gridCol w:w="2693"/>
      </w:tblGrid>
      <w:tr>
        <w:trPr>
          <w:trHeight w:val="281"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283"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57"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046" w:type="dxa"/>
            <w:tcBorders>
              <w:top w:val="single" w:sz="4" w:space="0" w:color="000000"/>
              <w:left w:val="single" w:sz="4" w:space="0" w:color="000000"/>
              <w:bottom w:val="single" w:sz="6" w:space="0" w:color="000000"/>
              <w:right w:val="single" w:sz="4" w:space="0" w:color="000000"/>
            </w:tcBorders>
          </w:tcPr>
          <w:p>
            <w:pPr/>
          </w:p>
        </w:tc>
        <w:tc>
          <w:tcPr>
            <w:tcW w:w="2693" w:type="dxa"/>
            <w:tcBorders>
              <w:top w:val="single" w:sz="4" w:space="0" w:color="000000"/>
              <w:left w:val="single" w:sz="4" w:space="0" w:color="000000"/>
              <w:bottom w:val="single" w:sz="6" w:space="0" w:color="000000"/>
              <w:right w:val="single" w:sz="4" w:space="0" w:color="000000"/>
            </w:tcBorders>
          </w:tcPr>
          <w:p>
            <w:pPr/>
          </w:p>
        </w:tc>
      </w:tr>
      <w:tr>
        <w:trPr>
          <w:trHeight w:val="288" w:hRule="exact"/>
        </w:trPr>
        <w:tc>
          <w:tcPr>
            <w:tcW w:w="315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21,700,000.00</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1" w:right="0"/>
              <w:jc w:val="left"/>
              <w:rPr>
                <w:rFonts w:ascii="宋体" w:hAnsi="宋体" w:cs="宋体" w:eastAsia="宋体" w:hint="default"/>
                <w:sz w:val="21"/>
                <w:szCs w:val="21"/>
              </w:rPr>
            </w:pPr>
            <w:r>
              <w:rPr>
                <w:rFonts w:ascii="宋体" w:hAnsi="宋体" w:cs="宋体" w:eastAsia="宋体" w:hint="default"/>
                <w:sz w:val="21"/>
                <w:szCs w:val="21"/>
              </w:rPr>
              <w:t>保证金款项</w:t>
            </w:r>
          </w:p>
        </w:tc>
      </w:tr>
      <w:tr>
        <w:trPr>
          <w:trHeight w:val="288" w:hRule="exact"/>
        </w:trPr>
        <w:tc>
          <w:tcPr>
            <w:tcW w:w="3157"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冻结资金</w:t>
            </w:r>
          </w:p>
        </w:tc>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2,239.72</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银行账户冻结</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157"/>
        <w:gridCol w:w="3046"/>
        <w:gridCol w:w="2693"/>
      </w:tblGrid>
      <w:tr>
        <w:trPr>
          <w:trHeight w:val="288"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46" w:type="dxa"/>
            <w:tcBorders>
              <w:top w:val="single" w:sz="6" w:space="0" w:color="000000"/>
              <w:left w:val="single" w:sz="4" w:space="0" w:color="000000"/>
              <w:bottom w:val="single" w:sz="6" w:space="0" w:color="000000"/>
              <w:right w:val="single" w:sz="4" w:space="0" w:color="000000"/>
            </w:tcBorders>
          </w:tcPr>
          <w:p>
            <w:pPr>
              <w:pStyle w:val="TableParagraph"/>
              <w:spacing w:line="244" w:lineRule="exact"/>
              <w:ind w:left="1644" w:right="0"/>
              <w:jc w:val="left"/>
              <w:rPr>
                <w:rFonts w:ascii="宋体" w:hAnsi="宋体" w:cs="宋体" w:eastAsia="宋体" w:hint="default"/>
                <w:sz w:val="21"/>
                <w:szCs w:val="21"/>
              </w:rPr>
            </w:pPr>
            <w:r>
              <w:rPr>
                <w:rFonts w:ascii="宋体"/>
                <w:sz w:val="21"/>
              </w:rPr>
              <w:t>21,702,239.72</w:t>
            </w:r>
          </w:p>
        </w:tc>
        <w:tc>
          <w:tcPr>
            <w:tcW w:w="2693" w:type="dxa"/>
            <w:tcBorders>
              <w:top w:val="single" w:sz="6" w:space="0" w:color="000000"/>
              <w:left w:val="single" w:sz="4" w:space="0" w:color="000000"/>
              <w:bottom w:val="single" w:sz="6" w:space="0" w:color="000000"/>
              <w:right w:val="single" w:sz="4" w:space="0" w:color="000000"/>
            </w:tcBorders>
          </w:tcPr>
          <w:p>
            <w:pPr>
              <w:pStyle w:val="TableParagraph"/>
              <w:spacing w:line="244" w:lineRule="exact"/>
              <w:ind w:right="2"/>
              <w:jc w:val="center"/>
              <w:rPr>
                <w:rFonts w:ascii="宋体" w:hAnsi="宋体" w:cs="宋体" w:eastAsia="宋体" w:hint="default"/>
                <w:sz w:val="21"/>
                <w:szCs w:val="21"/>
              </w:rPr>
            </w:pPr>
            <w:r>
              <w:rPr>
                <w:rFonts w:ascii="宋体"/>
                <w:w w:val="100"/>
                <w:sz w:val="21"/>
              </w:rPr>
              <w:t>/</w:t>
            </w:r>
          </w:p>
        </w:tc>
      </w:tr>
    </w:tbl>
    <w:p>
      <w:pPr>
        <w:pStyle w:val="BodyText"/>
        <w:spacing w:line="240" w:lineRule="auto" w:before="26"/>
        <w:ind w:left="138" w:right="142"/>
        <w:jc w:val="left"/>
      </w:pPr>
      <w:r>
        <w:rPr/>
        <w:t>其他说明：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40"/>
        <w:ind w:left="138" w:right="142"/>
        <w:jc w:val="left"/>
        <w:rPr>
          <w:b w:val="0"/>
          <w:bCs w:val="0"/>
        </w:rPr>
      </w:pPr>
      <w:r>
        <w:rPr>
          <w:rFonts w:ascii="宋体" w:hAnsi="宋体" w:cs="宋体" w:eastAsia="宋体" w:hint="default"/>
        </w:rPr>
        <w:t>77</w:t>
      </w:r>
      <w:r>
        <w:rPr/>
        <w:t>、</w:t>
      </w:r>
      <w:r>
        <w:rPr>
          <w:spacing w:val="-24"/>
        </w:rPr>
        <w:t> </w:t>
      </w:r>
      <w:r>
        <w:rPr/>
        <w:t>外币货币性项目</w:t>
      </w:r>
      <w:r>
        <w:rPr>
          <w:b w:val="0"/>
          <w:bCs w:val="0"/>
        </w:rPr>
      </w:r>
    </w:p>
    <w:p>
      <w:pPr>
        <w:pStyle w:val="BodyText"/>
        <w:spacing w:line="240" w:lineRule="auto" w:before="56"/>
        <w:ind w:left="138" w:right="142"/>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0"/>
        <w:ind w:left="138" w:right="142"/>
        <w:jc w:val="left"/>
        <w:rPr>
          <w:b w:val="0"/>
          <w:bCs w:val="0"/>
        </w:rPr>
      </w:pPr>
      <w:r>
        <w:rPr>
          <w:rFonts w:ascii="宋体" w:hAnsi="宋体" w:cs="宋体" w:eastAsia="宋体" w:hint="default"/>
        </w:rPr>
        <w:t>78</w:t>
      </w:r>
      <w:r>
        <w:rPr/>
        <w:t>、</w:t>
      </w:r>
      <w:r>
        <w:rPr>
          <w:spacing w:val="-26"/>
        </w:rPr>
        <w:t> </w:t>
      </w:r>
      <w:r>
        <w:rPr/>
        <w:t>套期</w:t>
      </w:r>
      <w:r>
        <w:rPr>
          <w:b w:val="0"/>
          <w:bCs w:val="0"/>
        </w:rPr>
      </w:r>
    </w:p>
    <w:p>
      <w:pPr>
        <w:pStyle w:val="BodyText"/>
        <w:spacing w:line="240" w:lineRule="auto" w:before="56"/>
        <w:ind w:left="138" w:right="142"/>
        <w:jc w:val="left"/>
      </w:pPr>
      <w:r>
        <w:rPr/>
        <w:t>□适用</w:t>
      </w:r>
      <w:r>
        <w:rPr>
          <w:spacing w:val="-2"/>
        </w:rPr>
        <w:t> </w:t>
      </w:r>
      <w:r>
        <w:rPr/>
        <w:t>□不适用</w:t>
      </w:r>
      <w:r>
        <w:rPr>
          <w:w w:val="100"/>
        </w:rPr>
        <w:t> </w:t>
      </w:r>
      <w:r>
        <w:rPr>
          <w:spacing w:val="-2"/>
        </w:rPr>
        <w:t>按照套期类别披露套期项目及相关套期工具、被套期风险的相关的定性和定量信息：</w:t>
      </w:r>
    </w:p>
    <w:p>
      <w:pPr>
        <w:spacing w:line="240" w:lineRule="auto" w:before="9"/>
        <w:rPr>
          <w:rFonts w:ascii="宋体" w:hAnsi="宋体" w:cs="宋体" w:eastAsia="宋体" w:hint="default"/>
          <w:sz w:val="20"/>
          <w:szCs w:val="20"/>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left="138" w:right="142"/>
        <w:jc w:val="left"/>
        <w:rPr>
          <w:b w:val="0"/>
          <w:bCs w:val="0"/>
        </w:rPr>
      </w:pPr>
      <w:r>
        <w:rPr>
          <w:rFonts w:ascii="宋体" w:hAnsi="宋体" w:cs="宋体" w:eastAsia="宋体" w:hint="default"/>
        </w:rPr>
        <w:t>79</w:t>
      </w:r>
      <w:r>
        <w:rPr/>
        <w:t>、</w:t>
      </w:r>
      <w:r>
        <w:rPr>
          <w:spacing w:val="-26"/>
        </w:rPr>
        <w:t> </w:t>
      </w:r>
      <w:r>
        <w:rPr/>
        <w:t>其他</w:t>
      </w:r>
      <w:r>
        <w:rPr>
          <w:b w:val="0"/>
          <w:bCs w:val="0"/>
        </w:rPr>
      </w:r>
    </w:p>
    <w:p>
      <w:pPr>
        <w:spacing w:line="240" w:lineRule="auto" w:before="6"/>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4"/>
        <w:spacing w:line="240" w:lineRule="auto"/>
        <w:ind w:left="138" w:right="142"/>
        <w:jc w:val="left"/>
        <w:rPr>
          <w:b w:val="0"/>
          <w:bCs w:val="0"/>
        </w:rPr>
      </w:pPr>
      <w:r>
        <w:rPr/>
        <w:t>八、合并范围的变更</w:t>
      </w:r>
      <w:r>
        <w:rPr>
          <w:b w:val="0"/>
          <w:bCs w:val="0"/>
        </w:rPr>
      </w:r>
    </w:p>
    <w:p>
      <w:pPr>
        <w:pStyle w:val="Heading4"/>
        <w:spacing w:line="240" w:lineRule="auto" w:before="56"/>
        <w:ind w:left="138" w:right="142"/>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pStyle w:val="BodyText"/>
        <w:spacing w:line="240" w:lineRule="auto" w:before="56"/>
        <w:ind w:left="138" w:right="142"/>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138" w:right="142"/>
        <w:jc w:val="left"/>
        <w:rPr>
          <w:b w:val="0"/>
          <w:bCs w:val="0"/>
        </w:rPr>
      </w:pPr>
      <w:r>
        <w:rPr>
          <w:rFonts w:ascii="宋体" w:hAnsi="宋体" w:cs="宋体" w:eastAsia="宋体" w:hint="default"/>
        </w:rPr>
        <w:t>2</w:t>
      </w:r>
      <w:r>
        <w:rPr/>
        <w:t>、 同一控制下企业合并</w:t>
      </w:r>
      <w:r>
        <w:rPr>
          <w:b w:val="0"/>
          <w:bCs w:val="0"/>
        </w:rPr>
      </w:r>
    </w:p>
    <w:p>
      <w:pPr>
        <w:pStyle w:val="BodyText"/>
        <w:spacing w:line="240" w:lineRule="auto" w:before="59"/>
        <w:ind w:left="138" w:right="142"/>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before="0"/>
        <w:ind w:left="138" w:right="142"/>
        <w:jc w:val="left"/>
        <w:rPr>
          <w:b w:val="0"/>
          <w:bCs w:val="0"/>
        </w:rPr>
      </w:pPr>
      <w:r>
        <w:rPr>
          <w:rFonts w:ascii="宋体" w:hAnsi="宋体" w:cs="宋体" w:eastAsia="宋体" w:hint="default"/>
        </w:rPr>
        <w:t>3</w:t>
      </w:r>
      <w:r>
        <w:rPr/>
        <w:t>、</w:t>
      </w:r>
      <w:r>
        <w:rPr>
          <w:spacing w:val="-2"/>
        </w:rPr>
        <w:t> </w:t>
      </w:r>
      <w:r>
        <w:rPr/>
        <w:t>反向购买</w:t>
      </w:r>
      <w:r>
        <w:rPr>
          <w:b w:val="0"/>
          <w:bCs w:val="0"/>
        </w:rPr>
      </w:r>
    </w:p>
    <w:p>
      <w:pPr>
        <w:pStyle w:val="BodyText"/>
        <w:spacing w:line="240" w:lineRule="auto" w:before="58"/>
        <w:ind w:left="138" w:right="142"/>
        <w:jc w:val="left"/>
      </w:pPr>
      <w:r>
        <w:rPr/>
        <w:t>□适用</w:t>
      </w:r>
      <w:r>
        <w:rPr>
          <w:spacing w:val="-1"/>
        </w:rPr>
        <w:t> </w:t>
      </w:r>
      <w:r>
        <w:rPr/>
        <w:t>√不适用</w:t>
      </w:r>
    </w:p>
    <w:p>
      <w:pPr>
        <w:spacing w:after="0" w:line="240" w:lineRule="auto"/>
        <w:jc w:val="left"/>
        <w:sectPr>
          <w:footerReference w:type="default" r:id="rId56"/>
          <w:pgSz w:w="11910" w:h="16840"/>
          <w:pgMar w:footer="1195" w:header="882" w:top="1120" w:bottom="1380" w:left="1660" w:right="1120"/>
        </w:sectPr>
      </w:pPr>
    </w:p>
    <w:p>
      <w:pPr>
        <w:spacing w:before="20"/>
        <w:ind w:left="6397" w:right="6393" w:firstLine="0"/>
        <w:jc w:val="center"/>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line="290" w:lineRule="auto" w:before="0"/>
        <w:ind w:left="144" w:right="7756"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是否存在单次处置对子公司投资即丧失控制权的情形</w:t>
      </w:r>
    </w:p>
    <w:p>
      <w:pPr>
        <w:pStyle w:val="BodyText"/>
        <w:spacing w:line="227" w:lineRule="exact"/>
        <w:ind w:left="144" w:right="7756"/>
        <w:jc w:val="left"/>
      </w:pPr>
      <w:r>
        <w:rPr/>
        <w:t>□适用√不适用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73" w:lineRule="exact"/>
        <w:ind w:left="144" w:right="3371"/>
        <w:jc w:val="left"/>
      </w:pPr>
      <w:r>
        <w:rPr/>
        <w:t>是否存在通过多次交易分步处置对子公司投资且在本期丧失控制权的情形</w:t>
      </w:r>
    </w:p>
    <w:p>
      <w:pPr>
        <w:pStyle w:val="BodyText"/>
        <w:spacing w:line="273" w:lineRule="exact"/>
        <w:ind w:left="144" w:right="7756"/>
        <w:jc w:val="left"/>
      </w:pPr>
      <w:r>
        <w:rPr/>
        <w:t>□适用√不适用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spacing w:line="290" w:lineRule="auto" w:before="0"/>
        <w:ind w:left="144" w:right="337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spacing w:line="240" w:lineRule="auto" w:before="5"/>
        <w:rPr>
          <w:rFonts w:ascii="宋体" w:hAnsi="宋体" w:cs="宋体" w:eastAsia="宋体" w:hint="default"/>
          <w:sz w:val="16"/>
          <w:szCs w:val="16"/>
        </w:rPr>
      </w:pPr>
    </w:p>
    <w:p>
      <w:pPr>
        <w:spacing w:line="20" w:lineRule="exact"/>
        <w:ind w:left="138"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8,6e" filled="false" stroked="true" strokeweight=".59999pt" strokecolor="#333399">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19"/>
          <w:szCs w:val="19"/>
        </w:rPr>
      </w:pPr>
    </w:p>
    <w:p>
      <w:pPr>
        <w:pStyle w:val="Heading4"/>
        <w:spacing w:line="240" w:lineRule="auto"/>
        <w:ind w:left="144" w:right="7756"/>
        <w:jc w:val="left"/>
        <w:rPr>
          <w:b w:val="0"/>
          <w:bCs w:val="0"/>
        </w:rPr>
      </w:pPr>
      <w:r>
        <w:rPr>
          <w:rFonts w:ascii="宋体" w:hAnsi="宋体" w:cs="宋体" w:eastAsia="宋体" w:hint="default"/>
        </w:rPr>
        <w:t>6</w:t>
      </w:r>
      <w:r>
        <w:rPr/>
        <w:t>、</w:t>
      </w:r>
      <w:r>
        <w:rPr>
          <w:spacing w:val="-3"/>
        </w:rPr>
        <w:t> </w:t>
      </w:r>
      <w:r>
        <w:rPr/>
        <w:t>其他</w:t>
      </w:r>
      <w:r>
        <w:rPr>
          <w:b w:val="0"/>
          <w:bCs w:val="0"/>
        </w:rPr>
      </w:r>
    </w:p>
    <w:p>
      <w:pPr>
        <w:spacing w:line="240" w:lineRule="auto" w:before="6"/>
        <w:rPr>
          <w:rFonts w:ascii="宋体" w:hAnsi="宋体" w:cs="宋体" w:eastAsia="宋体" w:hint="default"/>
          <w:b/>
          <w:bCs/>
          <w:sz w:val="25"/>
          <w:szCs w:val="25"/>
        </w:rPr>
      </w:pPr>
    </w:p>
    <w:p>
      <w:pPr>
        <w:spacing w:line="20" w:lineRule="exact"/>
        <w:ind w:left="138"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8,6e" filled="false" stroked="true" strokeweight=".60001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2"/>
          <w:szCs w:val="22"/>
        </w:rPr>
      </w:pPr>
    </w:p>
    <w:p>
      <w:pPr>
        <w:spacing w:before="63"/>
        <w:ind w:left="6397" w:right="6376" w:firstLine="0"/>
        <w:jc w:val="center"/>
        <w:rPr>
          <w:rFonts w:ascii="Calibri" w:hAnsi="Calibri" w:cs="Calibri" w:eastAsia="Calibri" w:hint="default"/>
          <w:sz w:val="18"/>
          <w:szCs w:val="18"/>
        </w:rPr>
      </w:pPr>
      <w:r>
        <w:rPr>
          <w:rFonts w:ascii="Calibri"/>
          <w:b/>
          <w:sz w:val="18"/>
        </w:rPr>
        <w:t>102 </w:t>
      </w:r>
      <w:r>
        <w:rPr>
          <w:rFonts w:ascii="Calibri"/>
          <w:sz w:val="18"/>
        </w:rPr>
        <w:t>/</w:t>
      </w:r>
      <w:r>
        <w:rPr>
          <w:rFonts w:ascii="Calibri"/>
          <w:spacing w:val="-5"/>
          <w:sz w:val="18"/>
        </w:rPr>
        <w:t> </w:t>
      </w:r>
      <w:r>
        <w:rPr>
          <w:rFonts w:ascii="Calibri"/>
          <w:b/>
          <w:sz w:val="18"/>
        </w:rPr>
        <w:t>121</w:t>
      </w:r>
      <w:r>
        <w:rPr>
          <w:rFonts w:ascii="Calibri"/>
          <w:sz w:val="18"/>
        </w:rPr>
      </w:r>
    </w:p>
    <w:p>
      <w:pPr>
        <w:spacing w:after="0"/>
        <w:jc w:val="center"/>
        <w:rPr>
          <w:rFonts w:ascii="Calibri" w:hAnsi="Calibri" w:cs="Calibri" w:eastAsia="Calibri" w:hint="default"/>
          <w:sz w:val="18"/>
          <w:szCs w:val="18"/>
        </w:rPr>
        <w:sectPr>
          <w:headerReference w:type="default" r:id="rId57"/>
          <w:footerReference w:type="default" r:id="rId58"/>
          <w:pgSz w:w="16840" w:h="11910" w:orient="landscape"/>
          <w:pgMar w:header="0" w:footer="0" w:top="800" w:bottom="280" w:left="1380" w:right="132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3"/>
        <w:rPr>
          <w:rFonts w:ascii="Calibri" w:hAnsi="Calibri" w:cs="Calibri" w:eastAsia="Calibri" w:hint="default"/>
          <w:b/>
          <w:bCs/>
          <w:sz w:val="17"/>
          <w:szCs w:val="17"/>
        </w:rPr>
      </w:pPr>
    </w:p>
    <w:p>
      <w:pPr>
        <w:pStyle w:val="Heading4"/>
        <w:spacing w:line="290" w:lineRule="auto" w:before="0"/>
        <w:ind w:right="6729"/>
        <w:jc w:val="left"/>
        <w:rPr>
          <w:b w:val="0"/>
          <w:bCs w:val="0"/>
        </w:rPr>
      </w:pPr>
      <w:r>
        <w:rPr/>
        <w:t>九、在其他主体中的权益</w:t>
      </w:r>
      <w:r>
        <w:rPr>
          <w:spacing w:val="-100"/>
        </w:rPr>
        <w:t> </w:t>
      </w:r>
      <w:r>
        <w:rPr>
          <w:spacing w:val="-100"/>
        </w:rPr>
      </w:r>
      <w:r>
        <w:rPr>
          <w:rFonts w:ascii="宋体" w:hAnsi="宋体" w:cs="宋体" w:eastAsia="宋体" w:hint="default"/>
        </w:rPr>
        <w:t>1</w:t>
      </w:r>
      <w:r>
        <w:rPr/>
        <w:t>、 在子公司中的权益</w:t>
      </w:r>
      <w:r>
        <w:rPr>
          <w:b w:val="0"/>
          <w:bCs w:val="0"/>
        </w:rPr>
      </w:r>
    </w:p>
    <w:p>
      <w:pPr>
        <w:pStyle w:val="BodyText"/>
        <w:spacing w:line="240" w:lineRule="auto" w:before="14"/>
        <w:ind w:right="2811"/>
        <w:jc w:val="left"/>
      </w:pPr>
      <w:r>
        <w:rPr/>
        <w:t>√适用</w:t>
      </w:r>
      <w:r>
        <w:rPr>
          <w:spacing w:val="-1"/>
        </w:rPr>
        <w:t> </w:t>
      </w:r>
      <w:r>
        <w:rPr/>
        <w:t>□不适用</w:t>
      </w:r>
    </w:p>
    <w:p>
      <w:pPr>
        <w:pStyle w:val="Heading4"/>
        <w:tabs>
          <w:tab w:pos="861" w:val="left" w:leader="none"/>
        </w:tabs>
        <w:spacing w:line="240" w:lineRule="auto" w:before="56"/>
        <w:ind w:right="2811"/>
        <w:jc w:val="left"/>
        <w:rPr>
          <w:b w:val="0"/>
          <w:bCs w:val="0"/>
        </w:rPr>
      </w:pPr>
      <w:r>
        <w:rPr>
          <w:rFonts w:ascii="宋体" w:hAnsi="宋体" w:cs="宋体" w:eastAsia="宋体" w:hint="default"/>
          <w:w w:val="95"/>
        </w:rPr>
        <w:t>(1).</w:t>
        <w:tab/>
      </w:r>
      <w:r>
        <w:rPr/>
        <w:t>企业集团的构成</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200"/>
        <w:gridCol w:w="1287"/>
        <w:gridCol w:w="1272"/>
        <w:gridCol w:w="1301"/>
        <w:gridCol w:w="1286"/>
        <w:gridCol w:w="1287"/>
        <w:gridCol w:w="1416"/>
      </w:tblGrid>
      <w:tr>
        <w:trPr>
          <w:trHeight w:val="283" w:hRule="exact"/>
        </w:trPr>
        <w:tc>
          <w:tcPr>
            <w:tcW w:w="1200" w:type="dxa"/>
            <w:vMerge w:val="restart"/>
            <w:tcBorders>
              <w:top w:val="single" w:sz="4" w:space="0" w:color="000000"/>
              <w:left w:val="single" w:sz="4" w:space="0" w:color="000000"/>
              <w:right w:val="single" w:sz="6" w:space="0" w:color="000000"/>
            </w:tcBorders>
          </w:tcPr>
          <w:p>
            <w:pPr>
              <w:pStyle w:val="TableParagraph"/>
              <w:spacing w:line="274" w:lineRule="exact" w:before="1"/>
              <w:ind w:left="383" w:right="273"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名称</w:t>
            </w:r>
          </w:p>
        </w:tc>
        <w:tc>
          <w:tcPr>
            <w:tcW w:w="1287" w:type="dxa"/>
            <w:vMerge w:val="restart"/>
            <w:tcBorders>
              <w:top w:val="single" w:sz="4" w:space="0" w:color="000000"/>
              <w:left w:val="single" w:sz="6" w:space="0" w:color="000000"/>
              <w:right w:val="single" w:sz="6" w:space="0" w:color="000000"/>
            </w:tcBorders>
          </w:tcPr>
          <w:p>
            <w:pPr>
              <w:pStyle w:val="TableParagraph"/>
              <w:spacing w:line="240" w:lineRule="auto" w:before="112"/>
              <w:ind w:left="107"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72" w:type="dxa"/>
            <w:vMerge w:val="restart"/>
            <w:tcBorders>
              <w:top w:val="single" w:sz="4" w:space="0" w:color="000000"/>
              <w:left w:val="single" w:sz="6" w:space="0" w:color="000000"/>
              <w:right w:val="single" w:sz="6" w:space="0" w:color="000000"/>
            </w:tcBorders>
          </w:tcPr>
          <w:p>
            <w:pPr>
              <w:pStyle w:val="TableParagraph"/>
              <w:spacing w:line="240" w:lineRule="auto" w:before="112"/>
              <w:ind w:left="311"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01" w:type="dxa"/>
            <w:vMerge w:val="restart"/>
            <w:tcBorders>
              <w:top w:val="single" w:sz="4" w:space="0" w:color="000000"/>
              <w:left w:val="single" w:sz="6" w:space="0" w:color="000000"/>
              <w:right w:val="single" w:sz="6" w:space="0" w:color="000000"/>
            </w:tcBorders>
          </w:tcPr>
          <w:p>
            <w:pPr>
              <w:pStyle w:val="TableParagraph"/>
              <w:spacing w:line="240" w:lineRule="auto" w:before="112"/>
              <w:ind w:left="223"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573"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698"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416" w:type="dxa"/>
            <w:vMerge w:val="restart"/>
            <w:tcBorders>
              <w:top w:val="single" w:sz="4" w:space="0" w:color="000000"/>
              <w:left w:val="single" w:sz="6" w:space="0" w:color="000000"/>
              <w:right w:val="single" w:sz="4" w:space="0" w:color="000000"/>
            </w:tcBorders>
          </w:tcPr>
          <w:p>
            <w:pPr>
              <w:pStyle w:val="TableParagraph"/>
              <w:spacing w:line="274" w:lineRule="exact" w:before="1"/>
              <w:ind w:left="489" w:right="491"/>
              <w:jc w:val="center"/>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w w:val="100"/>
                <w:sz w:val="21"/>
                <w:szCs w:val="21"/>
              </w:rPr>
              <w:t> </w:t>
            </w:r>
            <w:r>
              <w:rPr>
                <w:rFonts w:ascii="宋体" w:hAnsi="宋体" w:cs="宋体" w:eastAsia="宋体" w:hint="default"/>
                <w:sz w:val="21"/>
                <w:szCs w:val="21"/>
              </w:rPr>
              <w:t>方式</w:t>
            </w:r>
          </w:p>
        </w:tc>
      </w:tr>
      <w:tr>
        <w:trPr>
          <w:trHeight w:val="295" w:hRule="exact"/>
        </w:trPr>
        <w:tc>
          <w:tcPr>
            <w:tcW w:w="1200" w:type="dxa"/>
            <w:vMerge/>
            <w:tcBorders>
              <w:left w:val="single" w:sz="4" w:space="0" w:color="000000"/>
              <w:bottom w:val="single" w:sz="6" w:space="0" w:color="000000"/>
              <w:right w:val="single" w:sz="6" w:space="0" w:color="000000"/>
            </w:tcBorders>
          </w:tcPr>
          <w:p>
            <w:pPr/>
          </w:p>
        </w:tc>
        <w:tc>
          <w:tcPr>
            <w:tcW w:w="1287" w:type="dxa"/>
            <w:vMerge/>
            <w:tcBorders>
              <w:left w:val="single" w:sz="6" w:space="0" w:color="000000"/>
              <w:bottom w:val="single" w:sz="6" w:space="0" w:color="000000"/>
              <w:right w:val="single" w:sz="6" w:space="0" w:color="000000"/>
            </w:tcBorders>
          </w:tcPr>
          <w:p>
            <w:pPr/>
          </w:p>
        </w:tc>
        <w:tc>
          <w:tcPr>
            <w:tcW w:w="1272" w:type="dxa"/>
            <w:vMerge/>
            <w:tcBorders>
              <w:left w:val="single" w:sz="6" w:space="0" w:color="000000"/>
              <w:bottom w:val="single" w:sz="6" w:space="0" w:color="000000"/>
              <w:right w:val="single" w:sz="6" w:space="0" w:color="000000"/>
            </w:tcBorders>
          </w:tcPr>
          <w:p>
            <w:pPr/>
          </w:p>
        </w:tc>
        <w:tc>
          <w:tcPr>
            <w:tcW w:w="1301" w:type="dxa"/>
            <w:vMerge/>
            <w:tcBorders>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422"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间接</w:t>
            </w:r>
          </w:p>
        </w:tc>
        <w:tc>
          <w:tcPr>
            <w:tcW w:w="1416" w:type="dxa"/>
            <w:vMerge/>
            <w:tcBorders>
              <w:left w:val="single" w:sz="6" w:space="0" w:color="000000"/>
              <w:bottom w:val="single" w:sz="6" w:space="0" w:color="000000"/>
              <w:right w:val="single" w:sz="4" w:space="0" w:color="000000"/>
            </w:tcBorders>
          </w:tcPr>
          <w:p>
            <w:pPr/>
          </w:p>
        </w:tc>
      </w:tr>
      <w:tr>
        <w:trPr>
          <w:trHeight w:val="1104" w:hRule="exact"/>
        </w:trPr>
        <w:tc>
          <w:tcPr>
            <w:tcW w:w="1200"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黑化集团</w:t>
            </w:r>
          </w:p>
          <w:p>
            <w:pPr>
              <w:pStyle w:val="TableParagraph"/>
              <w:spacing w:line="237" w:lineRule="auto"/>
              <w:ind w:left="103" w:right="240"/>
              <w:jc w:val="both"/>
              <w:rPr>
                <w:rFonts w:ascii="宋体" w:hAnsi="宋体" w:cs="宋体" w:eastAsia="宋体" w:hint="default"/>
                <w:sz w:val="21"/>
                <w:szCs w:val="21"/>
              </w:rPr>
            </w:pPr>
            <w:r>
              <w:rPr>
                <w:rFonts w:ascii="宋体" w:hAnsi="宋体" w:cs="宋体" w:eastAsia="宋体" w:hint="default"/>
                <w:sz w:val="21"/>
                <w:szCs w:val="21"/>
              </w:rPr>
              <w:t>中美碧碧</w:t>
            </w:r>
            <w:r>
              <w:rPr>
                <w:rFonts w:ascii="宋体" w:hAnsi="宋体" w:cs="宋体" w:eastAsia="宋体" w:hint="default"/>
                <w:w w:val="100"/>
                <w:sz w:val="21"/>
                <w:szCs w:val="21"/>
              </w:rPr>
              <w:t> </w:t>
            </w:r>
            <w:r>
              <w:rPr>
                <w:rFonts w:ascii="宋体" w:hAnsi="宋体" w:cs="宋体" w:eastAsia="宋体" w:hint="default"/>
                <w:sz w:val="21"/>
                <w:szCs w:val="21"/>
              </w:rPr>
              <w:t>肥有限责</w:t>
            </w:r>
            <w:r>
              <w:rPr>
                <w:rFonts w:ascii="宋体" w:hAnsi="宋体" w:cs="宋体" w:eastAsia="宋体" w:hint="default"/>
                <w:w w:val="100"/>
                <w:sz w:val="21"/>
                <w:szCs w:val="21"/>
              </w:rPr>
              <w:t> </w:t>
            </w:r>
            <w:r>
              <w:rPr>
                <w:rFonts w:ascii="宋体" w:hAnsi="宋体" w:cs="宋体" w:eastAsia="宋体" w:hint="default"/>
                <w:sz w:val="21"/>
                <w:szCs w:val="21"/>
              </w:rPr>
              <w:t>任公司</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8" w:right="0"/>
              <w:jc w:val="both"/>
              <w:rPr>
                <w:rFonts w:ascii="宋体" w:hAnsi="宋体" w:cs="宋体" w:eastAsia="宋体" w:hint="default"/>
                <w:sz w:val="21"/>
                <w:szCs w:val="21"/>
              </w:rPr>
            </w:pPr>
            <w:r>
              <w:rPr>
                <w:rFonts w:ascii="宋体" w:hAnsi="宋体" w:cs="宋体" w:eastAsia="宋体" w:hint="default"/>
                <w:sz w:val="21"/>
                <w:szCs w:val="21"/>
              </w:rPr>
              <w:t>黑龙江省齐</w:t>
            </w:r>
          </w:p>
          <w:p>
            <w:pPr>
              <w:pStyle w:val="TableParagraph"/>
              <w:spacing w:line="237" w:lineRule="auto"/>
              <w:ind w:left="98" w:right="118"/>
              <w:jc w:val="both"/>
              <w:rPr>
                <w:rFonts w:ascii="宋体" w:hAnsi="宋体" w:cs="宋体" w:eastAsia="宋体" w:hint="default"/>
                <w:sz w:val="21"/>
                <w:szCs w:val="21"/>
              </w:rPr>
            </w:pPr>
            <w:r>
              <w:rPr>
                <w:rFonts w:ascii="宋体" w:hAnsi="宋体" w:cs="宋体" w:eastAsia="宋体" w:hint="default"/>
                <w:sz w:val="21"/>
                <w:szCs w:val="21"/>
              </w:rPr>
              <w:t>齐哈尔市富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拉尔基区黎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明路</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号</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黑龙江省齐</w:t>
            </w: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齐哈尔市富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拉尔基区黎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明路</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号</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复混肥的制</w:t>
            </w:r>
          </w:p>
          <w:p>
            <w:pPr>
              <w:pStyle w:val="TableParagraph"/>
              <w:spacing w:line="240" w:lineRule="auto"/>
              <w:ind w:left="100" w:right="130"/>
              <w:jc w:val="left"/>
              <w:rPr>
                <w:rFonts w:ascii="宋体" w:hAnsi="宋体" w:cs="宋体" w:eastAsia="宋体" w:hint="default"/>
                <w:sz w:val="21"/>
                <w:szCs w:val="21"/>
              </w:rPr>
            </w:pPr>
            <w:r>
              <w:rPr>
                <w:rFonts w:ascii="宋体" w:hAnsi="宋体" w:cs="宋体" w:eastAsia="宋体" w:hint="default"/>
                <w:sz w:val="21"/>
                <w:szCs w:val="21"/>
              </w:rPr>
              <w:t>造、化肥经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销</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43" w:right="0"/>
              <w:jc w:val="left"/>
              <w:rPr>
                <w:rFonts w:ascii="宋体" w:hAnsi="宋体" w:cs="宋体" w:eastAsia="宋体" w:hint="default"/>
                <w:sz w:val="21"/>
                <w:szCs w:val="21"/>
              </w:rPr>
            </w:pPr>
            <w:r>
              <w:rPr>
                <w:rFonts w:ascii="宋体"/>
                <w:sz w:val="21"/>
              </w:rPr>
              <w:t>64.66</w:t>
            </w:r>
          </w:p>
        </w:tc>
        <w:tc>
          <w:tcPr>
            <w:tcW w:w="128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设立取得</w:t>
            </w:r>
          </w:p>
        </w:tc>
      </w:tr>
      <w:tr>
        <w:trPr>
          <w:trHeight w:val="286" w:hRule="exact"/>
        </w:trPr>
        <w:tc>
          <w:tcPr>
            <w:tcW w:w="1200" w:type="dxa"/>
            <w:tcBorders>
              <w:top w:val="single" w:sz="6" w:space="0" w:color="000000"/>
              <w:left w:val="single" w:sz="4" w:space="0" w:color="000000"/>
              <w:bottom w:val="single" w:sz="4" w:space="0" w:color="000000"/>
              <w:right w:val="single" w:sz="6" w:space="0" w:color="000000"/>
            </w:tcBorders>
          </w:tcPr>
          <w:p>
            <w:pPr/>
          </w:p>
        </w:tc>
        <w:tc>
          <w:tcPr>
            <w:tcW w:w="1287" w:type="dxa"/>
            <w:tcBorders>
              <w:top w:val="single" w:sz="6" w:space="0" w:color="000000"/>
              <w:left w:val="single" w:sz="6" w:space="0" w:color="000000"/>
              <w:bottom w:val="single" w:sz="4" w:space="0" w:color="000000"/>
              <w:right w:val="single" w:sz="6" w:space="0" w:color="000000"/>
            </w:tcBorders>
          </w:tcPr>
          <w:p>
            <w:pPr/>
          </w:p>
        </w:tc>
        <w:tc>
          <w:tcPr>
            <w:tcW w:w="1272" w:type="dxa"/>
            <w:tcBorders>
              <w:top w:val="single" w:sz="6" w:space="0" w:color="000000"/>
              <w:left w:val="single" w:sz="6" w:space="0" w:color="000000"/>
              <w:bottom w:val="single" w:sz="4" w:space="0" w:color="000000"/>
              <w:right w:val="single" w:sz="6" w:space="0" w:color="000000"/>
            </w:tcBorders>
          </w:tcPr>
          <w:p>
            <w:pPr/>
          </w:p>
        </w:tc>
        <w:tc>
          <w:tcPr>
            <w:tcW w:w="1301" w:type="dxa"/>
            <w:tcBorders>
              <w:top w:val="single" w:sz="6" w:space="0" w:color="000000"/>
              <w:left w:val="single" w:sz="6" w:space="0" w:color="000000"/>
              <w:bottom w:val="single" w:sz="4" w:space="0" w:color="000000"/>
              <w:right w:val="single" w:sz="6" w:space="0" w:color="000000"/>
            </w:tcBorders>
          </w:tcPr>
          <w:p>
            <w:pPr/>
          </w:p>
        </w:tc>
        <w:tc>
          <w:tcPr>
            <w:tcW w:w="1286" w:type="dxa"/>
            <w:tcBorders>
              <w:top w:val="single" w:sz="6" w:space="0" w:color="000000"/>
              <w:left w:val="single" w:sz="6" w:space="0" w:color="000000"/>
              <w:bottom w:val="single" w:sz="4" w:space="0" w:color="000000"/>
              <w:right w:val="single" w:sz="6" w:space="0" w:color="000000"/>
            </w:tcBorders>
          </w:tcPr>
          <w:p>
            <w:pPr/>
          </w:p>
        </w:tc>
        <w:tc>
          <w:tcPr>
            <w:tcW w:w="1287" w:type="dxa"/>
            <w:tcBorders>
              <w:top w:val="single" w:sz="6" w:space="0" w:color="000000"/>
              <w:left w:val="single" w:sz="6" w:space="0" w:color="000000"/>
              <w:bottom w:val="single" w:sz="4" w:space="0" w:color="000000"/>
              <w:right w:val="single" w:sz="6" w:space="0" w:color="000000"/>
            </w:tcBorders>
          </w:tcPr>
          <w:p>
            <w:pPr/>
          </w:p>
        </w:tc>
        <w:tc>
          <w:tcPr>
            <w:tcW w:w="1416"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41" w:lineRule="exact"/>
        <w:ind w:right="2811"/>
        <w:jc w:val="left"/>
      </w:pPr>
      <w:r>
        <w:rPr/>
        <w:t>在子公司的持股比例不同于表决权比例的说明：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6"/>
          <w:szCs w:val="16"/>
        </w:rPr>
      </w:pPr>
    </w:p>
    <w:p>
      <w:pPr>
        <w:pStyle w:val="BodyText"/>
        <w:spacing w:line="272" w:lineRule="exact" w:before="64"/>
        <w:ind w:right="227"/>
        <w:jc w:val="left"/>
      </w:pPr>
      <w:r>
        <w:rPr>
          <w:spacing w:val="-2"/>
        </w:rPr>
        <w:t>持有半数或以下表决权但仍控制被投资单位、以及持有半数以上表决权但不控制被投资单位的依</w:t>
      </w:r>
      <w:r>
        <w:rPr>
          <w:spacing w:val="-25"/>
        </w:rPr>
        <w:t> </w:t>
      </w:r>
      <w:r>
        <w:rPr>
          <w:spacing w:val="-25"/>
        </w:rPr>
      </w:r>
      <w:r>
        <w:rPr/>
        <w:t>据：</w:t>
      </w:r>
    </w:p>
    <w:p>
      <w:pPr>
        <w:spacing w:line="240" w:lineRule="auto" w:before="12"/>
        <w:rPr>
          <w:rFonts w:ascii="宋体" w:hAnsi="宋体" w:cs="宋体" w:eastAsia="宋体" w:hint="default"/>
          <w:sz w:val="18"/>
          <w:szCs w:val="1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6"/>
          <w:szCs w:val="16"/>
        </w:rPr>
      </w:pPr>
    </w:p>
    <w:p>
      <w:pPr>
        <w:pStyle w:val="BodyText"/>
        <w:spacing w:line="240" w:lineRule="auto" w:before="36"/>
        <w:ind w:right="2811"/>
        <w:jc w:val="left"/>
      </w:pPr>
      <w:r>
        <w:rPr/>
        <w:t>对于纳入合并范围的重要的结构化主体，控制的依据：</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6"/>
          <w:szCs w:val="16"/>
        </w:rPr>
      </w:pPr>
    </w:p>
    <w:p>
      <w:pPr>
        <w:pStyle w:val="BodyText"/>
        <w:spacing w:line="240" w:lineRule="auto" w:before="36"/>
        <w:ind w:right="2811"/>
        <w:jc w:val="left"/>
      </w:pPr>
      <w:r>
        <w:rPr/>
        <w:t>确定公司是代理人还是委托人的依据：</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6"/>
          <w:szCs w:val="16"/>
        </w:rPr>
      </w:pPr>
    </w:p>
    <w:p>
      <w:pPr>
        <w:pStyle w:val="BodyText"/>
        <w:spacing w:line="240" w:lineRule="auto" w:before="36"/>
        <w:ind w:right="2811"/>
        <w:jc w:val="left"/>
      </w:pPr>
      <w:r>
        <w:rPr/>
        <w:t>其他说明：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tabs>
          <w:tab w:pos="861" w:val="left" w:leader="none"/>
        </w:tabs>
        <w:spacing w:line="240" w:lineRule="auto"/>
        <w:ind w:right="2811"/>
        <w:jc w:val="left"/>
        <w:rPr>
          <w:b w:val="0"/>
          <w:bCs w:val="0"/>
        </w:rPr>
      </w:pPr>
      <w:r>
        <w:rPr>
          <w:rFonts w:ascii="宋体" w:hAnsi="宋体" w:cs="宋体" w:eastAsia="宋体" w:hint="default"/>
          <w:w w:val="95"/>
        </w:rPr>
        <w:t>(2).</w:t>
        <w:tab/>
      </w:r>
      <w:r>
        <w:rPr/>
        <w:t>重要的非全资子公司</w:t>
      </w:r>
      <w:r>
        <w:rPr>
          <w:b w:val="0"/>
          <w:bCs w:val="0"/>
        </w:rPr>
      </w:r>
    </w:p>
    <w:p>
      <w:pPr>
        <w:pStyle w:val="BodyText"/>
        <w:tabs>
          <w:tab w:pos="946" w:val="left" w:leader="none"/>
        </w:tabs>
        <w:spacing w:line="240" w:lineRule="auto" w:before="58"/>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13"/>
        <w:gridCol w:w="1815"/>
        <w:gridCol w:w="1937"/>
        <w:gridCol w:w="1942"/>
        <w:gridCol w:w="1742"/>
      </w:tblGrid>
      <w:tr>
        <w:trPr>
          <w:trHeight w:val="557" w:hRule="exact"/>
        </w:trPr>
        <w:tc>
          <w:tcPr>
            <w:tcW w:w="1613"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02"/>
              <w:ind w:left="275"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815"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少数股东持股</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比例</w:t>
            </w:r>
          </w:p>
        </w:tc>
        <w:tc>
          <w:tcPr>
            <w:tcW w:w="1937"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东的损益</w:t>
            </w:r>
          </w:p>
        </w:tc>
        <w:tc>
          <w:tcPr>
            <w:tcW w:w="1942"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告分派的股利</w:t>
            </w:r>
          </w:p>
        </w:tc>
        <w:tc>
          <w:tcPr>
            <w:tcW w:w="1742" w:type="dxa"/>
            <w:tcBorders>
              <w:top w:val="single" w:sz="4" w:space="0" w:color="000000"/>
              <w:left w:val="single" w:sz="6" w:space="0" w:color="000000"/>
              <w:bottom w:val="single" w:sz="6" w:space="0" w:color="000000"/>
              <w:right w:val="single" w:sz="4" w:space="0" w:color="000000"/>
            </w:tcBorders>
          </w:tcPr>
          <w:p>
            <w:pPr>
              <w:pStyle w:val="TableParagraph"/>
              <w:spacing w:line="240" w:lineRule="exact"/>
              <w:ind w:left="16"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4" w:lineRule="exact"/>
              <w:ind w:left="16" w:right="0"/>
              <w:jc w:val="center"/>
              <w:rPr>
                <w:rFonts w:ascii="宋体" w:hAnsi="宋体" w:cs="宋体" w:eastAsia="宋体" w:hint="default"/>
                <w:sz w:val="21"/>
                <w:szCs w:val="21"/>
              </w:rPr>
            </w:pPr>
            <w:r>
              <w:rPr>
                <w:rFonts w:ascii="宋体" w:hAnsi="宋体" w:cs="宋体" w:eastAsia="宋体" w:hint="default"/>
                <w:sz w:val="21"/>
                <w:szCs w:val="21"/>
              </w:rPr>
              <w:t>益余额</w:t>
            </w:r>
          </w:p>
        </w:tc>
      </w:tr>
      <w:tr>
        <w:trPr>
          <w:trHeight w:val="833" w:hRule="exact"/>
        </w:trPr>
        <w:tc>
          <w:tcPr>
            <w:tcW w:w="161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黑化集团中美</w:t>
            </w:r>
          </w:p>
          <w:p>
            <w:pPr>
              <w:pStyle w:val="TableParagraph"/>
              <w:spacing w:line="272" w:lineRule="exact" w:before="26"/>
              <w:ind w:left="103" w:right="232"/>
              <w:jc w:val="left"/>
              <w:rPr>
                <w:rFonts w:ascii="宋体" w:hAnsi="宋体" w:cs="宋体" w:eastAsia="宋体" w:hint="default"/>
                <w:sz w:val="21"/>
                <w:szCs w:val="21"/>
              </w:rPr>
            </w:pPr>
            <w:r>
              <w:rPr>
                <w:rFonts w:ascii="宋体" w:hAnsi="宋体" w:cs="宋体" w:eastAsia="宋体" w:hint="default"/>
                <w:sz w:val="21"/>
                <w:szCs w:val="21"/>
              </w:rPr>
              <w:t>碧碧肥有限责</w:t>
            </w:r>
            <w:r>
              <w:rPr>
                <w:rFonts w:ascii="宋体" w:hAnsi="宋体" w:cs="宋体" w:eastAsia="宋体" w:hint="default"/>
                <w:w w:val="100"/>
                <w:sz w:val="21"/>
                <w:szCs w:val="21"/>
              </w:rPr>
              <w:t> </w:t>
            </w:r>
            <w:r>
              <w:rPr>
                <w:rFonts w:ascii="宋体" w:hAnsi="宋体" w:cs="宋体" w:eastAsia="宋体" w:hint="default"/>
                <w:sz w:val="21"/>
                <w:szCs w:val="21"/>
              </w:rPr>
              <w:t>任公司</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171" w:right="0"/>
              <w:jc w:val="left"/>
              <w:rPr>
                <w:rFonts w:ascii="宋体" w:hAnsi="宋体" w:cs="宋体" w:eastAsia="宋体" w:hint="default"/>
                <w:sz w:val="21"/>
                <w:szCs w:val="21"/>
              </w:rPr>
            </w:pPr>
            <w:r>
              <w:rPr>
                <w:rFonts w:ascii="宋体"/>
                <w:sz w:val="21"/>
              </w:rPr>
              <w:t>35.34</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64" w:right="0"/>
              <w:jc w:val="left"/>
              <w:rPr>
                <w:rFonts w:ascii="宋体" w:hAnsi="宋体" w:cs="宋体" w:eastAsia="宋体" w:hint="default"/>
                <w:sz w:val="21"/>
                <w:szCs w:val="21"/>
              </w:rPr>
            </w:pPr>
            <w:r>
              <w:rPr>
                <w:rFonts w:ascii="宋体"/>
                <w:sz w:val="21"/>
              </w:rPr>
              <w:t>-700,223.32</w:t>
            </w:r>
          </w:p>
        </w:tc>
        <w:tc>
          <w:tcPr>
            <w:tcW w:w="1942"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left="261" w:right="0"/>
              <w:jc w:val="left"/>
              <w:rPr>
                <w:rFonts w:ascii="宋体" w:hAnsi="宋体" w:cs="宋体" w:eastAsia="宋体" w:hint="default"/>
                <w:sz w:val="21"/>
                <w:szCs w:val="21"/>
              </w:rPr>
            </w:pPr>
            <w:r>
              <w:rPr>
                <w:rFonts w:ascii="宋体"/>
                <w:sz w:val="21"/>
              </w:rPr>
              <w:t>-1,429,774.73</w:t>
            </w:r>
          </w:p>
        </w:tc>
      </w:tr>
      <w:tr>
        <w:trPr>
          <w:trHeight w:val="286" w:hRule="exact"/>
        </w:trPr>
        <w:tc>
          <w:tcPr>
            <w:tcW w:w="1613" w:type="dxa"/>
            <w:tcBorders>
              <w:top w:val="single" w:sz="6" w:space="0" w:color="000000"/>
              <w:left w:val="single" w:sz="4" w:space="0" w:color="000000"/>
              <w:bottom w:val="single" w:sz="4" w:space="0" w:color="000000"/>
              <w:right w:val="single" w:sz="6" w:space="0" w:color="000000"/>
            </w:tcBorders>
          </w:tcPr>
          <w:p>
            <w:pPr/>
          </w:p>
        </w:tc>
        <w:tc>
          <w:tcPr>
            <w:tcW w:w="1815" w:type="dxa"/>
            <w:tcBorders>
              <w:top w:val="single" w:sz="6" w:space="0" w:color="000000"/>
              <w:left w:val="single" w:sz="6" w:space="0" w:color="000000"/>
              <w:bottom w:val="single" w:sz="4" w:space="0" w:color="000000"/>
              <w:right w:val="single" w:sz="6" w:space="0" w:color="000000"/>
            </w:tcBorders>
          </w:tcPr>
          <w:p>
            <w:pPr/>
          </w:p>
        </w:tc>
        <w:tc>
          <w:tcPr>
            <w:tcW w:w="1937" w:type="dxa"/>
            <w:tcBorders>
              <w:top w:val="single" w:sz="6" w:space="0" w:color="000000"/>
              <w:left w:val="single" w:sz="6" w:space="0" w:color="000000"/>
              <w:bottom w:val="single" w:sz="4" w:space="0" w:color="000000"/>
              <w:right w:val="single" w:sz="6" w:space="0" w:color="000000"/>
            </w:tcBorders>
          </w:tcPr>
          <w:p>
            <w:pPr/>
          </w:p>
        </w:tc>
        <w:tc>
          <w:tcPr>
            <w:tcW w:w="1942" w:type="dxa"/>
            <w:tcBorders>
              <w:top w:val="single" w:sz="6" w:space="0" w:color="000000"/>
              <w:left w:val="single" w:sz="6" w:space="0" w:color="000000"/>
              <w:bottom w:val="single" w:sz="4" w:space="0" w:color="000000"/>
              <w:right w:val="single" w:sz="6" w:space="0" w:color="000000"/>
            </w:tcBorders>
          </w:tcPr>
          <w:p>
            <w:pPr/>
          </w:p>
        </w:tc>
        <w:tc>
          <w:tcPr>
            <w:tcW w:w="1742"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41" w:lineRule="exact"/>
        <w:ind w:right="2811"/>
        <w:jc w:val="left"/>
      </w:pPr>
      <w:r>
        <w:rPr/>
        <w:t>子公司少数股东的持股比例不同于表决权比例的说明：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6"/>
          <w:szCs w:val="16"/>
        </w:rPr>
      </w:pPr>
    </w:p>
    <w:p>
      <w:pPr>
        <w:pStyle w:val="BodyText"/>
        <w:spacing w:line="240" w:lineRule="auto" w:before="36"/>
        <w:ind w:right="2811"/>
        <w:jc w:val="left"/>
      </w:pPr>
      <w:r>
        <w:rPr/>
        <w:t>其他说明：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tabs>
          <w:tab w:pos="861" w:val="left" w:leader="none"/>
        </w:tabs>
        <w:spacing w:line="240" w:lineRule="auto"/>
        <w:ind w:right="2811"/>
        <w:jc w:val="left"/>
        <w:rPr>
          <w:b w:val="0"/>
          <w:bCs w:val="0"/>
        </w:rPr>
      </w:pPr>
      <w:r>
        <w:rPr>
          <w:rFonts w:ascii="宋体" w:hAnsi="宋体" w:cs="宋体" w:eastAsia="宋体" w:hint="default"/>
          <w:w w:val="95"/>
        </w:rPr>
        <w:t>(3).</w:t>
        <w:tab/>
      </w:r>
      <w:r>
        <w:rPr/>
        <w:t>重要非全资子公司的主要财务信息</w:t>
      </w:r>
      <w:r>
        <w:rPr>
          <w:b w:val="0"/>
          <w:bCs w:val="0"/>
        </w:rPr>
      </w:r>
    </w:p>
    <w:p>
      <w:pPr>
        <w:pStyle w:val="BodyText"/>
        <w:tabs>
          <w:tab w:pos="946" w:val="left" w:leader="none"/>
        </w:tabs>
        <w:spacing w:line="240" w:lineRule="auto" w:before="56"/>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8"/>
        <w:gridCol w:w="734"/>
        <w:gridCol w:w="737"/>
        <w:gridCol w:w="737"/>
        <w:gridCol w:w="734"/>
        <w:gridCol w:w="696"/>
        <w:gridCol w:w="737"/>
        <w:gridCol w:w="737"/>
        <w:gridCol w:w="734"/>
        <w:gridCol w:w="737"/>
        <w:gridCol w:w="737"/>
        <w:gridCol w:w="696"/>
        <w:gridCol w:w="734"/>
      </w:tblGrid>
      <w:tr>
        <w:trPr>
          <w:trHeight w:val="283" w:hRule="exact"/>
        </w:trPr>
        <w:tc>
          <w:tcPr>
            <w:tcW w:w="298" w:type="dxa"/>
            <w:vMerge w:val="restart"/>
            <w:tcBorders>
              <w:top w:val="single" w:sz="4" w:space="0" w:color="000000"/>
              <w:left w:val="single" w:sz="4" w:space="0" w:color="000000"/>
              <w:right w:val="single" w:sz="6" w:space="0" w:color="000000"/>
            </w:tcBorders>
          </w:tcPr>
          <w:p>
            <w:pPr>
              <w:pStyle w:val="TableParagraph"/>
              <w:spacing w:line="272" w:lineRule="exact"/>
              <w:ind w:left="103" w:right="-29"/>
              <w:jc w:val="left"/>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w w:val="100"/>
                <w:sz w:val="21"/>
                <w:szCs w:val="21"/>
              </w:rPr>
              <w:t> </w:t>
            </w:r>
            <w:r>
              <w:rPr>
                <w:rFonts w:ascii="宋体" w:hAnsi="宋体" w:cs="宋体" w:eastAsia="宋体" w:hint="default"/>
                <w:sz w:val="21"/>
                <w:szCs w:val="21"/>
              </w:rPr>
              <w:t>公</w:t>
            </w:r>
          </w:p>
          <w:p>
            <w:pPr>
              <w:pStyle w:val="TableParagraph"/>
              <w:spacing w:line="272" w:lineRule="exact" w:before="1"/>
              <w:ind w:left="103" w:right="-29"/>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名</w:t>
            </w:r>
          </w:p>
        </w:tc>
        <w:tc>
          <w:tcPr>
            <w:tcW w:w="4376" w:type="dxa"/>
            <w:gridSpan w:val="6"/>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376" w:type="dxa"/>
            <w:gridSpan w:val="6"/>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833" w:hRule="exact"/>
        </w:trPr>
        <w:tc>
          <w:tcPr>
            <w:tcW w:w="298" w:type="dxa"/>
            <w:vMerge/>
            <w:tcBorders>
              <w:left w:val="single" w:sz="4" w:space="0" w:color="000000"/>
              <w:bottom w:val="single" w:sz="6" w:space="0" w:color="000000"/>
              <w:right w:val="single" w:sz="6" w:space="0" w:color="000000"/>
            </w:tcBorders>
          </w:tcPr>
          <w:p>
            <w:pP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51" w:right="144"/>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资产</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77" w:right="14" w:hanging="106"/>
              <w:jc w:val="left"/>
              <w:rPr>
                <w:rFonts w:ascii="宋体" w:hAnsi="宋体" w:cs="宋体" w:eastAsia="宋体" w:hint="default"/>
                <w:sz w:val="21"/>
                <w:szCs w:val="21"/>
              </w:rPr>
            </w:pPr>
            <w:r>
              <w:rPr>
                <w:rFonts w:ascii="宋体" w:hAnsi="宋体" w:cs="宋体" w:eastAsia="宋体" w:hint="default"/>
                <w:sz w:val="21"/>
                <w:szCs w:val="21"/>
              </w:rPr>
              <w:t>非流动</w:t>
            </w:r>
            <w:r>
              <w:rPr>
                <w:rFonts w:ascii="宋体" w:hAnsi="宋体" w:cs="宋体" w:eastAsia="宋体" w:hint="default"/>
                <w:spacing w:val="-102"/>
                <w:sz w:val="21"/>
                <w:szCs w:val="21"/>
              </w:rPr>
              <w:t> </w:t>
            </w:r>
            <w:r>
              <w:rPr>
                <w:rFonts w:ascii="宋体" w:hAnsi="宋体" w:cs="宋体" w:eastAsia="宋体" w:hint="default"/>
                <w:sz w:val="21"/>
                <w:szCs w:val="21"/>
              </w:rPr>
              <w:t>资产</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51" w:right="147"/>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pacing w:val="-103"/>
                <w:sz w:val="21"/>
                <w:szCs w:val="21"/>
              </w:rPr>
              <w:t> </w:t>
            </w:r>
            <w:r>
              <w:rPr>
                <w:rFonts w:ascii="宋体" w:hAnsi="宋体" w:cs="宋体" w:eastAsia="宋体" w:hint="default"/>
                <w:sz w:val="21"/>
                <w:szCs w:val="21"/>
              </w:rPr>
              <w:t>合计</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51" w:right="144"/>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负债</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58" w:right="0"/>
              <w:jc w:val="left"/>
              <w:rPr>
                <w:rFonts w:ascii="宋体" w:hAnsi="宋体" w:cs="宋体" w:eastAsia="宋体" w:hint="default"/>
                <w:sz w:val="21"/>
                <w:szCs w:val="21"/>
              </w:rPr>
            </w:pPr>
            <w:r>
              <w:rPr>
                <w:rFonts w:ascii="宋体" w:hAnsi="宋体" w:cs="宋体" w:eastAsia="宋体" w:hint="default"/>
                <w:sz w:val="21"/>
                <w:szCs w:val="21"/>
              </w:rPr>
              <w:t>非流</w:t>
            </w:r>
          </w:p>
          <w:p>
            <w:pPr>
              <w:pStyle w:val="TableParagraph"/>
              <w:spacing w:line="240" w:lineRule="auto"/>
              <w:ind w:left="261" w:right="98" w:hanging="104"/>
              <w:jc w:val="left"/>
              <w:rPr>
                <w:rFonts w:ascii="宋体" w:hAnsi="宋体" w:cs="宋体" w:eastAsia="宋体" w:hint="default"/>
                <w:sz w:val="21"/>
                <w:szCs w:val="21"/>
              </w:rPr>
            </w:pPr>
            <w:r>
              <w:rPr>
                <w:rFonts w:ascii="宋体" w:hAnsi="宋体" w:cs="宋体" w:eastAsia="宋体" w:hint="default"/>
                <w:sz w:val="21"/>
                <w:szCs w:val="21"/>
              </w:rPr>
              <w:t>动负</w:t>
            </w:r>
            <w:r>
              <w:rPr>
                <w:rFonts w:ascii="宋体" w:hAnsi="宋体" w:cs="宋体" w:eastAsia="宋体" w:hint="default"/>
                <w:spacing w:val="-103"/>
                <w:sz w:val="21"/>
                <w:szCs w:val="21"/>
              </w:rPr>
              <w:t> </w:t>
            </w:r>
            <w:r>
              <w:rPr>
                <w:rFonts w:ascii="宋体" w:hAnsi="宋体" w:cs="宋体" w:eastAsia="宋体" w:hint="default"/>
                <w:sz w:val="21"/>
                <w:szCs w:val="21"/>
              </w:rPr>
              <w:t>债</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51" w:right="147"/>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pacing w:val="-103"/>
                <w:sz w:val="21"/>
                <w:szCs w:val="21"/>
              </w:rPr>
              <w:t> </w:t>
            </w:r>
            <w:r>
              <w:rPr>
                <w:rFonts w:ascii="宋体" w:hAnsi="宋体" w:cs="宋体" w:eastAsia="宋体" w:hint="default"/>
                <w:sz w:val="21"/>
                <w:szCs w:val="21"/>
              </w:rPr>
              <w:t>合计</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51" w:right="146"/>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资产</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77" w:right="12" w:hanging="106"/>
              <w:jc w:val="left"/>
              <w:rPr>
                <w:rFonts w:ascii="宋体" w:hAnsi="宋体" w:cs="宋体" w:eastAsia="宋体" w:hint="default"/>
                <w:sz w:val="21"/>
                <w:szCs w:val="21"/>
              </w:rPr>
            </w:pPr>
            <w:r>
              <w:rPr>
                <w:rFonts w:ascii="宋体" w:hAnsi="宋体" w:cs="宋体" w:eastAsia="宋体" w:hint="default"/>
                <w:sz w:val="21"/>
                <w:szCs w:val="21"/>
              </w:rPr>
              <w:t>非流动</w:t>
            </w:r>
            <w:r>
              <w:rPr>
                <w:rFonts w:ascii="宋体" w:hAnsi="宋体" w:cs="宋体" w:eastAsia="宋体" w:hint="default"/>
                <w:spacing w:val="-102"/>
                <w:sz w:val="21"/>
                <w:szCs w:val="21"/>
              </w:rPr>
              <w:t> </w:t>
            </w:r>
            <w:r>
              <w:rPr>
                <w:rFonts w:ascii="宋体" w:hAnsi="宋体" w:cs="宋体" w:eastAsia="宋体" w:hint="default"/>
                <w:sz w:val="21"/>
                <w:szCs w:val="21"/>
              </w:rPr>
              <w:t>资产</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51" w:right="146"/>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pacing w:val="-103"/>
                <w:sz w:val="21"/>
                <w:szCs w:val="21"/>
              </w:rPr>
              <w:t> </w:t>
            </w:r>
            <w:r>
              <w:rPr>
                <w:rFonts w:ascii="宋体" w:hAnsi="宋体" w:cs="宋体" w:eastAsia="宋体" w:hint="default"/>
                <w:sz w:val="21"/>
                <w:szCs w:val="21"/>
              </w:rPr>
              <w:t>合计</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51" w:right="147"/>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负债</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58" w:right="0"/>
              <w:jc w:val="left"/>
              <w:rPr>
                <w:rFonts w:ascii="宋体" w:hAnsi="宋体" w:cs="宋体" w:eastAsia="宋体" w:hint="default"/>
                <w:sz w:val="21"/>
                <w:szCs w:val="21"/>
              </w:rPr>
            </w:pPr>
            <w:r>
              <w:rPr>
                <w:rFonts w:ascii="宋体" w:hAnsi="宋体" w:cs="宋体" w:eastAsia="宋体" w:hint="default"/>
                <w:sz w:val="21"/>
                <w:szCs w:val="21"/>
              </w:rPr>
              <w:t>非流</w:t>
            </w:r>
          </w:p>
          <w:p>
            <w:pPr>
              <w:pStyle w:val="TableParagraph"/>
              <w:spacing w:line="240" w:lineRule="auto"/>
              <w:ind w:left="261" w:right="98" w:hanging="104"/>
              <w:jc w:val="left"/>
              <w:rPr>
                <w:rFonts w:ascii="宋体" w:hAnsi="宋体" w:cs="宋体" w:eastAsia="宋体" w:hint="default"/>
                <w:sz w:val="21"/>
                <w:szCs w:val="21"/>
              </w:rPr>
            </w:pPr>
            <w:r>
              <w:rPr>
                <w:rFonts w:ascii="宋体" w:hAnsi="宋体" w:cs="宋体" w:eastAsia="宋体" w:hint="default"/>
                <w:sz w:val="21"/>
                <w:szCs w:val="21"/>
              </w:rPr>
              <w:t>动负</w:t>
            </w:r>
            <w:r>
              <w:rPr>
                <w:rFonts w:ascii="宋体" w:hAnsi="宋体" w:cs="宋体" w:eastAsia="宋体" w:hint="default"/>
                <w:spacing w:val="-103"/>
                <w:sz w:val="21"/>
                <w:szCs w:val="21"/>
              </w:rPr>
              <w:t> </w:t>
            </w:r>
            <w:r>
              <w:rPr>
                <w:rFonts w:ascii="宋体" w:hAnsi="宋体" w:cs="宋体" w:eastAsia="宋体" w:hint="default"/>
                <w:sz w:val="21"/>
                <w:szCs w:val="21"/>
              </w:rPr>
              <w:t>债</w:t>
            </w:r>
          </w:p>
        </w:tc>
        <w:tc>
          <w:tcPr>
            <w:tcW w:w="73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3"/>
              <w:ind w:left="151" w:right="146"/>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pacing w:val="-103"/>
                <w:sz w:val="21"/>
                <w:szCs w:val="21"/>
              </w:rPr>
              <w:t> </w:t>
            </w:r>
            <w:r>
              <w:rPr>
                <w:rFonts w:ascii="宋体" w:hAnsi="宋体" w:cs="宋体" w:eastAsia="宋体" w:hint="default"/>
                <w:sz w:val="21"/>
                <w:szCs w:val="21"/>
              </w:rPr>
              <w:t>合计</w:t>
            </w:r>
          </w:p>
        </w:tc>
      </w:tr>
    </w:tbl>
    <w:p>
      <w:pPr>
        <w:spacing w:after="0" w:line="240" w:lineRule="auto"/>
        <w:jc w:val="left"/>
        <w:rPr>
          <w:rFonts w:ascii="宋体" w:hAnsi="宋体" w:cs="宋体" w:eastAsia="宋体" w:hint="default"/>
          <w:sz w:val="21"/>
          <w:szCs w:val="21"/>
        </w:rPr>
        <w:sectPr>
          <w:footerReference w:type="default" r:id="rId59"/>
          <w:pgSz w:w="11910" w:h="16840"/>
          <w:pgMar w:footer="1195" w:header="0" w:top="1120" w:bottom="1380" w:left="1580" w:right="1040"/>
          <w:pgNumType w:start="103"/>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8"/>
        <w:gridCol w:w="734"/>
        <w:gridCol w:w="737"/>
        <w:gridCol w:w="737"/>
        <w:gridCol w:w="734"/>
        <w:gridCol w:w="696"/>
        <w:gridCol w:w="737"/>
        <w:gridCol w:w="737"/>
        <w:gridCol w:w="734"/>
        <w:gridCol w:w="737"/>
        <w:gridCol w:w="737"/>
        <w:gridCol w:w="696"/>
        <w:gridCol w:w="734"/>
      </w:tblGrid>
      <w:tr>
        <w:trPr>
          <w:trHeight w:val="288" w:hRule="exact"/>
        </w:trPr>
        <w:tc>
          <w:tcPr>
            <w:tcW w:w="298" w:type="dxa"/>
            <w:tcBorders>
              <w:top w:val="single" w:sz="4" w:space="0" w:color="000000"/>
              <w:left w:val="single" w:sz="4" w:space="0" w:color="000000"/>
              <w:bottom w:val="single" w:sz="6" w:space="0" w:color="000000"/>
              <w:right w:val="single" w:sz="6" w:space="0" w:color="000000"/>
            </w:tcBorders>
          </w:tcPr>
          <w:p>
            <w:pPr>
              <w:pStyle w:val="TableParagraph"/>
              <w:spacing w:line="246" w:lineRule="exact"/>
              <w:ind w:left="103" w:right="-29"/>
              <w:jc w:val="left"/>
              <w:rPr>
                <w:rFonts w:ascii="宋体" w:hAnsi="宋体" w:cs="宋体" w:eastAsia="宋体" w:hint="default"/>
                <w:sz w:val="21"/>
                <w:szCs w:val="21"/>
              </w:rPr>
            </w:pPr>
            <w:r>
              <w:rPr>
                <w:rFonts w:ascii="宋体" w:hAnsi="宋体" w:cs="宋体" w:eastAsia="宋体" w:hint="default"/>
                <w:w w:val="100"/>
                <w:sz w:val="21"/>
                <w:szCs w:val="21"/>
              </w:rPr>
              <w:t>称</w:t>
            </w:r>
          </w:p>
        </w:tc>
        <w:tc>
          <w:tcPr>
            <w:tcW w:w="734" w:type="dxa"/>
            <w:tcBorders>
              <w:top w:val="single" w:sz="6" w:space="0" w:color="000000"/>
              <w:left w:val="single" w:sz="6" w:space="0" w:color="000000"/>
              <w:bottom w:val="single" w:sz="6" w:space="0" w:color="000000"/>
              <w:right w:val="single" w:sz="6" w:space="0" w:color="000000"/>
            </w:tcBorders>
          </w:tcPr>
          <w:p>
            <w:pPr/>
          </w:p>
        </w:tc>
        <w:tc>
          <w:tcPr>
            <w:tcW w:w="737" w:type="dxa"/>
            <w:tcBorders>
              <w:top w:val="single" w:sz="6" w:space="0" w:color="000000"/>
              <w:left w:val="single" w:sz="6" w:space="0" w:color="000000"/>
              <w:bottom w:val="single" w:sz="6" w:space="0" w:color="000000"/>
              <w:right w:val="single" w:sz="6" w:space="0" w:color="000000"/>
            </w:tcBorders>
          </w:tcPr>
          <w:p>
            <w:pPr/>
          </w:p>
        </w:tc>
        <w:tc>
          <w:tcPr>
            <w:tcW w:w="737" w:type="dxa"/>
            <w:tcBorders>
              <w:top w:val="single" w:sz="6" w:space="0" w:color="000000"/>
              <w:left w:val="single" w:sz="6" w:space="0" w:color="000000"/>
              <w:bottom w:val="single" w:sz="6" w:space="0" w:color="000000"/>
              <w:right w:val="single" w:sz="6" w:space="0" w:color="000000"/>
            </w:tcBorders>
          </w:tcPr>
          <w:p>
            <w:pPr/>
          </w:p>
        </w:tc>
        <w:tc>
          <w:tcPr>
            <w:tcW w:w="734" w:type="dxa"/>
            <w:tcBorders>
              <w:top w:val="single" w:sz="6" w:space="0" w:color="000000"/>
              <w:left w:val="single" w:sz="6" w:space="0" w:color="000000"/>
              <w:bottom w:val="single" w:sz="6" w:space="0" w:color="000000"/>
              <w:right w:val="single" w:sz="6" w:space="0" w:color="000000"/>
            </w:tcBorders>
          </w:tcPr>
          <w:p>
            <w:pPr/>
          </w:p>
        </w:tc>
        <w:tc>
          <w:tcPr>
            <w:tcW w:w="696" w:type="dxa"/>
            <w:tcBorders>
              <w:top w:val="single" w:sz="6" w:space="0" w:color="000000"/>
              <w:left w:val="single" w:sz="6" w:space="0" w:color="000000"/>
              <w:bottom w:val="single" w:sz="6" w:space="0" w:color="000000"/>
              <w:right w:val="single" w:sz="6" w:space="0" w:color="000000"/>
            </w:tcBorders>
          </w:tcPr>
          <w:p>
            <w:pPr/>
          </w:p>
        </w:tc>
        <w:tc>
          <w:tcPr>
            <w:tcW w:w="737" w:type="dxa"/>
            <w:tcBorders>
              <w:top w:val="single" w:sz="6" w:space="0" w:color="000000"/>
              <w:left w:val="single" w:sz="6" w:space="0" w:color="000000"/>
              <w:bottom w:val="single" w:sz="6" w:space="0" w:color="000000"/>
              <w:right w:val="single" w:sz="6" w:space="0" w:color="000000"/>
            </w:tcBorders>
          </w:tcPr>
          <w:p>
            <w:pPr/>
          </w:p>
        </w:tc>
        <w:tc>
          <w:tcPr>
            <w:tcW w:w="737" w:type="dxa"/>
            <w:tcBorders>
              <w:top w:val="single" w:sz="6" w:space="0" w:color="000000"/>
              <w:left w:val="single" w:sz="6" w:space="0" w:color="000000"/>
              <w:bottom w:val="single" w:sz="6" w:space="0" w:color="000000"/>
              <w:right w:val="single" w:sz="6" w:space="0" w:color="000000"/>
            </w:tcBorders>
          </w:tcPr>
          <w:p>
            <w:pPr/>
          </w:p>
        </w:tc>
        <w:tc>
          <w:tcPr>
            <w:tcW w:w="734" w:type="dxa"/>
            <w:tcBorders>
              <w:top w:val="single" w:sz="6" w:space="0" w:color="000000"/>
              <w:left w:val="single" w:sz="6" w:space="0" w:color="000000"/>
              <w:bottom w:val="single" w:sz="6" w:space="0" w:color="000000"/>
              <w:right w:val="single" w:sz="6" w:space="0" w:color="000000"/>
            </w:tcBorders>
          </w:tcPr>
          <w:p>
            <w:pPr/>
          </w:p>
        </w:tc>
        <w:tc>
          <w:tcPr>
            <w:tcW w:w="737" w:type="dxa"/>
            <w:tcBorders>
              <w:top w:val="single" w:sz="6" w:space="0" w:color="000000"/>
              <w:left w:val="single" w:sz="6" w:space="0" w:color="000000"/>
              <w:bottom w:val="single" w:sz="6" w:space="0" w:color="000000"/>
              <w:right w:val="single" w:sz="6" w:space="0" w:color="000000"/>
            </w:tcBorders>
          </w:tcPr>
          <w:p>
            <w:pPr/>
          </w:p>
        </w:tc>
        <w:tc>
          <w:tcPr>
            <w:tcW w:w="737" w:type="dxa"/>
            <w:tcBorders>
              <w:top w:val="single" w:sz="6" w:space="0" w:color="000000"/>
              <w:left w:val="single" w:sz="6" w:space="0" w:color="000000"/>
              <w:bottom w:val="single" w:sz="6" w:space="0" w:color="000000"/>
              <w:right w:val="single" w:sz="6" w:space="0" w:color="000000"/>
            </w:tcBorders>
          </w:tcPr>
          <w:p>
            <w:pPr/>
          </w:p>
        </w:tc>
        <w:tc>
          <w:tcPr>
            <w:tcW w:w="696" w:type="dxa"/>
            <w:tcBorders>
              <w:top w:val="single" w:sz="6" w:space="0" w:color="000000"/>
              <w:left w:val="single" w:sz="6" w:space="0" w:color="000000"/>
              <w:bottom w:val="single" w:sz="6" w:space="0" w:color="000000"/>
              <w:right w:val="single" w:sz="6" w:space="0" w:color="000000"/>
            </w:tcBorders>
          </w:tcPr>
          <w:p>
            <w:pPr/>
          </w:p>
        </w:tc>
        <w:tc>
          <w:tcPr>
            <w:tcW w:w="734" w:type="dxa"/>
            <w:tcBorders>
              <w:top w:val="single" w:sz="6" w:space="0" w:color="000000"/>
              <w:left w:val="single" w:sz="6" w:space="0" w:color="000000"/>
              <w:bottom w:val="single" w:sz="6" w:space="0" w:color="000000"/>
              <w:right w:val="single" w:sz="4" w:space="0" w:color="000000"/>
            </w:tcBorders>
          </w:tcPr>
          <w:p>
            <w:pPr/>
          </w:p>
        </w:tc>
      </w:tr>
      <w:tr>
        <w:trPr>
          <w:trHeight w:val="4102" w:hRule="exact"/>
        </w:trPr>
        <w:tc>
          <w:tcPr>
            <w:tcW w:w="29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黑</w:t>
            </w:r>
          </w:p>
          <w:p>
            <w:pPr>
              <w:pStyle w:val="TableParagraph"/>
              <w:spacing w:line="237" w:lineRule="auto" w:before="2"/>
              <w:ind w:left="103" w:right="-29"/>
              <w:jc w:val="both"/>
              <w:rPr>
                <w:rFonts w:ascii="宋体" w:hAnsi="宋体" w:cs="宋体" w:eastAsia="宋体" w:hint="default"/>
                <w:sz w:val="21"/>
                <w:szCs w:val="21"/>
              </w:rPr>
            </w:pPr>
            <w:r>
              <w:rPr>
                <w:rFonts w:ascii="宋体" w:hAnsi="宋体" w:cs="宋体" w:eastAsia="宋体" w:hint="default"/>
                <w:sz w:val="21"/>
                <w:szCs w:val="21"/>
              </w:rPr>
              <w:t>化</w:t>
            </w:r>
            <w:r>
              <w:rPr>
                <w:rFonts w:ascii="宋体" w:hAnsi="宋体" w:cs="宋体" w:eastAsia="宋体" w:hint="default"/>
                <w:w w:val="100"/>
                <w:sz w:val="21"/>
                <w:szCs w:val="21"/>
              </w:rPr>
              <w:t> </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团</w:t>
            </w:r>
            <w:r>
              <w:rPr>
                <w:rFonts w:ascii="宋体" w:hAnsi="宋体" w:cs="宋体" w:eastAsia="宋体" w:hint="default"/>
                <w:w w:val="100"/>
                <w:sz w:val="21"/>
                <w:szCs w:val="21"/>
              </w:rPr>
              <w:t> </w:t>
            </w:r>
            <w:r>
              <w:rPr>
                <w:rFonts w:ascii="宋体" w:hAnsi="宋体" w:cs="宋体" w:eastAsia="宋体" w:hint="default"/>
                <w:sz w:val="21"/>
                <w:szCs w:val="21"/>
              </w:rPr>
              <w:t>中</w:t>
            </w:r>
            <w:r>
              <w:rPr>
                <w:rFonts w:ascii="宋体" w:hAnsi="宋体" w:cs="宋体" w:eastAsia="宋体" w:hint="default"/>
                <w:w w:val="100"/>
                <w:sz w:val="21"/>
                <w:szCs w:val="21"/>
              </w:rPr>
              <w:t> </w:t>
            </w:r>
            <w:r>
              <w:rPr>
                <w:rFonts w:ascii="宋体" w:hAnsi="宋体" w:cs="宋体" w:eastAsia="宋体" w:hint="default"/>
                <w:sz w:val="21"/>
                <w:szCs w:val="21"/>
              </w:rPr>
              <w:t>美</w:t>
            </w:r>
            <w:r>
              <w:rPr>
                <w:rFonts w:ascii="宋体" w:hAnsi="宋体" w:cs="宋体" w:eastAsia="宋体" w:hint="default"/>
                <w:w w:val="100"/>
                <w:sz w:val="21"/>
                <w:szCs w:val="21"/>
              </w:rPr>
              <w:t> </w:t>
            </w:r>
            <w:r>
              <w:rPr>
                <w:rFonts w:ascii="宋体" w:hAnsi="宋体" w:cs="宋体" w:eastAsia="宋体" w:hint="default"/>
                <w:sz w:val="21"/>
                <w:szCs w:val="21"/>
              </w:rPr>
              <w:t>碧</w:t>
            </w:r>
            <w:r>
              <w:rPr>
                <w:rFonts w:ascii="宋体" w:hAnsi="宋体" w:cs="宋体" w:eastAsia="宋体" w:hint="default"/>
                <w:w w:val="100"/>
                <w:sz w:val="21"/>
                <w:szCs w:val="21"/>
              </w:rPr>
              <w:t> </w:t>
            </w:r>
            <w:r>
              <w:rPr>
                <w:rFonts w:ascii="宋体" w:hAnsi="宋体" w:cs="宋体" w:eastAsia="宋体" w:hint="default"/>
                <w:sz w:val="21"/>
                <w:szCs w:val="21"/>
              </w:rPr>
              <w:t>碧</w:t>
            </w:r>
            <w:r>
              <w:rPr>
                <w:rFonts w:ascii="宋体" w:hAnsi="宋体" w:cs="宋体" w:eastAsia="宋体" w:hint="default"/>
                <w:w w:val="100"/>
                <w:sz w:val="21"/>
                <w:szCs w:val="21"/>
              </w:rPr>
              <w:t> </w:t>
            </w:r>
            <w:r>
              <w:rPr>
                <w:rFonts w:ascii="宋体" w:hAnsi="宋体" w:cs="宋体" w:eastAsia="宋体" w:hint="default"/>
                <w:sz w:val="21"/>
                <w:szCs w:val="21"/>
              </w:rPr>
              <w:t>肥</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责</w:t>
            </w:r>
            <w:r>
              <w:rPr>
                <w:rFonts w:ascii="宋体" w:hAnsi="宋体" w:cs="宋体" w:eastAsia="宋体" w:hint="default"/>
                <w:w w:val="100"/>
                <w:sz w:val="21"/>
                <w:szCs w:val="21"/>
              </w:rPr>
              <w:t> </w:t>
            </w:r>
            <w:r>
              <w:rPr>
                <w:rFonts w:ascii="宋体" w:hAnsi="宋体" w:cs="宋体" w:eastAsia="宋体" w:hint="default"/>
                <w:sz w:val="21"/>
                <w:szCs w:val="21"/>
              </w:rPr>
              <w:t>任</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1" w:right="0"/>
              <w:jc w:val="left"/>
              <w:rPr>
                <w:rFonts w:ascii="宋体" w:hAnsi="宋体" w:cs="宋体" w:eastAsia="宋体" w:hint="default"/>
                <w:sz w:val="21"/>
                <w:szCs w:val="21"/>
              </w:rPr>
            </w:pPr>
            <w:r>
              <w:rPr>
                <w:rFonts w:ascii="宋体"/>
                <w:sz w:val="21"/>
              </w:rPr>
              <w:t>12,7</w:t>
            </w:r>
          </w:p>
          <w:p>
            <w:pPr>
              <w:pStyle w:val="TableParagraph"/>
              <w:spacing w:line="272" w:lineRule="exact"/>
              <w:ind w:left="201" w:right="0"/>
              <w:jc w:val="left"/>
              <w:rPr>
                <w:rFonts w:ascii="宋体" w:hAnsi="宋体" w:cs="宋体" w:eastAsia="宋体" w:hint="default"/>
                <w:sz w:val="21"/>
                <w:szCs w:val="21"/>
              </w:rPr>
            </w:pPr>
            <w:r>
              <w:rPr>
                <w:rFonts w:ascii="宋体"/>
                <w:sz w:val="21"/>
              </w:rPr>
              <w:t>24,5</w:t>
            </w:r>
          </w:p>
          <w:p>
            <w:pPr>
              <w:pStyle w:val="TableParagraph"/>
              <w:spacing w:line="272" w:lineRule="exact"/>
              <w:ind w:left="201" w:right="0"/>
              <w:jc w:val="left"/>
              <w:rPr>
                <w:rFonts w:ascii="宋体" w:hAnsi="宋体" w:cs="宋体" w:eastAsia="宋体" w:hint="default"/>
                <w:sz w:val="21"/>
                <w:szCs w:val="21"/>
              </w:rPr>
            </w:pPr>
            <w:r>
              <w:rPr>
                <w:rFonts w:ascii="宋体"/>
                <w:sz w:val="21"/>
              </w:rPr>
              <w:t>74.2</w:t>
            </w:r>
          </w:p>
          <w:p>
            <w:pPr>
              <w:pStyle w:val="TableParagraph"/>
              <w:spacing w:line="274" w:lineRule="exact"/>
              <w:ind w:right="96"/>
              <w:jc w:val="right"/>
              <w:rPr>
                <w:rFonts w:ascii="宋体" w:hAnsi="宋体" w:cs="宋体" w:eastAsia="宋体" w:hint="default"/>
                <w:sz w:val="21"/>
                <w:szCs w:val="21"/>
              </w:rPr>
            </w:pPr>
            <w:r>
              <w:rPr>
                <w:rFonts w:ascii="宋体"/>
                <w:w w:val="100"/>
                <w:sz w:val="21"/>
              </w:rPr>
              <w:t>9</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1" w:right="0"/>
              <w:jc w:val="left"/>
              <w:rPr>
                <w:rFonts w:ascii="宋体" w:hAnsi="宋体" w:cs="宋体" w:eastAsia="宋体" w:hint="default"/>
                <w:sz w:val="21"/>
                <w:szCs w:val="21"/>
              </w:rPr>
            </w:pPr>
            <w:r>
              <w:rPr>
                <w:rFonts w:ascii="宋体"/>
                <w:sz w:val="21"/>
              </w:rPr>
              <w:t>11,3</w:t>
            </w:r>
          </w:p>
          <w:p>
            <w:pPr>
              <w:pStyle w:val="TableParagraph"/>
              <w:spacing w:line="272" w:lineRule="exact"/>
              <w:ind w:left="201" w:right="0"/>
              <w:jc w:val="left"/>
              <w:rPr>
                <w:rFonts w:ascii="宋体" w:hAnsi="宋体" w:cs="宋体" w:eastAsia="宋体" w:hint="default"/>
                <w:sz w:val="21"/>
                <w:szCs w:val="21"/>
              </w:rPr>
            </w:pPr>
            <w:r>
              <w:rPr>
                <w:rFonts w:ascii="宋体"/>
                <w:sz w:val="21"/>
              </w:rPr>
              <w:t>32,5</w:t>
            </w:r>
          </w:p>
          <w:p>
            <w:pPr>
              <w:pStyle w:val="TableParagraph"/>
              <w:spacing w:line="272" w:lineRule="exact"/>
              <w:ind w:left="201" w:right="0"/>
              <w:jc w:val="left"/>
              <w:rPr>
                <w:rFonts w:ascii="宋体" w:hAnsi="宋体" w:cs="宋体" w:eastAsia="宋体" w:hint="default"/>
                <w:sz w:val="21"/>
                <w:szCs w:val="21"/>
              </w:rPr>
            </w:pPr>
            <w:r>
              <w:rPr>
                <w:rFonts w:ascii="宋体"/>
                <w:sz w:val="21"/>
              </w:rPr>
              <w:t>30.8</w:t>
            </w:r>
          </w:p>
          <w:p>
            <w:pPr>
              <w:pStyle w:val="TableParagraph"/>
              <w:spacing w:line="274" w:lineRule="exact"/>
              <w:ind w:right="98"/>
              <w:jc w:val="right"/>
              <w:rPr>
                <w:rFonts w:ascii="宋体" w:hAnsi="宋体" w:cs="宋体" w:eastAsia="宋体" w:hint="default"/>
                <w:sz w:val="21"/>
                <w:szCs w:val="21"/>
              </w:rPr>
            </w:pPr>
            <w:r>
              <w:rPr>
                <w:rFonts w:ascii="宋体"/>
                <w:w w:val="100"/>
                <w:sz w:val="21"/>
              </w:rPr>
              <w:t>7</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1" w:right="0"/>
              <w:jc w:val="left"/>
              <w:rPr>
                <w:rFonts w:ascii="宋体" w:hAnsi="宋体" w:cs="宋体" w:eastAsia="宋体" w:hint="default"/>
                <w:sz w:val="21"/>
                <w:szCs w:val="21"/>
              </w:rPr>
            </w:pPr>
            <w:r>
              <w:rPr>
                <w:rFonts w:ascii="宋体"/>
                <w:sz w:val="21"/>
              </w:rPr>
              <w:t>24,0</w:t>
            </w:r>
          </w:p>
          <w:p>
            <w:pPr>
              <w:pStyle w:val="TableParagraph"/>
              <w:spacing w:line="272" w:lineRule="exact"/>
              <w:ind w:left="201" w:right="0"/>
              <w:jc w:val="left"/>
              <w:rPr>
                <w:rFonts w:ascii="宋体" w:hAnsi="宋体" w:cs="宋体" w:eastAsia="宋体" w:hint="default"/>
                <w:sz w:val="21"/>
                <w:szCs w:val="21"/>
              </w:rPr>
            </w:pPr>
            <w:r>
              <w:rPr>
                <w:rFonts w:ascii="宋体"/>
                <w:sz w:val="21"/>
              </w:rPr>
              <w:t>57,1</w:t>
            </w:r>
          </w:p>
          <w:p>
            <w:pPr>
              <w:pStyle w:val="TableParagraph"/>
              <w:spacing w:line="272" w:lineRule="exact"/>
              <w:ind w:left="201" w:right="0"/>
              <w:jc w:val="left"/>
              <w:rPr>
                <w:rFonts w:ascii="宋体" w:hAnsi="宋体" w:cs="宋体" w:eastAsia="宋体" w:hint="default"/>
                <w:sz w:val="21"/>
                <w:szCs w:val="21"/>
              </w:rPr>
            </w:pPr>
            <w:r>
              <w:rPr>
                <w:rFonts w:ascii="宋体"/>
                <w:sz w:val="21"/>
              </w:rPr>
              <w:t>05.1</w:t>
            </w:r>
          </w:p>
          <w:p>
            <w:pPr>
              <w:pStyle w:val="TableParagraph"/>
              <w:spacing w:line="274" w:lineRule="exact"/>
              <w:ind w:right="98"/>
              <w:jc w:val="right"/>
              <w:rPr>
                <w:rFonts w:ascii="宋体" w:hAnsi="宋体" w:cs="宋体" w:eastAsia="宋体" w:hint="default"/>
                <w:sz w:val="21"/>
                <w:szCs w:val="21"/>
              </w:rPr>
            </w:pPr>
            <w:r>
              <w:rPr>
                <w:rFonts w:ascii="宋体"/>
                <w:w w:val="100"/>
                <w:sz w:val="21"/>
              </w:rPr>
              <w:t>6</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1" w:right="0"/>
              <w:jc w:val="left"/>
              <w:rPr>
                <w:rFonts w:ascii="宋体" w:hAnsi="宋体" w:cs="宋体" w:eastAsia="宋体" w:hint="default"/>
                <w:sz w:val="21"/>
                <w:szCs w:val="21"/>
              </w:rPr>
            </w:pPr>
            <w:r>
              <w:rPr>
                <w:rFonts w:ascii="宋体"/>
                <w:sz w:val="21"/>
              </w:rPr>
              <w:t>23,7</w:t>
            </w:r>
          </w:p>
          <w:p>
            <w:pPr>
              <w:pStyle w:val="TableParagraph"/>
              <w:spacing w:line="272" w:lineRule="exact"/>
              <w:ind w:left="201" w:right="0"/>
              <w:jc w:val="left"/>
              <w:rPr>
                <w:rFonts w:ascii="宋体" w:hAnsi="宋体" w:cs="宋体" w:eastAsia="宋体" w:hint="default"/>
                <w:sz w:val="21"/>
                <w:szCs w:val="21"/>
              </w:rPr>
            </w:pPr>
            <w:r>
              <w:rPr>
                <w:rFonts w:ascii="宋体"/>
                <w:sz w:val="21"/>
              </w:rPr>
              <w:t>22,8</w:t>
            </w:r>
          </w:p>
          <w:p>
            <w:pPr>
              <w:pStyle w:val="TableParagraph"/>
              <w:spacing w:line="272" w:lineRule="exact"/>
              <w:ind w:left="201" w:right="0"/>
              <w:jc w:val="left"/>
              <w:rPr>
                <w:rFonts w:ascii="宋体" w:hAnsi="宋体" w:cs="宋体" w:eastAsia="宋体" w:hint="default"/>
                <w:sz w:val="21"/>
                <w:szCs w:val="21"/>
              </w:rPr>
            </w:pPr>
            <w:r>
              <w:rPr>
                <w:rFonts w:ascii="宋体"/>
                <w:sz w:val="21"/>
              </w:rPr>
              <w:t>74.0</w:t>
            </w:r>
          </w:p>
          <w:p>
            <w:pPr>
              <w:pStyle w:val="TableParagraph"/>
              <w:spacing w:line="274" w:lineRule="exact"/>
              <w:ind w:right="96"/>
              <w:jc w:val="right"/>
              <w:rPr>
                <w:rFonts w:ascii="宋体" w:hAnsi="宋体" w:cs="宋体" w:eastAsia="宋体" w:hint="default"/>
                <w:sz w:val="21"/>
                <w:szCs w:val="21"/>
              </w:rPr>
            </w:pPr>
            <w:r>
              <w:rPr>
                <w:rFonts w:ascii="宋体"/>
                <w:w w:val="100"/>
                <w:sz w:val="21"/>
              </w:rPr>
              <w:t>5</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sz w:val="21"/>
              </w:rPr>
              <w:t>4,38</w:t>
            </w:r>
          </w:p>
          <w:p>
            <w:pPr>
              <w:pStyle w:val="TableParagraph"/>
              <w:spacing w:line="272" w:lineRule="exact"/>
              <w:ind w:left="160" w:right="0"/>
              <w:jc w:val="left"/>
              <w:rPr>
                <w:rFonts w:ascii="宋体" w:hAnsi="宋体" w:cs="宋体" w:eastAsia="宋体" w:hint="default"/>
                <w:sz w:val="21"/>
                <w:szCs w:val="21"/>
              </w:rPr>
            </w:pPr>
            <w:r>
              <w:rPr>
                <w:rFonts w:ascii="宋体"/>
                <w:sz w:val="21"/>
              </w:rPr>
              <w:t>0,00</w:t>
            </w:r>
          </w:p>
          <w:p>
            <w:pPr>
              <w:pStyle w:val="TableParagraph"/>
              <w:spacing w:line="273" w:lineRule="exact"/>
              <w:ind w:left="160" w:right="0"/>
              <w:jc w:val="left"/>
              <w:rPr>
                <w:rFonts w:ascii="宋体" w:hAnsi="宋体" w:cs="宋体" w:eastAsia="宋体" w:hint="default"/>
                <w:sz w:val="21"/>
                <w:szCs w:val="21"/>
              </w:rPr>
            </w:pPr>
            <w:r>
              <w:rPr>
                <w:rFonts w:ascii="宋体"/>
                <w:sz w:val="21"/>
              </w:rPr>
              <w:t>0.00</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1" w:right="0"/>
              <w:jc w:val="left"/>
              <w:rPr>
                <w:rFonts w:ascii="宋体" w:hAnsi="宋体" w:cs="宋体" w:eastAsia="宋体" w:hint="default"/>
                <w:sz w:val="21"/>
                <w:szCs w:val="21"/>
              </w:rPr>
            </w:pPr>
            <w:r>
              <w:rPr>
                <w:rFonts w:ascii="宋体"/>
                <w:sz w:val="21"/>
              </w:rPr>
              <w:t>28,1</w:t>
            </w:r>
          </w:p>
          <w:p>
            <w:pPr>
              <w:pStyle w:val="TableParagraph"/>
              <w:spacing w:line="272" w:lineRule="exact"/>
              <w:ind w:left="201" w:right="0"/>
              <w:jc w:val="left"/>
              <w:rPr>
                <w:rFonts w:ascii="宋体" w:hAnsi="宋体" w:cs="宋体" w:eastAsia="宋体" w:hint="default"/>
                <w:sz w:val="21"/>
                <w:szCs w:val="21"/>
              </w:rPr>
            </w:pPr>
            <w:r>
              <w:rPr>
                <w:rFonts w:ascii="宋体"/>
                <w:sz w:val="21"/>
              </w:rPr>
              <w:t>02,8</w:t>
            </w:r>
          </w:p>
          <w:p>
            <w:pPr>
              <w:pStyle w:val="TableParagraph"/>
              <w:spacing w:line="272" w:lineRule="exact"/>
              <w:ind w:left="201" w:right="0"/>
              <w:jc w:val="left"/>
              <w:rPr>
                <w:rFonts w:ascii="宋体" w:hAnsi="宋体" w:cs="宋体" w:eastAsia="宋体" w:hint="default"/>
                <w:sz w:val="21"/>
                <w:szCs w:val="21"/>
              </w:rPr>
            </w:pPr>
            <w:r>
              <w:rPr>
                <w:rFonts w:ascii="宋体"/>
                <w:sz w:val="21"/>
              </w:rPr>
              <w:t>74.0</w:t>
            </w:r>
          </w:p>
          <w:p>
            <w:pPr>
              <w:pStyle w:val="TableParagraph"/>
              <w:spacing w:line="274" w:lineRule="exact"/>
              <w:ind w:right="99"/>
              <w:jc w:val="right"/>
              <w:rPr>
                <w:rFonts w:ascii="宋体" w:hAnsi="宋体" w:cs="宋体" w:eastAsia="宋体" w:hint="default"/>
                <w:sz w:val="21"/>
                <w:szCs w:val="21"/>
              </w:rPr>
            </w:pPr>
            <w:r>
              <w:rPr>
                <w:rFonts w:ascii="宋体"/>
                <w:w w:val="100"/>
                <w:sz w:val="21"/>
              </w:rPr>
              <w:t>5</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1" w:right="0"/>
              <w:jc w:val="left"/>
              <w:rPr>
                <w:rFonts w:ascii="宋体" w:hAnsi="宋体" w:cs="宋体" w:eastAsia="宋体" w:hint="default"/>
                <w:sz w:val="21"/>
                <w:szCs w:val="21"/>
              </w:rPr>
            </w:pPr>
            <w:r>
              <w:rPr>
                <w:rFonts w:ascii="宋体"/>
                <w:sz w:val="21"/>
              </w:rPr>
              <w:t>11,0</w:t>
            </w:r>
          </w:p>
          <w:p>
            <w:pPr>
              <w:pStyle w:val="TableParagraph"/>
              <w:spacing w:line="272" w:lineRule="exact"/>
              <w:ind w:left="201" w:right="0"/>
              <w:jc w:val="left"/>
              <w:rPr>
                <w:rFonts w:ascii="宋体" w:hAnsi="宋体" w:cs="宋体" w:eastAsia="宋体" w:hint="default"/>
                <w:sz w:val="21"/>
                <w:szCs w:val="21"/>
              </w:rPr>
            </w:pPr>
            <w:r>
              <w:rPr>
                <w:rFonts w:ascii="宋体"/>
                <w:sz w:val="21"/>
              </w:rPr>
              <w:t>05,7</w:t>
            </w:r>
          </w:p>
          <w:p>
            <w:pPr>
              <w:pStyle w:val="TableParagraph"/>
              <w:spacing w:line="272" w:lineRule="exact"/>
              <w:ind w:left="201" w:right="0"/>
              <w:jc w:val="left"/>
              <w:rPr>
                <w:rFonts w:ascii="宋体" w:hAnsi="宋体" w:cs="宋体" w:eastAsia="宋体" w:hint="default"/>
                <w:sz w:val="21"/>
                <w:szCs w:val="21"/>
              </w:rPr>
            </w:pPr>
            <w:r>
              <w:rPr>
                <w:rFonts w:ascii="宋体"/>
                <w:sz w:val="21"/>
              </w:rPr>
              <w:t>36.5</w:t>
            </w:r>
          </w:p>
          <w:p>
            <w:pPr>
              <w:pStyle w:val="TableParagraph"/>
              <w:spacing w:line="274" w:lineRule="exact"/>
              <w:ind w:right="98"/>
              <w:jc w:val="right"/>
              <w:rPr>
                <w:rFonts w:ascii="宋体" w:hAnsi="宋体" w:cs="宋体" w:eastAsia="宋体" w:hint="default"/>
                <w:sz w:val="21"/>
                <w:szCs w:val="21"/>
              </w:rPr>
            </w:pPr>
            <w:r>
              <w:rPr>
                <w:rFonts w:ascii="宋体"/>
                <w:w w:val="100"/>
                <w:sz w:val="21"/>
              </w:rPr>
              <w:t>8</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1" w:right="0"/>
              <w:jc w:val="left"/>
              <w:rPr>
                <w:rFonts w:ascii="宋体" w:hAnsi="宋体" w:cs="宋体" w:eastAsia="宋体" w:hint="default"/>
                <w:sz w:val="21"/>
                <w:szCs w:val="21"/>
              </w:rPr>
            </w:pPr>
            <w:r>
              <w:rPr>
                <w:rFonts w:ascii="宋体"/>
                <w:sz w:val="21"/>
              </w:rPr>
              <w:t>12,2</w:t>
            </w:r>
          </w:p>
          <w:p>
            <w:pPr>
              <w:pStyle w:val="TableParagraph"/>
              <w:spacing w:line="272" w:lineRule="exact"/>
              <w:ind w:left="201" w:right="0"/>
              <w:jc w:val="left"/>
              <w:rPr>
                <w:rFonts w:ascii="宋体" w:hAnsi="宋体" w:cs="宋体" w:eastAsia="宋体" w:hint="default"/>
                <w:sz w:val="21"/>
                <w:szCs w:val="21"/>
              </w:rPr>
            </w:pPr>
            <w:r>
              <w:rPr>
                <w:rFonts w:ascii="宋体"/>
                <w:sz w:val="21"/>
              </w:rPr>
              <w:t>82,6</w:t>
            </w:r>
          </w:p>
          <w:p>
            <w:pPr>
              <w:pStyle w:val="TableParagraph"/>
              <w:spacing w:line="272" w:lineRule="exact"/>
              <w:ind w:left="201" w:right="0"/>
              <w:jc w:val="left"/>
              <w:rPr>
                <w:rFonts w:ascii="宋体" w:hAnsi="宋体" w:cs="宋体" w:eastAsia="宋体" w:hint="default"/>
                <w:sz w:val="21"/>
                <w:szCs w:val="21"/>
              </w:rPr>
            </w:pPr>
            <w:r>
              <w:rPr>
                <w:rFonts w:ascii="宋体"/>
                <w:sz w:val="21"/>
              </w:rPr>
              <w:t>04.6</w:t>
            </w:r>
          </w:p>
          <w:p>
            <w:pPr>
              <w:pStyle w:val="TableParagraph"/>
              <w:spacing w:line="274" w:lineRule="exact"/>
              <w:ind w:right="96"/>
              <w:jc w:val="right"/>
              <w:rPr>
                <w:rFonts w:ascii="宋体" w:hAnsi="宋体" w:cs="宋体" w:eastAsia="宋体" w:hint="default"/>
                <w:sz w:val="21"/>
                <w:szCs w:val="21"/>
              </w:rPr>
            </w:pPr>
            <w:r>
              <w:rPr>
                <w:rFonts w:ascii="宋体"/>
                <w:w w:val="100"/>
                <w:sz w:val="21"/>
              </w:rPr>
              <w:t>6</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1" w:right="0"/>
              <w:jc w:val="left"/>
              <w:rPr>
                <w:rFonts w:ascii="宋体" w:hAnsi="宋体" w:cs="宋体" w:eastAsia="宋体" w:hint="default"/>
                <w:sz w:val="21"/>
                <w:szCs w:val="21"/>
              </w:rPr>
            </w:pPr>
            <w:r>
              <w:rPr>
                <w:rFonts w:ascii="宋体"/>
                <w:sz w:val="21"/>
              </w:rPr>
              <w:t>23,2</w:t>
            </w:r>
          </w:p>
          <w:p>
            <w:pPr>
              <w:pStyle w:val="TableParagraph"/>
              <w:spacing w:line="272" w:lineRule="exact"/>
              <w:ind w:left="201" w:right="0"/>
              <w:jc w:val="left"/>
              <w:rPr>
                <w:rFonts w:ascii="宋体" w:hAnsi="宋体" w:cs="宋体" w:eastAsia="宋体" w:hint="default"/>
                <w:sz w:val="21"/>
                <w:szCs w:val="21"/>
              </w:rPr>
            </w:pPr>
            <w:r>
              <w:rPr>
                <w:rFonts w:ascii="宋体"/>
                <w:sz w:val="21"/>
              </w:rPr>
              <w:t>88,3</w:t>
            </w:r>
          </w:p>
          <w:p>
            <w:pPr>
              <w:pStyle w:val="TableParagraph"/>
              <w:spacing w:line="272" w:lineRule="exact"/>
              <w:ind w:left="201" w:right="0"/>
              <w:jc w:val="left"/>
              <w:rPr>
                <w:rFonts w:ascii="宋体" w:hAnsi="宋体" w:cs="宋体" w:eastAsia="宋体" w:hint="default"/>
                <w:sz w:val="21"/>
                <w:szCs w:val="21"/>
              </w:rPr>
            </w:pPr>
            <w:r>
              <w:rPr>
                <w:rFonts w:ascii="宋体"/>
                <w:sz w:val="21"/>
              </w:rPr>
              <w:t>41.2</w:t>
            </w:r>
          </w:p>
          <w:p>
            <w:pPr>
              <w:pStyle w:val="TableParagraph"/>
              <w:spacing w:line="274" w:lineRule="exact"/>
              <w:ind w:right="98"/>
              <w:jc w:val="right"/>
              <w:rPr>
                <w:rFonts w:ascii="宋体" w:hAnsi="宋体" w:cs="宋体" w:eastAsia="宋体" w:hint="default"/>
                <w:sz w:val="21"/>
                <w:szCs w:val="21"/>
              </w:rPr>
            </w:pPr>
            <w:r>
              <w:rPr>
                <w:rFonts w:ascii="宋体"/>
                <w:w w:val="100"/>
                <w:sz w:val="21"/>
              </w:rPr>
              <w:t>4</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1" w:right="0"/>
              <w:jc w:val="left"/>
              <w:rPr>
                <w:rFonts w:ascii="宋体" w:hAnsi="宋体" w:cs="宋体" w:eastAsia="宋体" w:hint="default"/>
                <w:sz w:val="21"/>
                <w:szCs w:val="21"/>
              </w:rPr>
            </w:pPr>
            <w:r>
              <w:rPr>
                <w:rFonts w:ascii="宋体"/>
                <w:sz w:val="21"/>
              </w:rPr>
              <w:t>20,9</w:t>
            </w:r>
          </w:p>
          <w:p>
            <w:pPr>
              <w:pStyle w:val="TableParagraph"/>
              <w:spacing w:line="272" w:lineRule="exact"/>
              <w:ind w:left="201" w:right="0"/>
              <w:jc w:val="left"/>
              <w:rPr>
                <w:rFonts w:ascii="宋体" w:hAnsi="宋体" w:cs="宋体" w:eastAsia="宋体" w:hint="default"/>
                <w:sz w:val="21"/>
                <w:szCs w:val="21"/>
              </w:rPr>
            </w:pPr>
            <w:r>
              <w:rPr>
                <w:rFonts w:ascii="宋体"/>
                <w:sz w:val="21"/>
              </w:rPr>
              <w:t>91,4</w:t>
            </w:r>
          </w:p>
          <w:p>
            <w:pPr>
              <w:pStyle w:val="TableParagraph"/>
              <w:spacing w:line="272" w:lineRule="exact"/>
              <w:ind w:left="201" w:right="0"/>
              <w:jc w:val="left"/>
              <w:rPr>
                <w:rFonts w:ascii="宋体" w:hAnsi="宋体" w:cs="宋体" w:eastAsia="宋体" w:hint="default"/>
                <w:sz w:val="21"/>
                <w:szCs w:val="21"/>
              </w:rPr>
            </w:pPr>
            <w:r>
              <w:rPr>
                <w:rFonts w:ascii="宋体"/>
                <w:sz w:val="21"/>
              </w:rPr>
              <w:t>73.9</w:t>
            </w:r>
          </w:p>
          <w:p>
            <w:pPr>
              <w:pStyle w:val="TableParagraph"/>
              <w:spacing w:line="274" w:lineRule="exact"/>
              <w:ind w:right="98"/>
              <w:jc w:val="right"/>
              <w:rPr>
                <w:rFonts w:ascii="宋体" w:hAnsi="宋体" w:cs="宋体" w:eastAsia="宋体" w:hint="default"/>
                <w:sz w:val="21"/>
                <w:szCs w:val="21"/>
              </w:rPr>
            </w:pPr>
            <w:r>
              <w:rPr>
                <w:rFonts w:ascii="宋体"/>
                <w:w w:val="100"/>
                <w:sz w:val="21"/>
              </w:rPr>
              <w:t>1</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sz w:val="21"/>
              </w:rPr>
              <w:t>4,38</w:t>
            </w:r>
          </w:p>
          <w:p>
            <w:pPr>
              <w:pStyle w:val="TableParagraph"/>
              <w:spacing w:line="272" w:lineRule="exact"/>
              <w:ind w:left="160" w:right="0"/>
              <w:jc w:val="left"/>
              <w:rPr>
                <w:rFonts w:ascii="宋体" w:hAnsi="宋体" w:cs="宋体" w:eastAsia="宋体" w:hint="default"/>
                <w:sz w:val="21"/>
                <w:szCs w:val="21"/>
              </w:rPr>
            </w:pPr>
            <w:r>
              <w:rPr>
                <w:rFonts w:ascii="宋体"/>
                <w:sz w:val="21"/>
              </w:rPr>
              <w:t>0,00</w:t>
            </w:r>
          </w:p>
          <w:p>
            <w:pPr>
              <w:pStyle w:val="TableParagraph"/>
              <w:spacing w:line="273" w:lineRule="exact"/>
              <w:ind w:left="160" w:right="0"/>
              <w:jc w:val="left"/>
              <w:rPr>
                <w:rFonts w:ascii="宋体" w:hAnsi="宋体" w:cs="宋体" w:eastAsia="宋体" w:hint="default"/>
                <w:sz w:val="21"/>
                <w:szCs w:val="21"/>
              </w:rPr>
            </w:pPr>
            <w:r>
              <w:rPr>
                <w:rFonts w:ascii="宋体"/>
                <w:sz w:val="21"/>
              </w:rPr>
              <w:t>0.00</w:t>
            </w:r>
          </w:p>
        </w:tc>
        <w:tc>
          <w:tcPr>
            <w:tcW w:w="73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201" w:right="0"/>
              <w:jc w:val="left"/>
              <w:rPr>
                <w:rFonts w:ascii="宋体" w:hAnsi="宋体" w:cs="宋体" w:eastAsia="宋体" w:hint="default"/>
                <w:sz w:val="21"/>
                <w:szCs w:val="21"/>
              </w:rPr>
            </w:pPr>
            <w:r>
              <w:rPr>
                <w:rFonts w:ascii="宋体"/>
                <w:sz w:val="21"/>
              </w:rPr>
              <w:t>25,3</w:t>
            </w:r>
          </w:p>
          <w:p>
            <w:pPr>
              <w:pStyle w:val="TableParagraph"/>
              <w:spacing w:line="272" w:lineRule="exact"/>
              <w:ind w:left="201" w:right="0"/>
              <w:jc w:val="left"/>
              <w:rPr>
                <w:rFonts w:ascii="宋体" w:hAnsi="宋体" w:cs="宋体" w:eastAsia="宋体" w:hint="default"/>
                <w:sz w:val="21"/>
                <w:szCs w:val="21"/>
              </w:rPr>
            </w:pPr>
            <w:r>
              <w:rPr>
                <w:rFonts w:ascii="宋体"/>
                <w:sz w:val="21"/>
              </w:rPr>
              <w:t>71,4</w:t>
            </w:r>
          </w:p>
          <w:p>
            <w:pPr>
              <w:pStyle w:val="TableParagraph"/>
              <w:spacing w:line="272" w:lineRule="exact"/>
              <w:ind w:left="201" w:right="0"/>
              <w:jc w:val="left"/>
              <w:rPr>
                <w:rFonts w:ascii="宋体" w:hAnsi="宋体" w:cs="宋体" w:eastAsia="宋体" w:hint="default"/>
                <w:sz w:val="21"/>
                <w:szCs w:val="21"/>
              </w:rPr>
            </w:pPr>
            <w:r>
              <w:rPr>
                <w:rFonts w:ascii="宋体"/>
                <w:sz w:val="21"/>
              </w:rPr>
              <w:t>73.9</w:t>
            </w:r>
          </w:p>
          <w:p>
            <w:pPr>
              <w:pStyle w:val="TableParagraph"/>
              <w:spacing w:line="274" w:lineRule="exact"/>
              <w:ind w:right="98"/>
              <w:jc w:val="right"/>
              <w:rPr>
                <w:rFonts w:ascii="宋体" w:hAnsi="宋体" w:cs="宋体" w:eastAsia="宋体" w:hint="default"/>
                <w:sz w:val="21"/>
                <w:szCs w:val="21"/>
              </w:rPr>
            </w:pPr>
            <w:r>
              <w:rPr>
                <w:rFonts w:ascii="宋体"/>
                <w:w w:val="100"/>
                <w:sz w:val="21"/>
              </w:rPr>
              <w:t>1</w:t>
            </w:r>
          </w:p>
        </w:tc>
      </w:tr>
      <w:tr>
        <w:trPr>
          <w:trHeight w:val="283" w:hRule="exact"/>
        </w:trPr>
        <w:tc>
          <w:tcPr>
            <w:tcW w:w="298" w:type="dxa"/>
            <w:tcBorders>
              <w:top w:val="single" w:sz="6" w:space="0" w:color="000000"/>
              <w:left w:val="single" w:sz="4" w:space="0" w:color="000000"/>
              <w:bottom w:val="single" w:sz="4" w:space="0" w:color="000000"/>
              <w:right w:val="single" w:sz="6" w:space="0" w:color="000000"/>
            </w:tcBorders>
          </w:tcPr>
          <w:p>
            <w:pPr/>
          </w:p>
        </w:tc>
        <w:tc>
          <w:tcPr>
            <w:tcW w:w="734" w:type="dxa"/>
            <w:tcBorders>
              <w:top w:val="single" w:sz="6" w:space="0" w:color="000000"/>
              <w:left w:val="single" w:sz="6" w:space="0" w:color="000000"/>
              <w:bottom w:val="single" w:sz="4" w:space="0" w:color="000000"/>
              <w:right w:val="single" w:sz="6" w:space="0" w:color="000000"/>
            </w:tcBorders>
          </w:tcPr>
          <w:p>
            <w:pPr/>
          </w:p>
        </w:tc>
        <w:tc>
          <w:tcPr>
            <w:tcW w:w="737" w:type="dxa"/>
            <w:tcBorders>
              <w:top w:val="single" w:sz="6" w:space="0" w:color="000000"/>
              <w:left w:val="single" w:sz="6" w:space="0" w:color="000000"/>
              <w:bottom w:val="single" w:sz="4" w:space="0" w:color="000000"/>
              <w:right w:val="single" w:sz="6" w:space="0" w:color="000000"/>
            </w:tcBorders>
          </w:tcPr>
          <w:p>
            <w:pPr/>
          </w:p>
        </w:tc>
        <w:tc>
          <w:tcPr>
            <w:tcW w:w="737" w:type="dxa"/>
            <w:tcBorders>
              <w:top w:val="single" w:sz="6" w:space="0" w:color="000000"/>
              <w:left w:val="single" w:sz="6" w:space="0" w:color="000000"/>
              <w:bottom w:val="single" w:sz="4" w:space="0" w:color="000000"/>
              <w:right w:val="single" w:sz="6" w:space="0" w:color="000000"/>
            </w:tcBorders>
          </w:tcPr>
          <w:p>
            <w:pPr/>
          </w:p>
        </w:tc>
        <w:tc>
          <w:tcPr>
            <w:tcW w:w="734" w:type="dxa"/>
            <w:tcBorders>
              <w:top w:val="single" w:sz="6" w:space="0" w:color="000000"/>
              <w:left w:val="single" w:sz="6" w:space="0" w:color="000000"/>
              <w:bottom w:val="single" w:sz="4" w:space="0" w:color="000000"/>
              <w:right w:val="single" w:sz="6" w:space="0" w:color="000000"/>
            </w:tcBorders>
          </w:tcPr>
          <w:p>
            <w:pPr/>
          </w:p>
        </w:tc>
        <w:tc>
          <w:tcPr>
            <w:tcW w:w="696" w:type="dxa"/>
            <w:tcBorders>
              <w:top w:val="single" w:sz="6" w:space="0" w:color="000000"/>
              <w:left w:val="single" w:sz="6" w:space="0" w:color="000000"/>
              <w:bottom w:val="single" w:sz="4" w:space="0" w:color="000000"/>
              <w:right w:val="single" w:sz="6" w:space="0" w:color="000000"/>
            </w:tcBorders>
          </w:tcPr>
          <w:p>
            <w:pPr/>
          </w:p>
        </w:tc>
        <w:tc>
          <w:tcPr>
            <w:tcW w:w="737" w:type="dxa"/>
            <w:tcBorders>
              <w:top w:val="single" w:sz="6" w:space="0" w:color="000000"/>
              <w:left w:val="single" w:sz="6" w:space="0" w:color="000000"/>
              <w:bottom w:val="single" w:sz="4" w:space="0" w:color="000000"/>
              <w:right w:val="single" w:sz="6" w:space="0" w:color="000000"/>
            </w:tcBorders>
          </w:tcPr>
          <w:p>
            <w:pPr/>
          </w:p>
        </w:tc>
        <w:tc>
          <w:tcPr>
            <w:tcW w:w="737" w:type="dxa"/>
            <w:tcBorders>
              <w:top w:val="single" w:sz="6" w:space="0" w:color="000000"/>
              <w:left w:val="single" w:sz="6" w:space="0" w:color="000000"/>
              <w:bottom w:val="single" w:sz="4" w:space="0" w:color="000000"/>
              <w:right w:val="single" w:sz="6" w:space="0" w:color="000000"/>
            </w:tcBorders>
          </w:tcPr>
          <w:p>
            <w:pPr/>
          </w:p>
        </w:tc>
        <w:tc>
          <w:tcPr>
            <w:tcW w:w="734" w:type="dxa"/>
            <w:tcBorders>
              <w:top w:val="single" w:sz="6" w:space="0" w:color="000000"/>
              <w:left w:val="single" w:sz="6" w:space="0" w:color="000000"/>
              <w:bottom w:val="single" w:sz="4" w:space="0" w:color="000000"/>
              <w:right w:val="single" w:sz="6" w:space="0" w:color="000000"/>
            </w:tcBorders>
          </w:tcPr>
          <w:p>
            <w:pPr/>
          </w:p>
        </w:tc>
        <w:tc>
          <w:tcPr>
            <w:tcW w:w="737" w:type="dxa"/>
            <w:tcBorders>
              <w:top w:val="single" w:sz="6" w:space="0" w:color="000000"/>
              <w:left w:val="single" w:sz="6" w:space="0" w:color="000000"/>
              <w:bottom w:val="single" w:sz="4" w:space="0" w:color="000000"/>
              <w:right w:val="single" w:sz="6" w:space="0" w:color="000000"/>
            </w:tcBorders>
          </w:tcPr>
          <w:p>
            <w:pPr/>
          </w:p>
        </w:tc>
        <w:tc>
          <w:tcPr>
            <w:tcW w:w="737" w:type="dxa"/>
            <w:tcBorders>
              <w:top w:val="single" w:sz="6" w:space="0" w:color="000000"/>
              <w:left w:val="single" w:sz="6" w:space="0" w:color="000000"/>
              <w:bottom w:val="single" w:sz="4" w:space="0" w:color="000000"/>
              <w:right w:val="single" w:sz="6" w:space="0" w:color="000000"/>
            </w:tcBorders>
          </w:tcPr>
          <w:p>
            <w:pPr/>
          </w:p>
        </w:tc>
        <w:tc>
          <w:tcPr>
            <w:tcW w:w="696" w:type="dxa"/>
            <w:tcBorders>
              <w:top w:val="single" w:sz="6" w:space="0" w:color="000000"/>
              <w:left w:val="single" w:sz="6" w:space="0" w:color="000000"/>
              <w:bottom w:val="single" w:sz="4" w:space="0" w:color="000000"/>
              <w:right w:val="single" w:sz="6" w:space="0" w:color="000000"/>
            </w:tcBorders>
          </w:tcPr>
          <w:p>
            <w:pPr/>
          </w:p>
        </w:tc>
        <w:tc>
          <w:tcPr>
            <w:tcW w:w="734" w:type="dxa"/>
            <w:tcBorders>
              <w:top w:val="single" w:sz="6" w:space="0" w:color="000000"/>
              <w:left w:val="single" w:sz="6"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367"/>
        <w:gridCol w:w="1114"/>
        <w:gridCol w:w="1189"/>
        <w:gridCol w:w="1188"/>
        <w:gridCol w:w="891"/>
        <w:gridCol w:w="1111"/>
        <w:gridCol w:w="1188"/>
        <w:gridCol w:w="1189"/>
        <w:gridCol w:w="814"/>
      </w:tblGrid>
      <w:tr>
        <w:trPr>
          <w:trHeight w:val="326" w:hRule="exact"/>
        </w:trPr>
        <w:tc>
          <w:tcPr>
            <w:tcW w:w="367" w:type="dxa"/>
            <w:vMerge w:val="restart"/>
            <w:tcBorders>
              <w:top w:val="single" w:sz="4" w:space="0" w:color="000000"/>
              <w:left w:val="single" w:sz="4" w:space="0" w:color="000000"/>
              <w:right w:val="single" w:sz="6" w:space="0" w:color="000000"/>
            </w:tcBorders>
          </w:tcPr>
          <w:p>
            <w:pPr>
              <w:pStyle w:val="TableParagraph"/>
              <w:spacing w:line="248"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子</w:t>
            </w:r>
          </w:p>
          <w:p>
            <w:pPr>
              <w:pStyle w:val="TableParagraph"/>
              <w:spacing w:line="273" w:lineRule="auto" w:before="39"/>
              <w:ind w:left="103" w:right="38"/>
              <w:jc w:val="both"/>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4381" w:type="dxa"/>
            <w:gridSpan w:val="4"/>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3"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4301" w:type="dxa"/>
            <w:gridSpan w:val="4"/>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3"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1267" w:hRule="exact"/>
        </w:trPr>
        <w:tc>
          <w:tcPr>
            <w:tcW w:w="367" w:type="dxa"/>
            <w:vMerge/>
            <w:tcBorders>
              <w:left w:val="single" w:sz="4"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left="12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left="271"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73" w:lineRule="auto"/>
              <w:ind w:left="376" w:right="163" w:hanging="212"/>
              <w:jc w:val="left"/>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w w:val="100"/>
                <w:sz w:val="21"/>
                <w:szCs w:val="21"/>
              </w:rPr>
              <w:t> </w:t>
            </w:r>
            <w:r>
              <w:rPr>
                <w:rFonts w:ascii="宋体" w:hAnsi="宋体" w:cs="宋体" w:eastAsia="宋体" w:hint="default"/>
                <w:sz w:val="21"/>
                <w:szCs w:val="21"/>
              </w:rPr>
              <w:t>总额</w:t>
            </w:r>
          </w:p>
        </w:tc>
        <w:tc>
          <w:tcPr>
            <w:tcW w:w="89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22"/>
              <w:ind w:left="120" w:right="120"/>
              <w:jc w:val="both"/>
              <w:rPr>
                <w:rFonts w:ascii="宋体" w:hAnsi="宋体" w:cs="宋体" w:eastAsia="宋体" w:hint="default"/>
                <w:sz w:val="21"/>
                <w:szCs w:val="21"/>
              </w:rPr>
            </w:pPr>
            <w:r>
              <w:rPr>
                <w:rFonts w:ascii="宋体" w:hAnsi="宋体" w:cs="宋体" w:eastAsia="宋体" w:hint="default"/>
                <w:sz w:val="21"/>
                <w:szCs w:val="21"/>
              </w:rPr>
              <w:t>经营活</w:t>
            </w:r>
            <w:r>
              <w:rPr>
                <w:rFonts w:ascii="宋体" w:hAnsi="宋体" w:cs="宋体" w:eastAsia="宋体" w:hint="default"/>
                <w:spacing w:val="-102"/>
                <w:sz w:val="21"/>
                <w:szCs w:val="21"/>
              </w:rPr>
              <w:t> </w:t>
            </w:r>
            <w:r>
              <w:rPr>
                <w:rFonts w:ascii="宋体" w:hAnsi="宋体" w:cs="宋体" w:eastAsia="宋体" w:hint="default"/>
                <w:sz w:val="21"/>
                <w:szCs w:val="21"/>
              </w:rPr>
              <w:t>动现金</w:t>
            </w:r>
            <w:r>
              <w:rPr>
                <w:rFonts w:ascii="宋体" w:hAnsi="宋体" w:cs="宋体" w:eastAsia="宋体" w:hint="default"/>
                <w:spacing w:val="-102"/>
                <w:sz w:val="21"/>
                <w:szCs w:val="21"/>
              </w:rPr>
              <w:t> </w:t>
            </w:r>
            <w:r>
              <w:rPr>
                <w:rFonts w:ascii="宋体" w:hAnsi="宋体" w:cs="宋体" w:eastAsia="宋体" w:hint="default"/>
                <w:sz w:val="21"/>
                <w:szCs w:val="21"/>
              </w:rPr>
              <w:t>流量</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left="12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left="271"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73" w:lineRule="auto"/>
              <w:ind w:left="377" w:right="163" w:hanging="212"/>
              <w:jc w:val="left"/>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w w:val="100"/>
                <w:sz w:val="21"/>
                <w:szCs w:val="21"/>
              </w:rPr>
              <w:t> </w:t>
            </w:r>
            <w:r>
              <w:rPr>
                <w:rFonts w:ascii="宋体" w:hAnsi="宋体" w:cs="宋体" w:eastAsia="宋体" w:hint="default"/>
                <w:sz w:val="21"/>
                <w:szCs w:val="21"/>
              </w:rPr>
              <w:t>总额</w:t>
            </w:r>
          </w:p>
        </w:tc>
        <w:tc>
          <w:tcPr>
            <w:tcW w:w="81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89" w:right="0"/>
              <w:jc w:val="both"/>
              <w:rPr>
                <w:rFonts w:ascii="宋体" w:hAnsi="宋体" w:cs="宋体" w:eastAsia="宋体" w:hint="default"/>
                <w:sz w:val="21"/>
                <w:szCs w:val="21"/>
              </w:rPr>
            </w:pPr>
            <w:r>
              <w:rPr>
                <w:rFonts w:ascii="宋体" w:hAnsi="宋体" w:cs="宋体" w:eastAsia="宋体" w:hint="default"/>
                <w:sz w:val="21"/>
                <w:szCs w:val="21"/>
              </w:rPr>
              <w:t>经营</w:t>
            </w:r>
          </w:p>
          <w:p>
            <w:pPr>
              <w:pStyle w:val="TableParagraph"/>
              <w:spacing w:line="273" w:lineRule="auto" w:before="37"/>
              <w:ind w:left="189" w:right="187"/>
              <w:jc w:val="both"/>
              <w:rPr>
                <w:rFonts w:ascii="宋体" w:hAnsi="宋体" w:cs="宋体" w:eastAsia="宋体" w:hint="default"/>
                <w:sz w:val="21"/>
                <w:szCs w:val="21"/>
              </w:rPr>
            </w:pPr>
            <w:r>
              <w:rPr>
                <w:rFonts w:ascii="宋体" w:hAnsi="宋体" w:cs="宋体" w:eastAsia="宋体" w:hint="default"/>
                <w:sz w:val="21"/>
                <w:szCs w:val="21"/>
              </w:rPr>
              <w:t>活动</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流量</w:t>
            </w:r>
          </w:p>
        </w:tc>
      </w:tr>
      <w:tr>
        <w:trPr>
          <w:trHeight w:val="4715" w:hRule="exact"/>
        </w:trPr>
        <w:tc>
          <w:tcPr>
            <w:tcW w:w="36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黑</w:t>
            </w:r>
          </w:p>
          <w:p>
            <w:pPr>
              <w:pStyle w:val="TableParagraph"/>
              <w:spacing w:line="273" w:lineRule="auto" w:before="39"/>
              <w:ind w:left="103" w:right="38"/>
              <w:jc w:val="both"/>
              <w:rPr>
                <w:rFonts w:ascii="宋体" w:hAnsi="宋体" w:cs="宋体" w:eastAsia="宋体" w:hint="default"/>
                <w:sz w:val="21"/>
                <w:szCs w:val="21"/>
              </w:rPr>
            </w:pPr>
            <w:r>
              <w:rPr>
                <w:rFonts w:ascii="宋体" w:hAnsi="宋体" w:cs="宋体" w:eastAsia="宋体" w:hint="default"/>
                <w:sz w:val="21"/>
                <w:szCs w:val="21"/>
              </w:rPr>
              <w:t>化</w:t>
            </w:r>
            <w:r>
              <w:rPr>
                <w:rFonts w:ascii="宋体" w:hAnsi="宋体" w:cs="宋体" w:eastAsia="宋体" w:hint="default"/>
                <w:w w:val="100"/>
                <w:sz w:val="21"/>
                <w:szCs w:val="21"/>
              </w:rPr>
              <w:t> </w:t>
            </w:r>
            <w:r>
              <w:rPr>
                <w:rFonts w:ascii="宋体" w:hAnsi="宋体" w:cs="宋体" w:eastAsia="宋体" w:hint="default"/>
                <w:sz w:val="21"/>
                <w:szCs w:val="21"/>
              </w:rPr>
              <w:t>集</w:t>
            </w:r>
            <w:r>
              <w:rPr>
                <w:rFonts w:ascii="宋体" w:hAnsi="宋体" w:cs="宋体" w:eastAsia="宋体" w:hint="default"/>
                <w:w w:val="100"/>
                <w:sz w:val="21"/>
                <w:szCs w:val="21"/>
              </w:rPr>
              <w:t> </w:t>
            </w:r>
            <w:r>
              <w:rPr>
                <w:rFonts w:ascii="宋体" w:hAnsi="宋体" w:cs="宋体" w:eastAsia="宋体" w:hint="default"/>
                <w:sz w:val="21"/>
                <w:szCs w:val="21"/>
              </w:rPr>
              <w:t>团</w:t>
            </w:r>
            <w:r>
              <w:rPr>
                <w:rFonts w:ascii="宋体" w:hAnsi="宋体" w:cs="宋体" w:eastAsia="宋体" w:hint="default"/>
                <w:w w:val="100"/>
                <w:sz w:val="21"/>
                <w:szCs w:val="21"/>
              </w:rPr>
              <w:t> </w:t>
            </w:r>
            <w:r>
              <w:rPr>
                <w:rFonts w:ascii="宋体" w:hAnsi="宋体" w:cs="宋体" w:eastAsia="宋体" w:hint="default"/>
                <w:sz w:val="21"/>
                <w:szCs w:val="21"/>
              </w:rPr>
              <w:t>中</w:t>
            </w:r>
            <w:r>
              <w:rPr>
                <w:rFonts w:ascii="宋体" w:hAnsi="宋体" w:cs="宋体" w:eastAsia="宋体" w:hint="default"/>
                <w:w w:val="100"/>
                <w:sz w:val="21"/>
                <w:szCs w:val="21"/>
              </w:rPr>
              <w:t> </w:t>
            </w:r>
            <w:r>
              <w:rPr>
                <w:rFonts w:ascii="宋体" w:hAnsi="宋体" w:cs="宋体" w:eastAsia="宋体" w:hint="default"/>
                <w:sz w:val="21"/>
                <w:szCs w:val="21"/>
              </w:rPr>
              <w:t>美</w:t>
            </w:r>
            <w:r>
              <w:rPr>
                <w:rFonts w:ascii="宋体" w:hAnsi="宋体" w:cs="宋体" w:eastAsia="宋体" w:hint="default"/>
                <w:w w:val="100"/>
                <w:sz w:val="21"/>
                <w:szCs w:val="21"/>
              </w:rPr>
              <w:t> </w:t>
            </w:r>
            <w:r>
              <w:rPr>
                <w:rFonts w:ascii="宋体" w:hAnsi="宋体" w:cs="宋体" w:eastAsia="宋体" w:hint="default"/>
                <w:sz w:val="21"/>
                <w:szCs w:val="21"/>
              </w:rPr>
              <w:t>碧</w:t>
            </w:r>
            <w:r>
              <w:rPr>
                <w:rFonts w:ascii="宋体" w:hAnsi="宋体" w:cs="宋体" w:eastAsia="宋体" w:hint="default"/>
                <w:w w:val="100"/>
                <w:sz w:val="21"/>
                <w:szCs w:val="21"/>
              </w:rPr>
              <w:t> </w:t>
            </w:r>
            <w:r>
              <w:rPr>
                <w:rFonts w:ascii="宋体" w:hAnsi="宋体" w:cs="宋体" w:eastAsia="宋体" w:hint="default"/>
                <w:sz w:val="21"/>
                <w:szCs w:val="21"/>
              </w:rPr>
              <w:t>碧</w:t>
            </w:r>
            <w:r>
              <w:rPr>
                <w:rFonts w:ascii="宋体" w:hAnsi="宋体" w:cs="宋体" w:eastAsia="宋体" w:hint="default"/>
                <w:w w:val="100"/>
                <w:sz w:val="21"/>
                <w:szCs w:val="21"/>
              </w:rPr>
              <w:t> </w:t>
            </w:r>
            <w:r>
              <w:rPr>
                <w:rFonts w:ascii="宋体" w:hAnsi="宋体" w:cs="宋体" w:eastAsia="宋体" w:hint="default"/>
                <w:sz w:val="21"/>
                <w:szCs w:val="21"/>
              </w:rPr>
              <w:t>肥</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责</w:t>
            </w:r>
            <w:r>
              <w:rPr>
                <w:rFonts w:ascii="宋体" w:hAnsi="宋体" w:cs="宋体" w:eastAsia="宋体" w:hint="default"/>
                <w:w w:val="100"/>
                <w:sz w:val="21"/>
                <w:szCs w:val="21"/>
              </w:rPr>
              <w:t> </w:t>
            </w:r>
            <w:r>
              <w:rPr>
                <w:rFonts w:ascii="宋体" w:hAnsi="宋体" w:cs="宋体" w:eastAsia="宋体" w:hint="default"/>
                <w:sz w:val="21"/>
                <w:szCs w:val="21"/>
              </w:rPr>
              <w:t>任</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sz w:val="21"/>
              </w:rPr>
              <w:t>3,919,57</w:t>
            </w:r>
          </w:p>
          <w:p>
            <w:pPr>
              <w:pStyle w:val="TableParagraph"/>
              <w:spacing w:line="240" w:lineRule="auto" w:before="39"/>
              <w:ind w:left="578" w:right="0"/>
              <w:jc w:val="left"/>
              <w:rPr>
                <w:rFonts w:ascii="宋体" w:hAnsi="宋体" w:cs="宋体" w:eastAsia="宋体" w:hint="default"/>
                <w:sz w:val="21"/>
                <w:szCs w:val="21"/>
              </w:rPr>
            </w:pPr>
            <w:r>
              <w:rPr>
                <w:rFonts w:ascii="宋体"/>
                <w:sz w:val="21"/>
              </w:rPr>
              <w:t>7.00</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7" w:right="0"/>
              <w:jc w:val="left"/>
              <w:rPr>
                <w:rFonts w:ascii="宋体" w:hAnsi="宋体" w:cs="宋体" w:eastAsia="宋体" w:hint="default"/>
                <w:sz w:val="21"/>
                <w:szCs w:val="21"/>
              </w:rPr>
            </w:pPr>
            <w:r>
              <w:rPr>
                <w:rFonts w:ascii="宋体"/>
                <w:sz w:val="21"/>
              </w:rPr>
              <w:t>-1,956,68</w:t>
            </w:r>
          </w:p>
          <w:p>
            <w:pPr>
              <w:pStyle w:val="TableParagraph"/>
              <w:spacing w:line="240" w:lineRule="auto" w:before="39"/>
              <w:ind w:left="653" w:right="0"/>
              <w:jc w:val="left"/>
              <w:rPr>
                <w:rFonts w:ascii="宋体" w:hAnsi="宋体" w:cs="宋体" w:eastAsia="宋体" w:hint="default"/>
                <w:sz w:val="21"/>
                <w:szCs w:val="21"/>
              </w:rPr>
            </w:pPr>
            <w:r>
              <w:rPr>
                <w:rFonts w:ascii="宋体"/>
                <w:sz w:val="21"/>
              </w:rPr>
              <w:t>6.22</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7" w:right="0"/>
              <w:jc w:val="left"/>
              <w:rPr>
                <w:rFonts w:ascii="宋体" w:hAnsi="宋体" w:cs="宋体" w:eastAsia="宋体" w:hint="default"/>
                <w:sz w:val="21"/>
                <w:szCs w:val="21"/>
              </w:rPr>
            </w:pPr>
            <w:r>
              <w:rPr>
                <w:rFonts w:ascii="宋体"/>
                <w:sz w:val="21"/>
              </w:rPr>
              <w:t>-1,956,68</w:t>
            </w:r>
          </w:p>
          <w:p>
            <w:pPr>
              <w:pStyle w:val="TableParagraph"/>
              <w:spacing w:line="240" w:lineRule="auto" w:before="39"/>
              <w:ind w:left="652" w:right="0"/>
              <w:jc w:val="left"/>
              <w:rPr>
                <w:rFonts w:ascii="宋体" w:hAnsi="宋体" w:cs="宋体" w:eastAsia="宋体" w:hint="default"/>
                <w:sz w:val="21"/>
                <w:szCs w:val="21"/>
              </w:rPr>
            </w:pPr>
            <w:r>
              <w:rPr>
                <w:rFonts w:ascii="宋体"/>
                <w:sz w:val="21"/>
              </w:rPr>
              <w:t>6.22</w:t>
            </w:r>
          </w:p>
        </w:tc>
        <w:tc>
          <w:tcPr>
            <w:tcW w:w="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sz w:val="21"/>
              </w:rPr>
              <w:t>-7,266</w:t>
            </w:r>
          </w:p>
          <w:p>
            <w:pPr>
              <w:pStyle w:val="TableParagraph"/>
              <w:spacing w:line="240" w:lineRule="auto" w:before="39"/>
              <w:ind w:left="458" w:right="0"/>
              <w:jc w:val="left"/>
              <w:rPr>
                <w:rFonts w:ascii="宋体" w:hAnsi="宋体" w:cs="宋体" w:eastAsia="宋体" w:hint="default"/>
                <w:sz w:val="21"/>
                <w:szCs w:val="21"/>
              </w:rPr>
            </w:pPr>
            <w:r>
              <w:rPr>
                <w:rFonts w:ascii="宋体"/>
                <w:sz w:val="21"/>
              </w:rPr>
              <w:t>.90</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5" w:right="0"/>
              <w:jc w:val="left"/>
              <w:rPr>
                <w:rFonts w:ascii="宋体" w:hAnsi="宋体" w:cs="宋体" w:eastAsia="宋体" w:hint="default"/>
                <w:sz w:val="21"/>
                <w:szCs w:val="21"/>
              </w:rPr>
            </w:pPr>
            <w:r>
              <w:rPr>
                <w:rFonts w:ascii="宋体"/>
                <w:sz w:val="21"/>
              </w:rPr>
              <w:t>7,319,99</w:t>
            </w:r>
          </w:p>
          <w:p>
            <w:pPr>
              <w:pStyle w:val="TableParagraph"/>
              <w:spacing w:line="240" w:lineRule="auto" w:before="39"/>
              <w:ind w:left="575" w:right="0"/>
              <w:jc w:val="left"/>
              <w:rPr>
                <w:rFonts w:ascii="宋体" w:hAnsi="宋体" w:cs="宋体" w:eastAsia="宋体" w:hint="default"/>
                <w:sz w:val="21"/>
                <w:szCs w:val="21"/>
              </w:rPr>
            </w:pPr>
            <w:r>
              <w:rPr>
                <w:rFonts w:ascii="宋体"/>
                <w:sz w:val="21"/>
              </w:rPr>
              <w:t>2.00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7" w:right="0"/>
              <w:jc w:val="left"/>
              <w:rPr>
                <w:rFonts w:ascii="宋体" w:hAnsi="宋体" w:cs="宋体" w:eastAsia="宋体" w:hint="default"/>
                <w:sz w:val="21"/>
                <w:szCs w:val="21"/>
              </w:rPr>
            </w:pPr>
            <w:r>
              <w:rPr>
                <w:rFonts w:ascii="宋体"/>
                <w:sz w:val="21"/>
              </w:rPr>
              <w:t>-5,633,85</w:t>
            </w:r>
          </w:p>
          <w:p>
            <w:pPr>
              <w:pStyle w:val="TableParagraph"/>
              <w:spacing w:line="240" w:lineRule="auto" w:before="39"/>
              <w:ind w:left="652" w:right="0"/>
              <w:jc w:val="left"/>
              <w:rPr>
                <w:rFonts w:ascii="宋体" w:hAnsi="宋体" w:cs="宋体" w:eastAsia="宋体" w:hint="default"/>
                <w:sz w:val="21"/>
                <w:szCs w:val="21"/>
              </w:rPr>
            </w:pPr>
            <w:r>
              <w:rPr>
                <w:rFonts w:ascii="宋体"/>
                <w:sz w:val="21"/>
              </w:rPr>
              <w:t>0.82</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7" w:right="0"/>
              <w:jc w:val="left"/>
              <w:rPr>
                <w:rFonts w:ascii="宋体" w:hAnsi="宋体" w:cs="宋体" w:eastAsia="宋体" w:hint="default"/>
                <w:sz w:val="21"/>
                <w:szCs w:val="21"/>
              </w:rPr>
            </w:pPr>
            <w:r>
              <w:rPr>
                <w:rFonts w:ascii="宋体"/>
                <w:sz w:val="21"/>
              </w:rPr>
              <w:t>-5,633,85</w:t>
            </w:r>
          </w:p>
          <w:p>
            <w:pPr>
              <w:pStyle w:val="TableParagraph"/>
              <w:spacing w:line="240" w:lineRule="auto" w:before="39"/>
              <w:ind w:left="653" w:right="0"/>
              <w:jc w:val="left"/>
              <w:rPr>
                <w:rFonts w:ascii="宋体" w:hAnsi="宋体" w:cs="宋体" w:eastAsia="宋体" w:hint="default"/>
                <w:sz w:val="21"/>
                <w:szCs w:val="21"/>
              </w:rPr>
            </w:pPr>
            <w:r>
              <w:rPr>
                <w:rFonts w:ascii="宋体"/>
                <w:sz w:val="21"/>
              </w:rPr>
              <w:t>0.82</w:t>
            </w:r>
          </w:p>
        </w:tc>
        <w:tc>
          <w:tcPr>
            <w:tcW w:w="81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sz w:val="21"/>
              </w:rPr>
              <w:t>7,491</w:t>
            </w:r>
          </w:p>
          <w:p>
            <w:pPr>
              <w:pStyle w:val="TableParagraph"/>
              <w:spacing w:line="240" w:lineRule="auto" w:before="39"/>
              <w:ind w:left="383" w:right="0"/>
              <w:jc w:val="left"/>
              <w:rPr>
                <w:rFonts w:ascii="宋体" w:hAnsi="宋体" w:cs="宋体" w:eastAsia="宋体" w:hint="default"/>
                <w:sz w:val="21"/>
                <w:szCs w:val="21"/>
              </w:rPr>
            </w:pPr>
            <w:r>
              <w:rPr>
                <w:rFonts w:ascii="宋体"/>
                <w:sz w:val="21"/>
              </w:rPr>
              <w:t>.73</w:t>
            </w:r>
          </w:p>
        </w:tc>
      </w:tr>
      <w:tr>
        <w:trPr>
          <w:trHeight w:val="324" w:hRule="exact"/>
        </w:trPr>
        <w:tc>
          <w:tcPr>
            <w:tcW w:w="367" w:type="dxa"/>
            <w:tcBorders>
              <w:top w:val="single" w:sz="6" w:space="0" w:color="000000"/>
              <w:left w:val="single" w:sz="4" w:space="0" w:color="000000"/>
              <w:bottom w:val="single" w:sz="4" w:space="0" w:color="000000"/>
              <w:right w:val="single" w:sz="6" w:space="0" w:color="000000"/>
            </w:tcBorders>
          </w:tcPr>
          <w:p>
            <w:pPr/>
          </w:p>
        </w:tc>
        <w:tc>
          <w:tcPr>
            <w:tcW w:w="1114" w:type="dxa"/>
            <w:tcBorders>
              <w:top w:val="single" w:sz="6" w:space="0" w:color="000000"/>
              <w:left w:val="single" w:sz="6" w:space="0" w:color="000000"/>
              <w:bottom w:val="single" w:sz="4" w:space="0" w:color="000000"/>
              <w:right w:val="single" w:sz="6" w:space="0" w:color="000000"/>
            </w:tcBorders>
          </w:tcPr>
          <w:p>
            <w:pPr/>
          </w:p>
        </w:tc>
        <w:tc>
          <w:tcPr>
            <w:tcW w:w="1189" w:type="dxa"/>
            <w:tcBorders>
              <w:top w:val="single" w:sz="6" w:space="0" w:color="000000"/>
              <w:left w:val="single" w:sz="6" w:space="0" w:color="000000"/>
              <w:bottom w:val="single" w:sz="4" w:space="0" w:color="000000"/>
              <w:right w:val="single" w:sz="6" w:space="0" w:color="000000"/>
            </w:tcBorders>
          </w:tcPr>
          <w:p>
            <w:pPr/>
          </w:p>
        </w:tc>
        <w:tc>
          <w:tcPr>
            <w:tcW w:w="1188" w:type="dxa"/>
            <w:tcBorders>
              <w:top w:val="single" w:sz="6" w:space="0" w:color="000000"/>
              <w:left w:val="single" w:sz="6" w:space="0" w:color="000000"/>
              <w:bottom w:val="single" w:sz="4" w:space="0" w:color="000000"/>
              <w:right w:val="single" w:sz="6" w:space="0" w:color="000000"/>
            </w:tcBorders>
          </w:tcPr>
          <w:p>
            <w:pPr/>
          </w:p>
        </w:tc>
        <w:tc>
          <w:tcPr>
            <w:tcW w:w="891" w:type="dxa"/>
            <w:tcBorders>
              <w:top w:val="single" w:sz="6" w:space="0" w:color="000000"/>
              <w:left w:val="single" w:sz="6" w:space="0" w:color="000000"/>
              <w:bottom w:val="single" w:sz="4" w:space="0" w:color="000000"/>
              <w:right w:val="single" w:sz="6" w:space="0" w:color="000000"/>
            </w:tcBorders>
          </w:tcPr>
          <w:p>
            <w:pPr/>
          </w:p>
        </w:tc>
        <w:tc>
          <w:tcPr>
            <w:tcW w:w="1111" w:type="dxa"/>
            <w:tcBorders>
              <w:top w:val="single" w:sz="6" w:space="0" w:color="000000"/>
              <w:left w:val="single" w:sz="6" w:space="0" w:color="000000"/>
              <w:bottom w:val="single" w:sz="4" w:space="0" w:color="000000"/>
              <w:right w:val="single" w:sz="6" w:space="0" w:color="000000"/>
            </w:tcBorders>
          </w:tcPr>
          <w:p>
            <w:pPr/>
          </w:p>
        </w:tc>
        <w:tc>
          <w:tcPr>
            <w:tcW w:w="1188" w:type="dxa"/>
            <w:tcBorders>
              <w:top w:val="single" w:sz="6" w:space="0" w:color="000000"/>
              <w:left w:val="single" w:sz="6" w:space="0" w:color="000000"/>
              <w:bottom w:val="single" w:sz="4" w:space="0" w:color="000000"/>
              <w:right w:val="single" w:sz="6" w:space="0" w:color="000000"/>
            </w:tcBorders>
          </w:tcPr>
          <w:p>
            <w:pPr/>
          </w:p>
        </w:tc>
        <w:tc>
          <w:tcPr>
            <w:tcW w:w="1189" w:type="dxa"/>
            <w:tcBorders>
              <w:top w:val="single" w:sz="6" w:space="0" w:color="000000"/>
              <w:left w:val="single" w:sz="6" w:space="0" w:color="000000"/>
              <w:bottom w:val="single" w:sz="4" w:space="0" w:color="000000"/>
              <w:right w:val="single" w:sz="6" w:space="0" w:color="000000"/>
            </w:tcBorders>
          </w:tcPr>
          <w:p>
            <w:pPr/>
          </w:p>
        </w:tc>
        <w:tc>
          <w:tcPr>
            <w:tcW w:w="814"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41" w:lineRule="exact"/>
        <w:ind w:right="2811"/>
        <w:jc w:val="left"/>
      </w:pPr>
      <w:r>
        <w:rPr/>
        <w:t>其他说明：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tabs>
          <w:tab w:pos="861" w:val="left" w:leader="none"/>
        </w:tabs>
        <w:spacing w:line="240" w:lineRule="auto"/>
        <w:ind w:right="2811"/>
        <w:jc w:val="left"/>
        <w:rPr>
          <w:b w:val="0"/>
          <w:bCs w:val="0"/>
        </w:rPr>
      </w:pPr>
      <w:r>
        <w:rPr>
          <w:rFonts w:ascii="宋体" w:hAnsi="宋体" w:cs="宋体" w:eastAsia="宋体" w:hint="default"/>
          <w:w w:val="95"/>
        </w:rPr>
        <w:t>(4).</w:t>
        <w:tab/>
      </w:r>
      <w:r>
        <w:rPr/>
        <w:t>使用企业集团资产和清偿企业集团债务的重大限制：</w:t>
      </w:r>
      <w:r>
        <w:rPr>
          <w:b w:val="0"/>
          <w:bCs w:val="0"/>
        </w:rPr>
      </w:r>
    </w:p>
    <w:p>
      <w:pPr>
        <w:spacing w:line="240" w:lineRule="auto" w:before="3"/>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1195" w:top="1120" w:bottom="1380" w:left="1580" w:right="1040"/>
        </w:sectPr>
      </w:pPr>
    </w:p>
    <w:p>
      <w:pPr>
        <w:spacing w:line="240" w:lineRule="auto" w:before="1"/>
        <w:rPr>
          <w:rFonts w:ascii="宋体" w:hAnsi="宋体" w:cs="宋体" w:eastAsia="宋体" w:hint="default"/>
          <w:b/>
          <w:bCs/>
          <w:sz w:val="25"/>
          <w:szCs w:val="25"/>
        </w:rPr>
      </w:pPr>
    </w:p>
    <w:p>
      <w:pPr>
        <w:pStyle w:val="Heading4"/>
        <w:tabs>
          <w:tab w:pos="861" w:val="left" w:leader="none"/>
        </w:tabs>
        <w:spacing w:line="240" w:lineRule="auto"/>
        <w:ind w:right="227"/>
        <w:jc w:val="left"/>
        <w:rPr>
          <w:b w:val="0"/>
          <w:bCs w:val="0"/>
        </w:rPr>
      </w:pPr>
      <w:r>
        <w:rPr>
          <w:rFonts w:ascii="宋体" w:hAnsi="宋体" w:cs="宋体" w:eastAsia="宋体" w:hint="default"/>
          <w:w w:val="95"/>
        </w:rPr>
        <w:t>(5).</w:t>
        <w:tab/>
      </w:r>
      <w:r>
        <w:rPr/>
        <w:t>向纳入合并财务报表范围的结构化主体提供的财务支持或其他支持：</w:t>
      </w:r>
      <w:r>
        <w:rPr>
          <w:b w:val="0"/>
          <w:bCs w:val="0"/>
        </w:rPr>
      </w:r>
    </w:p>
    <w:p>
      <w:pPr>
        <w:spacing w:line="240" w:lineRule="auto" w:before="6"/>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b/>
          <w:bCs/>
          <w:sz w:val="16"/>
          <w:szCs w:val="16"/>
        </w:rPr>
      </w:pPr>
    </w:p>
    <w:p>
      <w:pPr>
        <w:pStyle w:val="BodyText"/>
        <w:spacing w:line="240" w:lineRule="auto" w:before="36"/>
        <w:ind w:right="2811"/>
        <w:jc w:val="left"/>
      </w:pPr>
      <w:r>
        <w:rPr/>
        <w:t>其他说明：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right="2811"/>
        <w:jc w:val="left"/>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pStyle w:val="BodyText"/>
        <w:spacing w:line="240" w:lineRule="auto" w:before="58"/>
        <w:ind w:right="281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right="2811"/>
        <w:jc w:val="left"/>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pStyle w:val="BodyText"/>
        <w:spacing w:line="240" w:lineRule="auto" w:before="56"/>
        <w:ind w:right="2811"/>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0"/>
        <w:ind w:right="2811"/>
        <w:jc w:val="left"/>
        <w:rPr>
          <w:b w:val="0"/>
          <w:bCs w:val="0"/>
        </w:rPr>
      </w:pPr>
      <w:r>
        <w:rPr>
          <w:rFonts w:ascii="宋体" w:hAnsi="宋体" w:cs="宋体" w:eastAsia="宋体" w:hint="default"/>
        </w:rPr>
        <w:t>4</w:t>
      </w:r>
      <w:r>
        <w:rPr/>
        <w:t>、</w:t>
      </w:r>
      <w:r>
        <w:rPr>
          <w:spacing w:val="-1"/>
        </w:rPr>
        <w:t> </w:t>
      </w:r>
      <w:r>
        <w:rPr/>
        <w:t>重要的共同经营</w:t>
      </w:r>
      <w:r>
        <w:rPr>
          <w:b w:val="0"/>
          <w:bCs w:val="0"/>
        </w:rPr>
      </w:r>
    </w:p>
    <w:p>
      <w:pPr>
        <w:pStyle w:val="BodyText"/>
        <w:spacing w:line="240" w:lineRule="auto" w:before="56"/>
        <w:ind w:right="2811"/>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line="290" w:lineRule="auto" w:before="0"/>
        <w:ind w:left="218" w:right="399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100"/>
          <w:sz w:val="21"/>
          <w:szCs w:val="21"/>
        </w:rPr>
        <w:t> </w:t>
      </w:r>
      <w:r>
        <w:rPr>
          <w:rFonts w:ascii="宋体" w:hAnsi="宋体" w:cs="宋体" w:eastAsia="宋体" w:hint="default"/>
          <w:sz w:val="21"/>
          <w:szCs w:val="21"/>
        </w:rPr>
        <w:t>未纳入合并财务报表范围的结构化主体的相关说明：</w:t>
      </w:r>
    </w:p>
    <w:p>
      <w:pPr>
        <w:spacing w:line="240" w:lineRule="auto" w:before="4"/>
        <w:rPr>
          <w:rFonts w:ascii="宋体" w:hAnsi="宋体" w:cs="宋体" w:eastAsia="宋体" w:hint="default"/>
          <w:sz w:val="17"/>
          <w:szCs w:val="17"/>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right="2811"/>
        <w:jc w:val="left"/>
        <w:rPr>
          <w:b w:val="0"/>
          <w:bCs w:val="0"/>
        </w:rPr>
      </w:pPr>
      <w:r>
        <w:rPr>
          <w:rFonts w:ascii="宋体" w:hAnsi="宋体" w:cs="宋体" w:eastAsia="宋体" w:hint="default"/>
        </w:rPr>
        <w:t>6</w:t>
      </w:r>
      <w:r>
        <w:rPr/>
        <w:t>、</w:t>
      </w:r>
      <w:r>
        <w:rPr>
          <w:spacing w:val="-3"/>
        </w:rPr>
        <w:t> </w:t>
      </w:r>
      <w:r>
        <w:rPr/>
        <w:t>其他</w:t>
      </w:r>
      <w:r>
        <w:rPr>
          <w:b w:val="0"/>
          <w:bCs w:val="0"/>
        </w:rPr>
      </w:r>
    </w:p>
    <w:p>
      <w:pPr>
        <w:spacing w:line="240" w:lineRule="auto" w:before="6"/>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4"/>
        <w:spacing w:line="240" w:lineRule="auto"/>
        <w:ind w:right="2811"/>
        <w:jc w:val="left"/>
        <w:rPr>
          <w:b w:val="0"/>
          <w:bCs w:val="0"/>
        </w:rPr>
      </w:pPr>
      <w:r>
        <w:rPr/>
        <w:t>十、与金融工具相关的风险</w:t>
      </w:r>
      <w:r>
        <w:rPr>
          <w:b w:val="0"/>
          <w:bCs w:val="0"/>
        </w:rPr>
      </w:r>
    </w:p>
    <w:p>
      <w:pPr>
        <w:pStyle w:val="BodyText"/>
        <w:spacing w:line="240" w:lineRule="auto" w:before="56"/>
        <w:ind w:right="281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tabs>
          <w:tab w:pos="1057" w:val="left" w:leader="none"/>
        </w:tabs>
        <w:spacing w:line="240" w:lineRule="auto" w:before="0"/>
        <w:ind w:right="2811"/>
        <w:jc w:val="left"/>
        <w:rPr>
          <w:b w:val="0"/>
          <w:bCs w:val="0"/>
        </w:rPr>
      </w:pPr>
      <w:r>
        <w:rPr/>
        <w:t>十一、</w:t>
        <w:tab/>
        <w:t>公允价值的披露</w:t>
      </w:r>
      <w:r>
        <w:rPr>
          <w:b w:val="0"/>
          <w:bCs w:val="0"/>
        </w:rPr>
      </w:r>
    </w:p>
    <w:p>
      <w:pPr>
        <w:pStyle w:val="BodyText"/>
        <w:spacing w:line="240" w:lineRule="auto" w:before="58"/>
        <w:ind w:right="2811"/>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60"/>
          <w:pgSz w:w="11910" w:h="16840"/>
          <w:pgMar w:footer="1195" w:header="0" w:top="1120" w:bottom="1380" w:left="1580" w:right="1040"/>
          <w:pgNumType w:start="105"/>
        </w:sectPr>
      </w:pPr>
    </w:p>
    <w:p>
      <w:pPr>
        <w:pStyle w:val="Heading4"/>
        <w:tabs>
          <w:tab w:pos="1057" w:val="left" w:leader="none"/>
        </w:tabs>
        <w:spacing w:line="290" w:lineRule="auto"/>
        <w:ind w:right="0"/>
        <w:jc w:val="left"/>
        <w:rPr>
          <w:b w:val="0"/>
          <w:bCs w:val="0"/>
        </w:rPr>
      </w:pPr>
      <w:r>
        <w:rPr/>
        <w:t>十二、</w:t>
        <w:tab/>
        <w:t>关联方及关联交易</w:t>
      </w:r>
      <w:r>
        <w:rPr>
          <w:spacing w:val="-103"/>
        </w:rPr>
        <w:t> </w:t>
      </w:r>
      <w:r>
        <w:rPr>
          <w:spacing w:val="-103"/>
        </w:rPr>
      </w:r>
      <w:r>
        <w:rPr>
          <w:rFonts w:ascii="宋体" w:hAnsi="宋体" w:cs="宋体" w:eastAsia="宋体" w:hint="default"/>
        </w:rPr>
        <w:t>1</w:t>
      </w:r>
      <w:r>
        <w:rPr/>
        <w:t>、</w:t>
      </w:r>
      <w:r>
        <w:rPr>
          <w:spacing w:val="5"/>
        </w:rPr>
        <w:t> </w:t>
      </w:r>
      <w:r>
        <w:rPr/>
        <w:t>本企业的母公司情况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8"/>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748" w:space="3774"/>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87"/>
        <w:gridCol w:w="1234"/>
        <w:gridCol w:w="1464"/>
        <w:gridCol w:w="1464"/>
        <w:gridCol w:w="1683"/>
        <w:gridCol w:w="1817"/>
      </w:tblGrid>
      <w:tr>
        <w:trPr>
          <w:trHeight w:val="85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
              <w:ind w:left="206" w:right="202"/>
              <w:jc w:val="center"/>
              <w:rPr>
                <w:rFonts w:ascii="宋体" w:hAnsi="宋体" w:cs="宋体" w:eastAsia="宋体" w:hint="default"/>
                <w:sz w:val="21"/>
                <w:szCs w:val="21"/>
              </w:rPr>
            </w:pPr>
            <w:r>
              <w:rPr>
                <w:rFonts w:ascii="宋体" w:hAnsi="宋体" w:cs="宋体" w:eastAsia="宋体" w:hint="default"/>
                <w:spacing w:val="-1"/>
                <w:sz w:val="21"/>
                <w:szCs w:val="21"/>
              </w:rPr>
              <w:t>母公司对本企</w:t>
            </w:r>
            <w:r>
              <w:rPr>
                <w:rFonts w:ascii="宋体" w:hAnsi="宋体" w:cs="宋体" w:eastAsia="宋体" w:hint="default"/>
                <w:w w:val="100"/>
                <w:sz w:val="21"/>
                <w:szCs w:val="21"/>
              </w:rPr>
              <w:t> </w:t>
            </w:r>
            <w:r>
              <w:rPr>
                <w:rFonts w:ascii="宋体" w:hAnsi="宋体" w:cs="宋体" w:eastAsia="宋体" w:hint="default"/>
                <w:spacing w:val="-1"/>
                <w:sz w:val="21"/>
                <w:szCs w:val="21"/>
              </w:rPr>
              <w:t>业的持股比例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15" w:right="113" w:firstLine="52"/>
              <w:jc w:val="left"/>
              <w:rPr>
                <w:rFonts w:ascii="宋体" w:hAnsi="宋体" w:cs="宋体" w:eastAsia="宋体" w:hint="default"/>
                <w:sz w:val="21"/>
                <w:szCs w:val="21"/>
              </w:rPr>
            </w:pPr>
            <w:r>
              <w:rPr>
                <w:rFonts w:ascii="宋体" w:hAnsi="宋体" w:cs="宋体" w:eastAsia="宋体" w:hint="default"/>
                <w:sz w:val="21"/>
                <w:szCs w:val="21"/>
              </w:rPr>
              <w:t>母公司对本企业</w:t>
            </w:r>
            <w:r>
              <w:rPr>
                <w:rFonts w:ascii="宋体" w:hAnsi="宋体" w:cs="宋体" w:eastAsia="宋体" w:hint="default"/>
                <w:w w:val="100"/>
                <w:sz w:val="21"/>
                <w:szCs w:val="21"/>
              </w:rPr>
              <w:t> </w:t>
            </w:r>
            <w:r>
              <w:rPr>
                <w:rFonts w:ascii="宋体" w:hAnsi="宋体" w:cs="宋体" w:eastAsia="宋体" w:hint="default"/>
                <w:spacing w:val="-2"/>
                <w:sz w:val="21"/>
                <w:szCs w:val="21"/>
              </w:rPr>
              <w:t>的表决权比例</w:t>
            </w:r>
            <w:r>
              <w:rPr>
                <w:rFonts w:ascii="宋体" w:hAnsi="宋体" w:cs="宋体" w:eastAsia="宋体" w:hint="default"/>
                <w:spacing w:val="-2"/>
                <w:sz w:val="21"/>
                <w:szCs w:val="21"/>
              </w:rPr>
              <w:t>(%)</w:t>
            </w:r>
          </w:p>
        </w:tc>
      </w:tr>
      <w:tr>
        <w:trPr>
          <w:trHeight w:val="1373"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3" w:right="218"/>
              <w:jc w:val="both"/>
              <w:rPr>
                <w:rFonts w:ascii="宋体" w:hAnsi="宋体" w:cs="宋体" w:eastAsia="宋体" w:hint="default"/>
                <w:sz w:val="21"/>
                <w:szCs w:val="21"/>
              </w:rPr>
            </w:pPr>
            <w:r>
              <w:rPr>
                <w:rFonts w:ascii="宋体" w:hAnsi="宋体" w:cs="宋体" w:eastAsia="宋体" w:hint="default"/>
                <w:sz w:val="21"/>
                <w:szCs w:val="21"/>
              </w:rPr>
              <w:t>黑龙江黑化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集团有限公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黑龙江省</w:t>
            </w:r>
          </w:p>
          <w:p>
            <w:pPr>
              <w:pStyle w:val="TableParagraph"/>
              <w:spacing w:line="237" w:lineRule="auto" w:before="2"/>
              <w:ind w:left="103" w:right="276"/>
              <w:jc w:val="both"/>
              <w:rPr>
                <w:rFonts w:ascii="宋体" w:hAnsi="宋体" w:cs="宋体" w:eastAsia="宋体" w:hint="default"/>
                <w:sz w:val="21"/>
                <w:szCs w:val="21"/>
              </w:rPr>
            </w:pPr>
            <w:r>
              <w:rPr>
                <w:rFonts w:ascii="宋体" w:hAnsi="宋体" w:cs="宋体" w:eastAsia="宋体" w:hint="default"/>
                <w:sz w:val="21"/>
                <w:szCs w:val="21"/>
              </w:rPr>
              <w:t>齐齐哈尔</w:t>
            </w:r>
            <w:r>
              <w:rPr>
                <w:rFonts w:ascii="宋体" w:hAnsi="宋体" w:cs="宋体" w:eastAsia="宋体" w:hint="default"/>
                <w:w w:val="100"/>
                <w:sz w:val="21"/>
                <w:szCs w:val="21"/>
              </w:rPr>
              <w:t> </w:t>
            </w:r>
            <w:r>
              <w:rPr>
                <w:rFonts w:ascii="宋体" w:hAnsi="宋体" w:cs="宋体" w:eastAsia="宋体" w:hint="default"/>
                <w:sz w:val="21"/>
                <w:szCs w:val="21"/>
              </w:rPr>
              <w:t>市富拉尔</w:t>
            </w:r>
            <w:r>
              <w:rPr>
                <w:rFonts w:ascii="宋体" w:hAnsi="宋体" w:cs="宋体" w:eastAsia="宋体" w:hint="default"/>
                <w:w w:val="100"/>
                <w:sz w:val="21"/>
                <w:szCs w:val="21"/>
              </w:rPr>
              <w:t> </w:t>
            </w:r>
            <w:r>
              <w:rPr>
                <w:rFonts w:ascii="宋体" w:hAnsi="宋体" w:cs="宋体" w:eastAsia="宋体" w:hint="default"/>
                <w:sz w:val="21"/>
                <w:szCs w:val="21"/>
              </w:rPr>
              <w:t>基区向阳</w:t>
            </w:r>
            <w:r>
              <w:rPr>
                <w:rFonts w:ascii="宋体" w:hAnsi="宋体" w:cs="宋体" w:eastAsia="宋体" w:hint="default"/>
                <w:w w:val="100"/>
                <w:sz w:val="21"/>
                <w:szCs w:val="21"/>
              </w:rPr>
              <w:t> </w:t>
            </w:r>
            <w:r>
              <w:rPr>
                <w:rFonts w:ascii="宋体" w:hAnsi="宋体" w:cs="宋体" w:eastAsia="宋体" w:hint="default"/>
                <w:sz w:val="21"/>
                <w:szCs w:val="21"/>
              </w:rPr>
              <w:t>大街</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号</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化工产品的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生产与销售</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5" w:right="0"/>
              <w:jc w:val="left"/>
              <w:rPr>
                <w:rFonts w:ascii="宋体" w:hAnsi="宋体" w:cs="宋体" w:eastAsia="宋体" w:hint="default"/>
                <w:sz w:val="21"/>
                <w:szCs w:val="21"/>
              </w:rPr>
            </w:pPr>
            <w:r>
              <w:rPr>
                <w:rFonts w:ascii="宋体"/>
                <w:sz w:val="21"/>
              </w:rPr>
              <w:t>36,000.00</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4" w:right="0"/>
              <w:jc w:val="left"/>
              <w:rPr>
                <w:rFonts w:ascii="宋体" w:hAnsi="宋体" w:cs="宋体" w:eastAsia="宋体" w:hint="default"/>
                <w:sz w:val="21"/>
                <w:szCs w:val="21"/>
              </w:rPr>
            </w:pPr>
            <w:r>
              <w:rPr>
                <w:rFonts w:ascii="宋体"/>
                <w:sz w:val="21"/>
              </w:rPr>
              <w:t>44.95</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8" w:right="0"/>
              <w:jc w:val="left"/>
              <w:rPr>
                <w:rFonts w:ascii="宋体" w:hAnsi="宋体" w:cs="宋体" w:eastAsia="宋体" w:hint="default"/>
                <w:sz w:val="21"/>
                <w:szCs w:val="21"/>
              </w:rPr>
            </w:pPr>
            <w:r>
              <w:rPr>
                <w:rFonts w:ascii="宋体"/>
                <w:sz w:val="21"/>
              </w:rPr>
              <w:t>44.95</w:t>
            </w:r>
          </w:p>
        </w:tc>
      </w:tr>
      <w:tr>
        <w:trPr>
          <w:trHeight w:val="283" w:hRule="exact"/>
        </w:trPr>
        <w:tc>
          <w:tcPr>
            <w:tcW w:w="1387"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right="2811"/>
        <w:jc w:val="left"/>
      </w:pPr>
      <w:r>
        <w:rPr/>
        <w:t>本企业的母公司情况的说明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pStyle w:val="BodyText"/>
        <w:spacing w:line="274" w:lineRule="exact" w:before="3"/>
        <w:ind w:right="4502"/>
        <w:jc w:val="left"/>
      </w:pPr>
      <w:r>
        <w:rPr>
          <w:spacing w:val="-2"/>
        </w:rPr>
        <w:t>本企业最终控制方是中国化工集团公司</w:t>
      </w:r>
      <w:r>
        <w:rPr>
          <w:spacing w:val="-72"/>
        </w:rPr>
        <w:t> </w:t>
      </w:r>
      <w:r>
        <w:rPr>
          <w:spacing w:val="-72"/>
        </w:rPr>
      </w:r>
      <w:r>
        <w:rPr/>
        <w:t>其他说明：</w:t>
      </w:r>
    </w:p>
    <w:p>
      <w:pPr>
        <w:spacing w:after="0" w:line="274" w:lineRule="exact"/>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pt" strokecolor="#333399">
                <v:path arrowok="t"/>
              </v:shape>
            </v:group>
          </v:group>
        </w:pict>
      </w:r>
      <w:r>
        <w:rPr>
          <w:rFonts w:ascii="宋体" w:hAnsi="宋体" w:cs="宋体" w:eastAsia="宋体" w:hint="default"/>
          <w:sz w:val="2"/>
          <w:szCs w:val="2"/>
        </w:rPr>
      </w:r>
    </w:p>
    <w:p>
      <w:pPr>
        <w:pStyle w:val="Heading4"/>
        <w:spacing w:line="240" w:lineRule="auto" w:before="39"/>
        <w:ind w:right="2811"/>
        <w:jc w:val="left"/>
        <w:rPr>
          <w:b w:val="0"/>
          <w:bCs w:val="0"/>
        </w:rPr>
      </w:pPr>
      <w:r>
        <w:rPr>
          <w:rFonts w:ascii="宋体" w:hAnsi="宋体" w:cs="宋体" w:eastAsia="宋体" w:hint="default"/>
        </w:rPr>
        <w:t>2</w:t>
      </w:r>
      <w:r>
        <w:rPr/>
        <w:t>、</w:t>
      </w:r>
      <w:r>
        <w:rPr>
          <w:spacing w:val="5"/>
        </w:rPr>
        <w:t> </w:t>
      </w:r>
      <w:r>
        <w:rPr/>
        <w:t>本企业的子公司情况</w:t>
      </w:r>
      <w:r>
        <w:rPr>
          <w:b w:val="0"/>
          <w:bCs w:val="0"/>
        </w:rPr>
      </w:r>
    </w:p>
    <w:p>
      <w:pPr>
        <w:pStyle w:val="BodyText"/>
        <w:spacing w:line="240" w:lineRule="auto" w:before="56"/>
        <w:ind w:right="4199"/>
        <w:jc w:val="left"/>
      </w:pPr>
      <w:r>
        <w:rPr/>
        <w:t>本企业子公司的情况详见附注</w:t>
      </w:r>
      <w:r>
        <w:rPr>
          <w:w w:val="100"/>
        </w:rPr>
        <w:t> </w:t>
      </w:r>
      <w:r>
        <w:rPr/>
        <w:t>“六、在其他主体中的权益”</w:t>
      </w:r>
    </w:p>
    <w:p>
      <w:pPr>
        <w:spacing w:line="240" w:lineRule="auto" w:before="3"/>
        <w:rPr>
          <w:rFonts w:ascii="宋体" w:hAnsi="宋体" w:cs="宋体" w:eastAsia="宋体" w:hint="default"/>
          <w:sz w:val="25"/>
          <w:szCs w:val="25"/>
        </w:rPr>
      </w:pPr>
    </w:p>
    <w:p>
      <w:pPr>
        <w:spacing w:line="290" w:lineRule="auto" w:before="0"/>
        <w:ind w:left="218" w:right="2811"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本企业重要的合营或联营企业详见附注</w:t>
      </w:r>
    </w:p>
    <w:p>
      <w:pPr>
        <w:spacing w:line="240" w:lineRule="auto" w:before="6"/>
        <w:rPr>
          <w:rFonts w:ascii="宋体" w:hAnsi="宋体" w:cs="宋体" w:eastAsia="宋体" w:hint="default"/>
          <w:sz w:val="17"/>
          <w:szCs w:val="17"/>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333399">
                <v:path arrowok="t"/>
              </v:shape>
            </v:group>
          </v:group>
        </w:pict>
      </w:r>
      <w:r>
        <w:rPr>
          <w:rFonts w:ascii="宋体" w:hAnsi="宋体" w:cs="宋体" w:eastAsia="宋体" w:hint="default"/>
          <w:sz w:val="2"/>
          <w:szCs w:val="2"/>
        </w:rPr>
      </w:r>
    </w:p>
    <w:p>
      <w:pPr>
        <w:pStyle w:val="BodyText"/>
        <w:spacing w:line="274" w:lineRule="exact" w:before="3"/>
        <w:ind w:right="227"/>
        <w:jc w:val="left"/>
      </w:pPr>
      <w:r>
        <w:rPr>
          <w:spacing w:val="-2"/>
        </w:rPr>
        <w:t>本期与本公司发生关联方交易，或前期与本公司发生关联方交易形成余额的其他合营或联营企业</w:t>
      </w:r>
      <w:r>
        <w:rPr>
          <w:spacing w:val="-25"/>
        </w:rPr>
        <w:t> </w:t>
      </w:r>
      <w:r>
        <w:rPr>
          <w:spacing w:val="-25"/>
        </w:rPr>
      </w:r>
      <w:r>
        <w:rPr/>
        <w:t>情况如下</w:t>
      </w:r>
    </w:p>
    <w:p>
      <w:pPr>
        <w:pStyle w:val="BodyText"/>
        <w:spacing w:line="246" w:lineRule="exact"/>
        <w:ind w:right="281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right="2811"/>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8"/>
        <w:ind w:right="2811"/>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7"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73"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齐化集团有限公司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集团兄弟公司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中国化工财务有限公司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集团兄弟公司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齐齐哈尔富龙化工有限公司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河北辛集化工集团有限责任公司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集团兄弟公司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四川天一科技股份有限公司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集团兄弟公司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黑龙江昊华化工有限公司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集团兄弟公司</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四平昊华化工有限公司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集团兄弟公司</w:t>
            </w:r>
          </w:p>
        </w:tc>
      </w:tr>
    </w:tbl>
    <w:p>
      <w:pPr>
        <w:spacing w:line="240" w:lineRule="auto" w:before="7"/>
        <w:rPr>
          <w:rFonts w:ascii="宋体" w:hAnsi="宋体" w:cs="宋体" w:eastAsia="宋体" w:hint="default"/>
          <w:sz w:val="15"/>
          <w:szCs w:val="15"/>
        </w:rPr>
      </w:pPr>
    </w:p>
    <w:p>
      <w:pPr>
        <w:pStyle w:val="BodyText"/>
        <w:spacing w:line="240" w:lineRule="auto" w:before="36"/>
        <w:ind w:right="2811"/>
        <w:jc w:val="left"/>
      </w:pPr>
      <w:r>
        <w:rPr/>
        <w:t>其他说明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580" w:right="1040"/>
        </w:sectPr>
      </w:pPr>
    </w:p>
    <w:p>
      <w:pPr>
        <w:pStyle w:val="Heading4"/>
        <w:spacing w:line="240" w:lineRule="auto"/>
        <w:ind w:right="-18"/>
        <w:jc w:val="left"/>
        <w:rPr>
          <w:b w:val="0"/>
          <w:bCs w:val="0"/>
        </w:rPr>
      </w:pPr>
      <w:r>
        <w:rPr>
          <w:rFonts w:ascii="宋体" w:hAnsi="宋体" w:cs="宋体" w:eastAsia="宋体" w:hint="default"/>
        </w:rPr>
        <w:t>5</w:t>
      </w:r>
      <w:r>
        <w:rPr/>
        <w:t>、</w:t>
      </w:r>
      <w:r>
        <w:rPr>
          <w:spacing w:val="4"/>
        </w:rPr>
        <w:t> </w:t>
      </w:r>
      <w:r>
        <w:rPr/>
        <w:t>关联交易情况</w:t>
      </w:r>
      <w:r>
        <w:rPr>
          <w:b w:val="0"/>
          <w:bCs w:val="0"/>
        </w:rPr>
      </w:r>
    </w:p>
    <w:p>
      <w:pPr>
        <w:pStyle w:val="Heading4"/>
        <w:spacing w:line="240" w:lineRule="auto" w:before="58"/>
        <w:ind w:right="-18"/>
        <w:jc w:val="left"/>
        <w:rPr>
          <w:b w:val="0"/>
          <w:bCs w:val="0"/>
        </w:rPr>
      </w:pPr>
      <w:r>
        <w:rPr>
          <w:rFonts w:ascii="宋体" w:hAnsi="宋体" w:cs="宋体" w:eastAsia="宋体" w:hint="default"/>
        </w:rPr>
        <w:t>(1).</w:t>
      </w:r>
      <w:r>
        <w:rPr>
          <w:rFonts w:ascii="宋体" w:hAnsi="宋体" w:cs="宋体" w:eastAsia="宋体" w:hint="default"/>
          <w:spacing w:val="87"/>
        </w:rPr>
        <w:t> </w:t>
      </w:r>
      <w:r>
        <w:rPr/>
        <w:t>购销商品、提供和接受劳务的关联交易</w:t>
      </w:r>
      <w:r>
        <w:rPr>
          <w:b w:val="0"/>
          <w:bCs w:val="0"/>
        </w:rPr>
      </w:r>
    </w:p>
    <w:p>
      <w:pPr>
        <w:pStyle w:val="BodyText"/>
        <w:spacing w:line="240" w:lineRule="auto" w:before="56"/>
        <w:ind w:right="258"/>
        <w:jc w:val="left"/>
      </w:pPr>
      <w:r>
        <w:rPr/>
        <w:t>√适用</w:t>
      </w:r>
      <w:r>
        <w:rPr>
          <w:spacing w:val="-2"/>
        </w:rPr>
        <w:t> </w:t>
      </w:r>
      <w:r>
        <w:rPr/>
        <w:t>□不适用</w:t>
      </w:r>
      <w:r>
        <w:rPr>
          <w:w w:val="100"/>
        </w:rPr>
        <w:t> </w:t>
      </w:r>
      <w:r>
        <w:rPr>
          <w:spacing w:val="-2"/>
        </w:rPr>
        <w:t>采购商品</w:t>
      </w:r>
      <w:r>
        <w:rPr>
          <w:rFonts w:ascii="宋体" w:hAnsi="宋体" w:cs="宋体" w:eastAsia="宋体" w:hint="default"/>
          <w:spacing w:val="-2"/>
        </w:rPr>
        <w:t>/</w:t>
      </w:r>
      <w:r>
        <w:rPr>
          <w:spacing w:val="-2"/>
        </w:rPr>
        <w:t>接受劳务情况表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421" w:space="2101"/>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425"/>
        <w:gridCol w:w="2143"/>
        <w:gridCol w:w="2170"/>
        <w:gridCol w:w="2158"/>
      </w:tblGrid>
      <w:tr>
        <w:trPr>
          <w:trHeight w:val="30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3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5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4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黑龙江黑化集团有限公司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采购商品</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120,098,198.78</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21,162,590.35</w:t>
            </w:r>
          </w:p>
        </w:tc>
      </w:tr>
      <w:tr>
        <w:trPr>
          <w:trHeight w:val="557"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河北辛集化工集团有限责</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采购商品</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1,522,200.00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1,275,000.00</w:t>
            </w: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四平昊华化工有限公司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采购商品</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856,187.83</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四川天一科技股份公司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采购商品</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130,000.00</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黑龙江黑化集团有限公司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160,802,437.08</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186,658,096.44</w:t>
            </w:r>
          </w:p>
        </w:tc>
      </w:tr>
      <w:tr>
        <w:trPr>
          <w:trHeight w:val="557"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齐齐哈尔富龙化工有限公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27,364.50</w:t>
            </w:r>
          </w:p>
        </w:tc>
        <w:tc>
          <w:tcPr>
            <w:tcW w:w="21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3" w:lineRule="exact" w:before="36"/>
        <w:ind w:right="2811"/>
        <w:jc w:val="left"/>
      </w:pPr>
      <w:r>
        <w:rPr/>
        <w:t>出售商品</w:t>
      </w:r>
      <w:r>
        <w:rPr>
          <w:rFonts w:ascii="宋体" w:hAnsi="宋体" w:cs="宋体" w:eastAsia="宋体" w:hint="default"/>
        </w:rPr>
        <w:t>/</w:t>
      </w:r>
      <w:r>
        <w:rPr/>
        <w:t>提供劳务情况表</w:t>
      </w:r>
    </w:p>
    <w:p>
      <w:pPr>
        <w:pStyle w:val="BodyText"/>
        <w:tabs>
          <w:tab w:pos="1051" w:val="left" w:leader="none"/>
        </w:tabs>
        <w:spacing w:line="273" w:lineRule="exact"/>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417"/>
        <w:gridCol w:w="2122"/>
        <w:gridCol w:w="2177"/>
        <w:gridCol w:w="2180"/>
      </w:tblGrid>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138" w:right="142"/>
        <w:jc w:val="left"/>
      </w:pPr>
      <w:r>
        <w:rPr/>
        <w:t>购销商品、提供和接受劳务的关联交易说明</w:t>
      </w:r>
    </w:p>
    <w:p>
      <w:pPr>
        <w:spacing w:line="240" w:lineRule="auto" w:before="11"/>
        <w:rPr>
          <w:rFonts w:ascii="宋体" w:hAnsi="宋体" w:cs="宋体" w:eastAsia="宋体" w:hint="default"/>
          <w:sz w:val="20"/>
          <w:szCs w:val="20"/>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left="138" w:right="142"/>
        <w:jc w:val="left"/>
        <w:rPr>
          <w:b w:val="0"/>
          <w:bCs w:val="0"/>
        </w:rPr>
      </w:pPr>
      <w:r>
        <w:rPr>
          <w:rFonts w:ascii="宋体" w:hAnsi="宋体" w:cs="宋体" w:eastAsia="宋体" w:hint="default"/>
        </w:rPr>
        <w:t>(2).</w:t>
      </w:r>
      <w:r>
        <w:rPr>
          <w:rFonts w:ascii="宋体" w:hAnsi="宋体" w:cs="宋体" w:eastAsia="宋体" w:hint="default"/>
          <w:spacing w:val="89"/>
        </w:rPr>
        <w:t> </w:t>
      </w:r>
      <w:r>
        <w:rPr/>
        <w:t>关联受托管理</w:t>
      </w:r>
      <w:r>
        <w:rPr>
          <w:rFonts w:ascii="Cambria" w:hAnsi="Cambria" w:cs="Cambria" w:eastAsia="Cambria" w:hint="default"/>
        </w:rPr>
        <w:t>/</w:t>
      </w:r>
      <w:r>
        <w:rPr/>
        <w:t>承包及委托管理</w:t>
      </w:r>
      <w:r>
        <w:rPr>
          <w:rFonts w:ascii="Cambria" w:hAnsi="Cambria" w:cs="Cambria" w:eastAsia="Cambria" w:hint="default"/>
        </w:rPr>
        <w:t>/</w:t>
      </w:r>
      <w:r>
        <w:rPr/>
        <w:t>出包情况</w:t>
      </w:r>
      <w:r>
        <w:rPr>
          <w:b w:val="0"/>
          <w:bCs w:val="0"/>
        </w:rPr>
      </w:r>
    </w:p>
    <w:p>
      <w:pPr>
        <w:pStyle w:val="BodyText"/>
        <w:spacing w:line="240" w:lineRule="auto" w:before="39"/>
        <w:ind w:left="138" w:right="142"/>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660" w:right="1120"/>
        </w:sectPr>
      </w:pPr>
    </w:p>
    <w:p>
      <w:pPr>
        <w:pStyle w:val="Heading4"/>
        <w:spacing w:line="240" w:lineRule="auto"/>
        <w:ind w:left="138" w:right="-10"/>
        <w:jc w:val="left"/>
        <w:rPr>
          <w:b w:val="0"/>
          <w:bCs w:val="0"/>
        </w:rPr>
      </w:pPr>
      <w:r>
        <w:rPr>
          <w:rFonts w:ascii="宋体" w:hAnsi="宋体" w:cs="宋体" w:eastAsia="宋体" w:hint="default"/>
        </w:rPr>
        <w:t>(3).</w:t>
      </w:r>
      <w:r>
        <w:rPr>
          <w:rFonts w:ascii="宋体" w:hAnsi="宋体" w:cs="宋体" w:eastAsia="宋体" w:hint="default"/>
          <w:spacing w:val="89"/>
        </w:rPr>
        <w:t> </w:t>
      </w:r>
      <w:r>
        <w:rPr/>
        <w:t>关联租赁情况</w:t>
      </w:r>
      <w:r>
        <w:rPr>
          <w:b w:val="0"/>
          <w:bCs w:val="0"/>
        </w:rPr>
      </w:r>
    </w:p>
    <w:p>
      <w:pPr>
        <w:pStyle w:val="BodyText"/>
        <w:spacing w:line="272" w:lineRule="exact" w:before="86"/>
        <w:ind w:left="138" w:right="-8"/>
        <w:jc w:val="left"/>
      </w:pPr>
      <w:r>
        <w:rPr/>
        <w:t>√适用</w:t>
      </w:r>
      <w:r>
        <w:rPr>
          <w:spacing w:val="-2"/>
        </w:rPr>
        <w:t> </w:t>
      </w:r>
      <w:r>
        <w:rPr/>
        <w:t>□不适用</w:t>
      </w:r>
      <w:r>
        <w:rPr>
          <w:w w:val="100"/>
        </w:rPr>
        <w:t> </w:t>
      </w:r>
      <w:r>
        <w:rPr>
          <w:spacing w:val="-1"/>
        </w:rPr>
        <w:t>本公司作为出租方：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2032" w:space="4489"/>
            <w:col w:w="2609"/>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776"/>
        <w:gridCol w:w="1983"/>
        <w:gridCol w:w="2463"/>
        <w:gridCol w:w="2674"/>
      </w:tblGrid>
      <w:tr>
        <w:trPr>
          <w:trHeight w:val="348"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7"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5"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84"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p>
        </w:tc>
      </w:tr>
      <w:tr>
        <w:trPr>
          <w:trHeight w:val="284" w:hRule="exact"/>
        </w:trPr>
        <w:tc>
          <w:tcPr>
            <w:tcW w:w="1776"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c>
          <w:tcPr>
            <w:tcW w:w="2463"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76"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c>
          <w:tcPr>
            <w:tcW w:w="2463"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74" w:lineRule="exact" w:before="36"/>
        <w:ind w:left="138" w:right="142"/>
        <w:jc w:val="left"/>
      </w:pPr>
      <w:r>
        <w:rPr/>
        <w:t>本公司作为承租方：</w:t>
      </w:r>
    </w:p>
    <w:p>
      <w:pPr>
        <w:pStyle w:val="BodyText"/>
        <w:tabs>
          <w:tab w:pos="1051" w:val="left" w:leader="none"/>
        </w:tabs>
        <w:spacing w:line="274" w:lineRule="exact"/>
        <w:ind w:left="0" w:right="15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766"/>
        <w:gridCol w:w="2005"/>
        <w:gridCol w:w="2460"/>
        <w:gridCol w:w="2665"/>
      </w:tblGrid>
      <w:tr>
        <w:trPr>
          <w:trHeight w:val="319"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52"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65"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84" w:right="0"/>
              <w:jc w:val="left"/>
              <w:rPr>
                <w:rFonts w:ascii="宋体" w:hAnsi="宋体" w:cs="宋体" w:eastAsia="宋体" w:hint="default"/>
                <w:sz w:val="21"/>
                <w:szCs w:val="21"/>
              </w:rPr>
            </w:pPr>
            <w:r>
              <w:rPr>
                <w:rFonts w:ascii="宋体" w:hAnsi="宋体" w:cs="宋体" w:eastAsia="宋体" w:hint="default"/>
                <w:sz w:val="21"/>
                <w:szCs w:val="21"/>
              </w:rPr>
              <w:t>本期确认的租赁费</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87" w:right="0"/>
              <w:jc w:val="left"/>
              <w:rPr>
                <w:rFonts w:ascii="宋体" w:hAnsi="宋体" w:cs="宋体" w:eastAsia="宋体" w:hint="default"/>
                <w:sz w:val="21"/>
                <w:szCs w:val="21"/>
              </w:rPr>
            </w:pPr>
            <w:r>
              <w:rPr>
                <w:rFonts w:ascii="宋体" w:hAnsi="宋体" w:cs="宋体" w:eastAsia="宋体" w:hint="default"/>
                <w:sz w:val="21"/>
                <w:szCs w:val="21"/>
              </w:rPr>
              <w:t>上期确认的租赁费</w:t>
            </w:r>
          </w:p>
        </w:tc>
      </w:tr>
      <w:tr>
        <w:trPr>
          <w:trHeight w:val="557" w:hRule="exact"/>
        </w:trPr>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黑龙江黑化集团有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460" w:type="dxa"/>
            <w:tcBorders>
              <w:top w:val="single" w:sz="4" w:space="0" w:color="000000"/>
              <w:left w:val="single" w:sz="4" w:space="0" w:color="000000"/>
              <w:bottom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79" w:right="0"/>
              <w:jc w:val="left"/>
              <w:rPr>
                <w:rFonts w:ascii="宋体" w:hAnsi="宋体" w:cs="宋体" w:eastAsia="宋体" w:hint="default"/>
                <w:sz w:val="21"/>
                <w:szCs w:val="21"/>
              </w:rPr>
            </w:pPr>
            <w:r>
              <w:rPr>
                <w:rFonts w:ascii="宋体"/>
                <w:sz w:val="21"/>
              </w:rPr>
              <w:t>439,000.00</w:t>
            </w:r>
          </w:p>
        </w:tc>
      </w:tr>
      <w:tr>
        <w:trPr>
          <w:trHeight w:val="281" w:hRule="exact"/>
        </w:trPr>
        <w:tc>
          <w:tcPr>
            <w:tcW w:w="1766" w:type="dxa"/>
            <w:tcBorders>
              <w:top w:val="single" w:sz="4" w:space="0" w:color="000000"/>
              <w:left w:val="single" w:sz="4" w:space="0" w:color="000000"/>
              <w:bottom w:val="single" w:sz="4" w:space="0" w:color="000000"/>
              <w:right w:val="single" w:sz="4" w:space="0" w:color="000000"/>
            </w:tcBorders>
          </w:tcPr>
          <w:p>
            <w:pPr/>
          </w:p>
        </w:tc>
        <w:tc>
          <w:tcPr>
            <w:tcW w:w="2005"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40" w:lineRule="auto" w:before="36"/>
        <w:ind w:left="138" w:right="142"/>
        <w:jc w:val="left"/>
      </w:pPr>
      <w:r>
        <w:rPr/>
        <w:t>关联租赁情况说明</w:t>
      </w:r>
    </w:p>
    <w:p>
      <w:pPr>
        <w:spacing w:line="240" w:lineRule="auto" w:before="9"/>
        <w:rPr>
          <w:rFonts w:ascii="宋体" w:hAnsi="宋体" w:cs="宋体" w:eastAsia="宋体" w:hint="default"/>
          <w:sz w:val="20"/>
          <w:szCs w:val="20"/>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left="138" w:right="142"/>
        <w:jc w:val="left"/>
        <w:rPr>
          <w:b w:val="0"/>
          <w:bCs w:val="0"/>
        </w:rPr>
      </w:pPr>
      <w:r>
        <w:rPr>
          <w:rFonts w:ascii="宋体" w:hAnsi="宋体" w:cs="宋体" w:eastAsia="宋体" w:hint="default"/>
        </w:rPr>
        <w:t>(4).</w:t>
      </w:r>
      <w:r>
        <w:rPr>
          <w:rFonts w:ascii="宋体" w:hAnsi="宋体" w:cs="宋体" w:eastAsia="宋体" w:hint="default"/>
          <w:spacing w:val="89"/>
        </w:rPr>
        <w:t> </w:t>
      </w:r>
      <w:r>
        <w:rPr/>
        <w:t>关联担保情况</w:t>
      </w:r>
      <w:r>
        <w:rPr>
          <w:b w:val="0"/>
          <w:bCs w:val="0"/>
        </w:rPr>
      </w:r>
    </w:p>
    <w:p>
      <w:pPr>
        <w:pStyle w:val="BodyText"/>
        <w:spacing w:line="240" w:lineRule="auto" w:before="58"/>
        <w:ind w:left="138" w:right="142"/>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138" w:right="142"/>
        <w:jc w:val="left"/>
        <w:rPr>
          <w:b w:val="0"/>
          <w:bCs w:val="0"/>
        </w:rPr>
      </w:pPr>
      <w:r>
        <w:rPr>
          <w:rFonts w:ascii="宋体" w:hAnsi="宋体" w:cs="宋体" w:eastAsia="宋体" w:hint="default"/>
        </w:rPr>
        <w:t>(5).</w:t>
      </w:r>
      <w:r>
        <w:rPr>
          <w:rFonts w:ascii="宋体" w:hAnsi="宋体" w:cs="宋体" w:eastAsia="宋体" w:hint="default"/>
          <w:spacing w:val="89"/>
        </w:rPr>
        <w:t> </w:t>
      </w:r>
      <w:r>
        <w:rPr/>
        <w:t>关联方资金拆借</w:t>
      </w:r>
      <w:r>
        <w:rPr>
          <w:b w:val="0"/>
          <w:bCs w:val="0"/>
        </w:rPr>
      </w:r>
    </w:p>
    <w:p>
      <w:pPr>
        <w:pStyle w:val="BodyText"/>
        <w:spacing w:line="240" w:lineRule="auto" w:before="56"/>
        <w:ind w:left="138" w:right="142"/>
        <w:jc w:val="left"/>
      </w:pPr>
      <w:r>
        <w:rPr/>
        <w:t>□适用</w:t>
      </w:r>
      <w:r>
        <w:rPr>
          <w:spacing w:val="-1"/>
        </w:rPr>
        <w:t> </w:t>
      </w:r>
      <w:r>
        <w:rPr/>
        <w:t>√不适用</w:t>
      </w:r>
    </w:p>
    <w:p>
      <w:pPr>
        <w:pStyle w:val="Heading4"/>
        <w:spacing w:line="240" w:lineRule="auto" w:before="58"/>
        <w:ind w:left="138" w:right="142"/>
        <w:jc w:val="left"/>
        <w:rPr>
          <w:b w:val="0"/>
          <w:bCs w:val="0"/>
        </w:rPr>
      </w:pPr>
      <w:r>
        <w:rPr>
          <w:rFonts w:ascii="宋体" w:hAnsi="宋体" w:cs="宋体" w:eastAsia="宋体" w:hint="default"/>
        </w:rPr>
        <w:t>(6).</w:t>
      </w:r>
      <w:r>
        <w:rPr>
          <w:rFonts w:ascii="宋体" w:hAnsi="宋体" w:cs="宋体" w:eastAsia="宋体" w:hint="default"/>
          <w:spacing w:val="86"/>
        </w:rPr>
        <w:t> </w:t>
      </w:r>
      <w:r>
        <w:rPr/>
        <w:t>关联方资产转让、债务重组情况</w:t>
      </w:r>
      <w:r>
        <w:rPr>
          <w:b w:val="0"/>
          <w:bCs w:val="0"/>
        </w:rPr>
      </w:r>
    </w:p>
    <w:p>
      <w:pPr>
        <w:pStyle w:val="BodyText"/>
        <w:spacing w:line="240" w:lineRule="auto" w:before="56"/>
        <w:ind w:left="138" w:right="142"/>
        <w:jc w:val="left"/>
      </w:pPr>
      <w:r>
        <w:rPr/>
        <w:t>□适用</w:t>
      </w:r>
      <w:r>
        <w:rPr>
          <w:spacing w:val="-1"/>
        </w:rPr>
        <w:t> </w:t>
      </w:r>
      <w:r>
        <w:rPr/>
        <w:t>√不适用</w:t>
      </w:r>
    </w:p>
    <w:p>
      <w:pPr>
        <w:pStyle w:val="Heading4"/>
        <w:spacing w:line="240" w:lineRule="auto" w:before="58"/>
        <w:ind w:left="138" w:right="142"/>
        <w:jc w:val="left"/>
        <w:rPr>
          <w:b w:val="0"/>
          <w:bCs w:val="0"/>
        </w:rPr>
      </w:pPr>
      <w:r>
        <w:rPr>
          <w:rFonts w:ascii="宋体" w:hAnsi="宋体" w:cs="宋体" w:eastAsia="宋体" w:hint="default"/>
        </w:rPr>
        <w:t>(7).</w:t>
      </w:r>
      <w:r>
        <w:rPr>
          <w:rFonts w:ascii="宋体" w:hAnsi="宋体" w:cs="宋体" w:eastAsia="宋体" w:hint="default"/>
          <w:spacing w:val="89"/>
        </w:rPr>
        <w:t> </w:t>
      </w:r>
      <w:r>
        <w:rPr/>
        <w:t>关键管理人员报酬</w:t>
      </w:r>
      <w:r>
        <w:rPr>
          <w:b w:val="0"/>
          <w:bCs w:val="0"/>
        </w:rPr>
      </w:r>
    </w:p>
    <w:p>
      <w:pPr>
        <w:spacing w:line="292" w:lineRule="auto" w:before="56"/>
        <w:ind w:left="138" w:right="708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(8).</w:t>
      </w:r>
      <w:r>
        <w:rPr>
          <w:rFonts w:ascii="宋体" w:hAnsi="宋体" w:cs="宋体" w:eastAsia="宋体" w:hint="default"/>
          <w:b/>
          <w:bCs/>
          <w:spacing w:val="89"/>
          <w:sz w:val="21"/>
          <w:szCs w:val="21"/>
        </w:rPr>
        <w:t> </w:t>
      </w:r>
      <w:r>
        <w:rPr>
          <w:rFonts w:ascii="宋体" w:hAnsi="宋体" w:cs="宋体" w:eastAsia="宋体" w:hint="default"/>
          <w:b/>
          <w:bCs/>
          <w:sz w:val="21"/>
          <w:szCs w:val="21"/>
        </w:rPr>
        <w:t>其他关联交易</w:t>
      </w:r>
      <w:r>
        <w:rPr>
          <w:rFonts w:ascii="宋体" w:hAnsi="宋体" w:cs="宋体" w:eastAsia="宋体" w:hint="default"/>
          <w:sz w:val="21"/>
          <w:szCs w:val="21"/>
        </w:rPr>
      </w:r>
    </w:p>
    <w:p>
      <w:pPr>
        <w:spacing w:line="240" w:lineRule="auto" w:before="9"/>
        <w:rPr>
          <w:rFonts w:ascii="宋体" w:hAnsi="宋体" w:cs="宋体" w:eastAsia="宋体" w:hint="default"/>
          <w:b/>
          <w:bCs/>
          <w:sz w:val="21"/>
          <w:szCs w:val="21"/>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type w:val="continuous"/>
          <w:pgSz w:w="11910" w:h="16840"/>
          <w:pgMar w:top="1120" w:bottom="1380" w:left="1660" w:right="1120"/>
        </w:sectPr>
      </w:pPr>
    </w:p>
    <w:p>
      <w:pPr>
        <w:pStyle w:val="Heading4"/>
        <w:spacing w:line="240" w:lineRule="auto"/>
        <w:ind w:left="138" w:right="-20"/>
        <w:jc w:val="left"/>
        <w:rPr>
          <w:b w:val="0"/>
          <w:bCs w:val="0"/>
        </w:rPr>
      </w:pPr>
      <w:r>
        <w:rPr>
          <w:rFonts w:ascii="宋体" w:hAnsi="宋体" w:cs="宋体" w:eastAsia="宋体" w:hint="default"/>
        </w:rPr>
        <w:t>6</w:t>
      </w:r>
      <w:r>
        <w:rPr/>
        <w:t>、</w:t>
      </w:r>
      <w:r>
        <w:rPr>
          <w:spacing w:val="5"/>
        </w:rPr>
        <w:t> </w:t>
      </w:r>
      <w:r>
        <w:rPr/>
        <w:t>关联方应收应付款项</w:t>
      </w:r>
      <w:r>
        <w:rPr>
          <w:b w:val="0"/>
          <w:bCs w:val="0"/>
        </w:rPr>
      </w:r>
    </w:p>
    <w:p>
      <w:pPr>
        <w:spacing w:line="290" w:lineRule="auto" w:before="56"/>
        <w:ind w:left="138" w:right="73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88"/>
          <w:sz w:val="21"/>
          <w:szCs w:val="21"/>
        </w:rPr>
        <w:t> </w:t>
      </w:r>
      <w:r>
        <w:rPr>
          <w:rFonts w:ascii="宋体" w:hAnsi="宋体" w:cs="宋体" w:eastAsia="宋体" w:hint="default"/>
          <w:b/>
          <w:bCs/>
          <w:sz w:val="21"/>
          <w:szCs w:val="21"/>
        </w:rPr>
        <w:t>应收项目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084" w:val="left" w:leader="none"/>
        </w:tabs>
        <w:spacing w:line="240" w:lineRule="auto"/>
        <w:ind w:left="13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660" w:right="1120"/>
          <w:cols w:num="2" w:equalWidth="0">
            <w:col w:w="2464" w:space="4269"/>
            <w:col w:w="2397"/>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447"/>
        <w:gridCol w:w="1364"/>
        <w:gridCol w:w="1366"/>
        <w:gridCol w:w="1364"/>
        <w:gridCol w:w="1490"/>
        <w:gridCol w:w="1865"/>
      </w:tblGrid>
      <w:tr>
        <w:trPr>
          <w:trHeight w:val="283" w:hRule="exact"/>
        </w:trPr>
        <w:tc>
          <w:tcPr>
            <w:tcW w:w="1447" w:type="dxa"/>
            <w:vMerge w:val="restart"/>
            <w:tcBorders>
              <w:top w:val="single" w:sz="4" w:space="0" w:color="000000"/>
              <w:left w:val="single" w:sz="4" w:space="0" w:color="000000"/>
              <w:right w:val="single" w:sz="4" w:space="0" w:color="000000"/>
            </w:tcBorders>
          </w:tcPr>
          <w:p>
            <w:pPr>
              <w:pStyle w:val="TableParagraph"/>
              <w:spacing w:line="240" w:lineRule="auto" w:before="107"/>
              <w:ind w:left="297"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364" w:type="dxa"/>
            <w:vMerge w:val="restart"/>
            <w:tcBorders>
              <w:top w:val="single" w:sz="4" w:space="0" w:color="000000"/>
              <w:left w:val="single" w:sz="4" w:space="0" w:color="000000"/>
              <w:right w:val="single" w:sz="4" w:space="0" w:color="000000"/>
            </w:tcBorders>
          </w:tcPr>
          <w:p>
            <w:pPr>
              <w:pStyle w:val="TableParagraph"/>
              <w:spacing w:line="240" w:lineRule="auto" w:before="107"/>
              <w:ind w:left="36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447" w:type="dxa"/>
            <w:vMerge/>
            <w:tcBorders>
              <w:left w:val="single" w:sz="4" w:space="0" w:color="000000"/>
              <w:bottom w:val="single" w:sz="4" w:space="0" w:color="000000"/>
              <w:right w:val="single" w:sz="4" w:space="0" w:color="000000"/>
            </w:tcBorders>
          </w:tcPr>
          <w:p>
            <w:pPr/>
          </w:p>
        </w:tc>
        <w:tc>
          <w:tcPr>
            <w:tcW w:w="1364" w:type="dxa"/>
            <w:vMerge/>
            <w:tcBorders>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齐齐哈尔富龙</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化工有限公司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330,462.84</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330,462.84</w:t>
            </w:r>
          </w:p>
        </w:tc>
      </w:tr>
      <w:tr>
        <w:trPr>
          <w:trHeight w:val="557"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齐化集团有限</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 w:right="0"/>
              <w:jc w:val="center"/>
              <w:rPr>
                <w:rFonts w:ascii="宋体" w:hAnsi="宋体" w:cs="宋体" w:eastAsia="宋体" w:hint="default"/>
                <w:sz w:val="21"/>
                <w:szCs w:val="21"/>
              </w:rPr>
            </w:pPr>
            <w:r>
              <w:rPr>
                <w:rFonts w:ascii="宋体"/>
                <w:sz w:val="21"/>
              </w:rPr>
              <w:t>3,798,609.87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 w:right="0"/>
              <w:jc w:val="center"/>
              <w:rPr>
                <w:rFonts w:ascii="宋体" w:hAnsi="宋体" w:cs="宋体" w:eastAsia="宋体" w:hint="default"/>
                <w:sz w:val="21"/>
                <w:szCs w:val="21"/>
              </w:rPr>
            </w:pPr>
            <w:r>
              <w:rPr>
                <w:rFonts w:ascii="宋体"/>
                <w:sz w:val="21"/>
              </w:rPr>
              <w:t>3,798,609.87</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3,798,609.87</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3,798,609.87</w:t>
            </w:r>
          </w:p>
        </w:tc>
      </w:tr>
    </w:tbl>
    <w:p>
      <w:pPr>
        <w:spacing w:after="0" w:line="241" w:lineRule="exact"/>
        <w:jc w:val="right"/>
        <w:rPr>
          <w:rFonts w:ascii="宋体" w:hAnsi="宋体" w:cs="宋体" w:eastAsia="宋体" w:hint="default"/>
          <w:sz w:val="21"/>
          <w:szCs w:val="21"/>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5"/>
        <w:ind w:left="138" w:right="142"/>
        <w:jc w:val="left"/>
        <w:rPr>
          <w:b w:val="0"/>
          <w:bCs w:val="0"/>
        </w:rPr>
      </w:pPr>
      <w:r>
        <w:rPr>
          <w:rFonts w:ascii="宋体" w:hAnsi="宋体" w:cs="宋体" w:eastAsia="宋体" w:hint="default"/>
        </w:rPr>
        <w:t>(2).</w:t>
      </w:r>
      <w:r>
        <w:rPr>
          <w:rFonts w:ascii="宋体" w:hAnsi="宋体" w:cs="宋体" w:eastAsia="宋体" w:hint="default"/>
          <w:spacing w:val="88"/>
        </w:rPr>
        <w:t> </w:t>
      </w:r>
      <w:r>
        <w:rPr/>
        <w:t>应付项目</w:t>
      </w:r>
      <w:r>
        <w:rPr>
          <w:b w:val="0"/>
          <w:bCs w:val="0"/>
        </w:rPr>
      </w:r>
    </w:p>
    <w:p>
      <w:pPr>
        <w:pStyle w:val="BodyText"/>
        <w:tabs>
          <w:tab w:pos="946" w:val="left" w:leader="none"/>
        </w:tabs>
        <w:spacing w:line="240" w:lineRule="auto" w:before="56"/>
        <w:ind w:left="0" w:right="15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129"/>
        <w:gridCol w:w="2047"/>
        <w:gridCol w:w="2048"/>
        <w:gridCol w:w="2672"/>
      </w:tblGrid>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557"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四平昊华化工有限公</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317,248.88</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1,163.36</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黑龙江昊华化工有限</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91,740.53</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91,740.53</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黑龙江黑化集团有限</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6,372,266.48</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黑龙江黑化集团有限</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790,431,575.30</w:t>
            </w:r>
          </w:p>
        </w:tc>
        <w:tc>
          <w:tcPr>
            <w:tcW w:w="267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left="138" w:right="142"/>
        <w:jc w:val="left"/>
        <w:rPr>
          <w:b w:val="0"/>
          <w:bCs w:val="0"/>
        </w:rPr>
      </w:pPr>
      <w:r>
        <w:rPr>
          <w:rFonts w:ascii="宋体" w:hAnsi="宋体" w:cs="宋体" w:eastAsia="宋体" w:hint="default"/>
        </w:rPr>
        <w:t>7</w:t>
      </w:r>
      <w:r>
        <w:rPr/>
        <w:t>、</w:t>
      </w:r>
      <w:r>
        <w:rPr>
          <w:spacing w:val="4"/>
        </w:rPr>
        <w:t> </w:t>
      </w:r>
      <w:r>
        <w:rPr/>
        <w:t>关联方承诺</w:t>
      </w:r>
      <w:r>
        <w:rPr>
          <w:b w:val="0"/>
          <w:bCs w:val="0"/>
        </w:rPr>
      </w:r>
    </w:p>
    <w:p>
      <w:pPr>
        <w:spacing w:line="240" w:lineRule="auto" w:before="6"/>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b/>
          <w:bCs/>
          <w:sz w:val="18"/>
          <w:szCs w:val="18"/>
        </w:rPr>
      </w:pPr>
    </w:p>
    <w:p>
      <w:pPr>
        <w:spacing w:before="36"/>
        <w:ind w:left="138" w:right="142"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8"/>
        <w:rPr>
          <w:rFonts w:ascii="宋体" w:hAnsi="宋体" w:cs="宋体" w:eastAsia="宋体" w:hint="default"/>
          <w:b/>
          <w:bCs/>
          <w:sz w:val="23"/>
          <w:szCs w:val="2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b/>
          <w:bCs/>
          <w:sz w:val="19"/>
          <w:szCs w:val="19"/>
        </w:rPr>
      </w:pPr>
    </w:p>
    <w:p>
      <w:pPr>
        <w:pStyle w:val="Heading4"/>
        <w:tabs>
          <w:tab w:pos="977" w:val="left" w:leader="none"/>
        </w:tabs>
        <w:spacing w:line="240" w:lineRule="auto"/>
        <w:ind w:left="138" w:right="142"/>
        <w:jc w:val="left"/>
        <w:rPr>
          <w:b w:val="0"/>
          <w:bCs w:val="0"/>
        </w:rPr>
      </w:pPr>
      <w:r>
        <w:rPr/>
        <w:t>十三、</w:t>
        <w:tab/>
        <w:t>股份支付</w:t>
      </w:r>
      <w:r>
        <w:rPr>
          <w:b w:val="0"/>
          <w:bCs w:val="0"/>
        </w:rPr>
      </w:r>
    </w:p>
    <w:p>
      <w:pPr>
        <w:pStyle w:val="Heading4"/>
        <w:spacing w:line="240" w:lineRule="auto" w:before="58"/>
        <w:ind w:left="138" w:right="142"/>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6"/>
        <w:ind w:left="138" w:right="142"/>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138" w:right="142"/>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8"/>
        <w:ind w:left="138" w:right="142"/>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before="0"/>
        <w:ind w:left="138" w:right="142"/>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8"/>
        <w:ind w:left="138" w:right="142"/>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before="0"/>
        <w:ind w:left="138" w:right="142"/>
        <w:jc w:val="left"/>
        <w:rPr>
          <w:b w:val="0"/>
          <w:bCs w:val="0"/>
        </w:rPr>
      </w:pPr>
      <w:r>
        <w:rPr>
          <w:rFonts w:ascii="宋体" w:hAnsi="宋体" w:cs="宋体" w:eastAsia="宋体" w:hint="default"/>
        </w:rPr>
        <w:t>4</w:t>
      </w:r>
      <w:r>
        <w:rPr/>
        <w:t>、 股份支付的修改、终止情况</w:t>
      </w:r>
      <w:r>
        <w:rPr>
          <w:b w:val="0"/>
          <w:bCs w:val="0"/>
        </w:rPr>
      </w:r>
    </w:p>
    <w:p>
      <w:pPr>
        <w:spacing w:line="240" w:lineRule="auto" w:before="5"/>
        <w:rPr>
          <w:rFonts w:ascii="宋体" w:hAnsi="宋体" w:cs="宋体" w:eastAsia="宋体" w:hint="default"/>
          <w:b/>
          <w:bCs/>
          <w:sz w:val="24"/>
          <w:szCs w:val="24"/>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b/>
          <w:bCs/>
          <w:sz w:val="20"/>
          <w:szCs w:val="20"/>
        </w:rPr>
      </w:pPr>
    </w:p>
    <w:p>
      <w:pPr>
        <w:pStyle w:val="Heading4"/>
        <w:spacing w:line="240" w:lineRule="auto"/>
        <w:ind w:left="138" w:right="142"/>
        <w:jc w:val="left"/>
        <w:rPr>
          <w:b w:val="0"/>
          <w:bCs w:val="0"/>
        </w:rPr>
      </w:pPr>
      <w:r>
        <w:rPr>
          <w:rFonts w:ascii="宋体" w:hAnsi="宋体" w:cs="宋体" w:eastAsia="宋体" w:hint="default"/>
        </w:rPr>
        <w:t>5</w:t>
      </w:r>
      <w:r>
        <w:rPr/>
        <w:t>、</w:t>
      </w:r>
      <w:r>
        <w:rPr>
          <w:spacing w:val="2"/>
        </w:rPr>
        <w:t> </w:t>
      </w:r>
      <w:r>
        <w:rPr/>
        <w:t>其他</w:t>
      </w:r>
      <w:r>
        <w:rPr>
          <w:b w:val="0"/>
          <w:bCs w:val="0"/>
        </w:rPr>
      </w:r>
    </w:p>
    <w:p>
      <w:pPr>
        <w:spacing w:line="240" w:lineRule="auto" w:before="3"/>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4"/>
        <w:tabs>
          <w:tab w:pos="977" w:val="left" w:leader="none"/>
        </w:tabs>
        <w:spacing w:line="290" w:lineRule="auto"/>
        <w:ind w:left="138" w:right="6668"/>
        <w:jc w:val="left"/>
        <w:rPr>
          <w:b w:val="0"/>
          <w:bCs w:val="0"/>
        </w:rPr>
      </w:pPr>
      <w:r>
        <w:rPr/>
        <w:t>十四、</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pStyle w:val="BodyText"/>
        <w:spacing w:line="240" w:lineRule="auto" w:before="12"/>
        <w:ind w:left="138" w:right="142"/>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138" w:right="142"/>
        <w:jc w:val="left"/>
        <w:rPr>
          <w:b w:val="0"/>
          <w:bCs w:val="0"/>
        </w:rPr>
      </w:pPr>
      <w:r>
        <w:rPr>
          <w:rFonts w:ascii="宋体" w:hAnsi="宋体" w:cs="宋体" w:eastAsia="宋体" w:hint="default"/>
        </w:rPr>
        <w:t>2</w:t>
      </w:r>
      <w:r>
        <w:rPr/>
        <w:t>、</w:t>
      </w:r>
      <w:r>
        <w:rPr>
          <w:spacing w:val="3"/>
        </w:rPr>
        <w:t> </w:t>
      </w:r>
      <w:r>
        <w:rPr/>
        <w:t>或有事项</w:t>
      </w:r>
      <w:r>
        <w:rPr>
          <w:b w:val="0"/>
          <w:bCs w:val="0"/>
        </w:rPr>
      </w:r>
    </w:p>
    <w:p>
      <w:pPr>
        <w:pStyle w:val="BodyText"/>
        <w:spacing w:line="240" w:lineRule="auto" w:before="59"/>
        <w:ind w:left="138" w:right="142"/>
        <w:jc w:val="left"/>
      </w:pPr>
      <w:r>
        <w:rPr/>
        <w:t>√适用</w:t>
      </w:r>
      <w:r>
        <w:rPr>
          <w:spacing w:val="-1"/>
        </w:rPr>
        <w:t> </w:t>
      </w:r>
      <w:r>
        <w:rPr/>
        <w:t>□不适用</w:t>
      </w:r>
    </w:p>
    <w:p>
      <w:pPr>
        <w:spacing w:after="0" w:line="240" w:lineRule="auto"/>
        <w:jc w:val="left"/>
        <w:sectPr>
          <w:pgSz w:w="11910" w:h="16840"/>
          <w:pgMar w:header="0" w:footer="1195" w:top="1120" w:bottom="1380" w:left="1660" w:right="1120"/>
        </w:sectPr>
      </w:pPr>
    </w:p>
    <w:p>
      <w:pPr>
        <w:spacing w:line="240" w:lineRule="auto" w:before="1"/>
        <w:rPr>
          <w:rFonts w:ascii="宋体" w:hAnsi="宋体" w:cs="宋体" w:eastAsia="宋体" w:hint="default"/>
          <w:sz w:val="25"/>
          <w:szCs w:val="25"/>
        </w:rPr>
      </w:pPr>
    </w:p>
    <w:p>
      <w:pPr>
        <w:pStyle w:val="Heading4"/>
        <w:spacing w:line="240" w:lineRule="auto"/>
        <w:ind w:left="138" w:right="3683"/>
        <w:jc w:val="left"/>
        <w:rPr>
          <w:b w:val="0"/>
          <w:bCs w:val="0"/>
        </w:rPr>
      </w:pPr>
      <w:r>
        <w:rPr>
          <w:rFonts w:ascii="宋体" w:hAnsi="宋体" w:cs="宋体" w:eastAsia="宋体" w:hint="default"/>
        </w:rPr>
        <w:t>(1).</w:t>
      </w:r>
      <w:r>
        <w:rPr>
          <w:rFonts w:ascii="宋体" w:hAnsi="宋体" w:cs="宋体" w:eastAsia="宋体" w:hint="default"/>
          <w:spacing w:val="86"/>
        </w:rPr>
        <w:t> </w:t>
      </w:r>
      <w:r>
        <w:rPr/>
        <w:t>资产负债表日存在的重要或有事项</w:t>
      </w:r>
      <w:r>
        <w:rPr>
          <w:b w:val="0"/>
          <w:bCs w:val="0"/>
        </w:rPr>
      </w:r>
    </w:p>
    <w:p>
      <w:pPr>
        <w:spacing w:line="240" w:lineRule="auto" w:before="6"/>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4"/>
        <w:spacing w:line="240" w:lineRule="auto"/>
        <w:ind w:left="138" w:right="0"/>
        <w:jc w:val="left"/>
        <w:rPr>
          <w:b w:val="0"/>
          <w:bCs w:val="0"/>
        </w:rPr>
      </w:pPr>
      <w:r>
        <w:rPr>
          <w:rFonts w:ascii="宋体" w:hAnsi="宋体" w:cs="宋体" w:eastAsia="宋体" w:hint="default"/>
        </w:rPr>
        <w:t>(2).</w:t>
      </w:r>
      <w:r>
        <w:rPr>
          <w:rFonts w:ascii="宋体" w:hAnsi="宋体" w:cs="宋体" w:eastAsia="宋体" w:hint="default"/>
          <w:spacing w:val="83"/>
        </w:rPr>
        <w:t> </w:t>
      </w:r>
      <w:r>
        <w:rPr/>
        <w:t>公司没有需要披露的重要或有事项，也应予以说明：</w:t>
      </w:r>
      <w:r>
        <w:rPr>
          <w:b w:val="0"/>
          <w:bCs w:val="0"/>
        </w:rPr>
      </w:r>
    </w:p>
    <w:p>
      <w:pPr>
        <w:spacing w:line="240" w:lineRule="auto" w:before="3"/>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19"/>
          <w:szCs w:val="19"/>
        </w:rPr>
      </w:pPr>
    </w:p>
    <w:p>
      <w:pPr>
        <w:pStyle w:val="Heading4"/>
        <w:spacing w:line="240" w:lineRule="auto"/>
        <w:ind w:left="138" w:right="3683"/>
        <w:jc w:val="left"/>
        <w:rPr>
          <w:b w:val="0"/>
          <w:bCs w:val="0"/>
        </w:rPr>
      </w:pPr>
      <w:r>
        <w:rPr>
          <w:rFonts w:ascii="宋体" w:hAnsi="宋体" w:cs="宋体" w:eastAsia="宋体" w:hint="default"/>
        </w:rPr>
        <w:t>3</w:t>
      </w:r>
      <w:r>
        <w:rPr/>
        <w:t>、</w:t>
      </w:r>
      <w:r>
        <w:rPr>
          <w:spacing w:val="2"/>
        </w:rPr>
        <w:t> </w:t>
      </w:r>
      <w:r>
        <w:rPr/>
        <w:t>其他</w:t>
      </w:r>
      <w:r>
        <w:rPr>
          <w:b w:val="0"/>
          <w:bCs w:val="0"/>
        </w:rPr>
      </w:r>
    </w:p>
    <w:p>
      <w:pPr>
        <w:pStyle w:val="BodyText"/>
        <w:spacing w:line="274" w:lineRule="exact" w:before="56"/>
        <w:ind w:left="138" w:right="0"/>
        <w:jc w:val="left"/>
      </w:pPr>
      <w:r>
        <w:rPr>
          <w:rFonts w:ascii="宋体" w:hAnsi="宋体" w:cs="宋体" w:eastAsia="宋体" w:hint="default"/>
        </w:rPr>
        <w:t>2015</w:t>
      </w:r>
      <w:r>
        <w:rPr>
          <w:rFonts w:ascii="宋体" w:hAnsi="宋体" w:cs="宋体" w:eastAsia="宋体" w:hint="default"/>
          <w:spacing w:val="-43"/>
        </w:rPr>
        <w:t> </w:t>
      </w:r>
      <w:r>
        <w:rPr/>
        <w:t>年</w:t>
      </w:r>
      <w:r>
        <w:rPr>
          <w:spacing w:val="-41"/>
        </w:rPr>
        <w:t> </w:t>
      </w:r>
      <w:r>
        <w:rPr>
          <w:rFonts w:ascii="宋体" w:hAnsi="宋体" w:cs="宋体" w:eastAsia="宋体" w:hint="default"/>
        </w:rPr>
        <w:t>8</w:t>
      </w:r>
      <w:r>
        <w:rPr>
          <w:rFonts w:ascii="宋体" w:hAnsi="宋体" w:cs="宋体" w:eastAsia="宋体" w:hint="default"/>
          <w:spacing w:val="-43"/>
        </w:rPr>
        <w:t> </w:t>
      </w:r>
      <w:r>
        <w:rPr/>
        <w:t>月</w:t>
      </w:r>
      <w:r>
        <w:rPr>
          <w:spacing w:val="-41"/>
        </w:rPr>
        <w:t> </w:t>
      </w:r>
      <w:r>
        <w:rPr>
          <w:rFonts w:ascii="宋体" w:hAnsi="宋体" w:cs="宋体" w:eastAsia="宋体" w:hint="default"/>
        </w:rPr>
        <w:t>7</w:t>
      </w:r>
      <w:r>
        <w:rPr>
          <w:rFonts w:ascii="宋体" w:hAnsi="宋体" w:cs="宋体" w:eastAsia="宋体" w:hint="default"/>
          <w:spacing w:val="-43"/>
        </w:rPr>
        <w:t> </w:t>
      </w:r>
      <w:r>
        <w:rPr>
          <w:spacing w:val="-3"/>
        </w:rPr>
        <w:t>日齐翔建工集团有限公司建筑安装分公司（以下简称“齐翔建工”）向黑龙江省齐</w:t>
      </w:r>
    </w:p>
    <w:p>
      <w:pPr>
        <w:pStyle w:val="BodyText"/>
        <w:spacing w:line="272" w:lineRule="exact"/>
        <w:ind w:left="138" w:right="0"/>
        <w:jc w:val="left"/>
        <w:rPr>
          <w:rFonts w:ascii="宋体" w:hAnsi="宋体" w:cs="宋体" w:eastAsia="宋体" w:hint="default"/>
        </w:rPr>
      </w:pPr>
      <w:r>
        <w:rPr>
          <w:spacing w:val="-3"/>
        </w:rPr>
        <w:t>齐哈尔市富拉尔基区人民法院（以下简称“法院”）提起诉讼，本公司欠其工程款</w:t>
      </w:r>
      <w:r>
        <w:rPr>
          <w:spacing w:val="5"/>
        </w:rPr>
        <w:t> </w:t>
      </w:r>
      <w:r>
        <w:rPr>
          <w:rFonts w:ascii="宋体" w:hAnsi="宋体" w:cs="宋体" w:eastAsia="宋体" w:hint="default"/>
        </w:rPr>
        <w:t>4,539,420.64</w:t>
      </w:r>
    </w:p>
    <w:p>
      <w:pPr>
        <w:pStyle w:val="BodyText"/>
        <w:spacing w:line="272" w:lineRule="exact"/>
        <w:ind w:left="138" w:right="0"/>
        <w:jc w:val="left"/>
      </w:pPr>
      <w:r>
        <w:rPr>
          <w:w w:val="100"/>
        </w:rPr>
        <w:t>元</w:t>
      </w:r>
      <w:r>
        <w:rPr>
          <w:spacing w:val="-101"/>
          <w:w w:val="100"/>
        </w:rPr>
        <w:t>，</w:t>
      </w:r>
      <w:r>
        <w:rPr>
          <w:w w:val="100"/>
        </w:rPr>
        <w:t>要</w:t>
      </w:r>
      <w:r>
        <w:rPr>
          <w:spacing w:val="-3"/>
          <w:w w:val="100"/>
        </w:rPr>
        <w:t>求</w:t>
      </w:r>
      <w:r>
        <w:rPr>
          <w:w w:val="100"/>
        </w:rPr>
        <w:t>本公</w:t>
      </w:r>
      <w:r>
        <w:rPr>
          <w:spacing w:val="-3"/>
          <w:w w:val="100"/>
        </w:rPr>
        <w:t>司</w:t>
      </w:r>
      <w:r>
        <w:rPr>
          <w:w w:val="100"/>
        </w:rPr>
        <w:t>支</w:t>
      </w:r>
      <w:r>
        <w:rPr>
          <w:spacing w:val="-3"/>
          <w:w w:val="100"/>
        </w:rPr>
        <w:t>付</w:t>
      </w:r>
      <w:r>
        <w:rPr>
          <w:w w:val="100"/>
        </w:rPr>
        <w:t>其</w:t>
      </w:r>
      <w:r>
        <w:rPr>
          <w:spacing w:val="-3"/>
          <w:w w:val="100"/>
        </w:rPr>
        <w:t>尚欠</w:t>
      </w:r>
      <w:r>
        <w:rPr>
          <w:w w:val="100"/>
        </w:rPr>
        <w:t>的工</w:t>
      </w:r>
      <w:r>
        <w:rPr>
          <w:spacing w:val="-3"/>
          <w:w w:val="100"/>
        </w:rPr>
        <w:t>程</w:t>
      </w:r>
      <w:r>
        <w:rPr>
          <w:w w:val="100"/>
        </w:rPr>
        <w:t>款</w:t>
      </w:r>
      <w:r>
        <w:rPr>
          <w:spacing w:val="-53"/>
        </w:rPr>
        <w:t> </w:t>
      </w:r>
      <w:r>
        <w:rPr>
          <w:rFonts w:ascii="宋体" w:hAnsi="宋体" w:cs="宋体" w:eastAsia="宋体" w:hint="default"/>
          <w:spacing w:val="-3"/>
          <w:w w:val="100"/>
        </w:rPr>
        <w:t>4</w:t>
      </w:r>
      <w:r>
        <w:rPr>
          <w:rFonts w:ascii="宋体" w:hAnsi="宋体" w:cs="宋体" w:eastAsia="宋体" w:hint="default"/>
          <w:w w:val="100"/>
        </w:rPr>
        <w:t>,53</w:t>
      </w:r>
      <w:r>
        <w:rPr>
          <w:rFonts w:ascii="宋体" w:hAnsi="宋体" w:cs="宋体" w:eastAsia="宋体" w:hint="default"/>
          <w:spacing w:val="-3"/>
          <w:w w:val="100"/>
        </w:rPr>
        <w:t>9</w:t>
      </w:r>
      <w:r>
        <w:rPr>
          <w:rFonts w:ascii="宋体" w:hAnsi="宋体" w:cs="宋体" w:eastAsia="宋体" w:hint="default"/>
          <w:w w:val="100"/>
        </w:rPr>
        <w:t>,42</w:t>
      </w:r>
      <w:r>
        <w:rPr>
          <w:rFonts w:ascii="宋体" w:hAnsi="宋体" w:cs="宋体" w:eastAsia="宋体" w:hint="default"/>
          <w:spacing w:val="-3"/>
          <w:w w:val="100"/>
        </w:rPr>
        <w:t>0</w:t>
      </w:r>
      <w:r>
        <w:rPr>
          <w:rFonts w:ascii="宋体" w:hAnsi="宋体" w:cs="宋体" w:eastAsia="宋体" w:hint="default"/>
          <w:w w:val="100"/>
        </w:rPr>
        <w:t>.64</w:t>
      </w:r>
      <w:r>
        <w:rPr>
          <w:rFonts w:ascii="宋体" w:hAnsi="宋体" w:cs="宋体" w:eastAsia="宋体" w:hint="default"/>
          <w:spacing w:val="-55"/>
        </w:rPr>
        <w:t> </w:t>
      </w:r>
      <w:r>
        <w:rPr>
          <w:spacing w:val="-3"/>
          <w:w w:val="100"/>
        </w:rPr>
        <w:t>元</w:t>
      </w:r>
      <w:r>
        <w:rPr>
          <w:spacing w:val="-99"/>
          <w:w w:val="100"/>
        </w:rPr>
        <w:t>；</w:t>
      </w:r>
      <w:r>
        <w:rPr>
          <w:spacing w:val="-3"/>
          <w:w w:val="100"/>
        </w:rPr>
        <w:t>法</w:t>
      </w:r>
      <w:r>
        <w:rPr>
          <w:w w:val="100"/>
        </w:rPr>
        <w:t>院于</w:t>
      </w:r>
      <w:r>
        <w:rPr>
          <w:spacing w:val="-53"/>
        </w:rPr>
        <w:t> </w:t>
      </w:r>
      <w:r>
        <w:rPr>
          <w:rFonts w:ascii="宋体" w:hAnsi="宋体" w:cs="宋体" w:eastAsia="宋体" w:hint="default"/>
          <w:spacing w:val="-3"/>
          <w:w w:val="100"/>
        </w:rPr>
        <w:t>2</w:t>
      </w:r>
      <w:r>
        <w:rPr>
          <w:rFonts w:ascii="宋体" w:hAnsi="宋体" w:cs="宋体" w:eastAsia="宋体" w:hint="default"/>
          <w:w w:val="100"/>
        </w:rPr>
        <w:t>015</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12</w:t>
      </w:r>
      <w:r>
        <w:rPr>
          <w:rFonts w:ascii="宋体" w:hAnsi="宋体" w:cs="宋体" w:eastAsia="宋体" w:hint="default"/>
          <w:spacing w:val="-55"/>
        </w:rPr>
        <w:t> </w:t>
      </w:r>
      <w:r>
        <w:rPr>
          <w:w w:val="100"/>
        </w:rPr>
        <w:t>月</w:t>
      </w:r>
      <w:r>
        <w:rPr>
          <w:spacing w:val="-53"/>
        </w:rPr>
        <w:t> </w:t>
      </w:r>
      <w:r>
        <w:rPr>
          <w:rFonts w:ascii="宋体" w:hAnsi="宋体" w:cs="宋体" w:eastAsia="宋体" w:hint="default"/>
          <w:spacing w:val="-3"/>
          <w:w w:val="100"/>
        </w:rPr>
        <w:t>1</w:t>
      </w:r>
      <w:r>
        <w:rPr>
          <w:rFonts w:ascii="宋体" w:hAnsi="宋体" w:cs="宋体" w:eastAsia="宋体" w:hint="default"/>
          <w:w w:val="100"/>
        </w:rPr>
        <w:t>4</w:t>
      </w:r>
      <w:r>
        <w:rPr>
          <w:rFonts w:ascii="宋体" w:hAnsi="宋体" w:cs="宋体" w:eastAsia="宋体" w:hint="default"/>
          <w:spacing w:val="-54"/>
        </w:rPr>
        <w:t> </w:t>
      </w:r>
      <w:r>
        <w:rPr>
          <w:w w:val="100"/>
        </w:rPr>
        <w:t>日作</w:t>
      </w:r>
      <w:r>
        <w:rPr>
          <w:spacing w:val="-3"/>
          <w:w w:val="100"/>
        </w:rPr>
        <w:t>出</w:t>
      </w:r>
      <w:r>
        <w:rPr>
          <w:w w:val="100"/>
        </w:rPr>
        <w:t>一</w:t>
      </w:r>
      <w:r>
        <w:rPr>
          <w:spacing w:val="-3"/>
          <w:w w:val="100"/>
        </w:rPr>
        <w:t>审</w:t>
      </w:r>
      <w:r>
        <w:rPr>
          <w:w w:val="100"/>
        </w:rPr>
        <w:t>判</w:t>
      </w:r>
      <w:r>
        <w:rPr>
          <w:spacing w:val="-3"/>
          <w:w w:val="100"/>
        </w:rPr>
        <w:t>决</w:t>
      </w:r>
      <w:r>
        <w:rPr>
          <w:w w:val="100"/>
        </w:rPr>
        <w:t>，</w:t>
      </w:r>
    </w:p>
    <w:p>
      <w:pPr>
        <w:pStyle w:val="BodyText"/>
        <w:spacing w:line="273" w:lineRule="exact"/>
        <w:ind w:left="138" w:right="0"/>
        <w:jc w:val="left"/>
      </w:pPr>
      <w:r>
        <w:rPr/>
        <w:t>判定本公司给付齐翔建工工程款</w:t>
      </w:r>
      <w:r>
        <w:rPr>
          <w:spacing w:val="-54"/>
        </w:rPr>
        <w:t> </w:t>
      </w:r>
      <w:r>
        <w:rPr>
          <w:rFonts w:ascii="宋体" w:hAnsi="宋体" w:cs="宋体" w:eastAsia="宋体" w:hint="default"/>
        </w:rPr>
        <w:t>4,539,420.64</w:t>
      </w:r>
      <w:r>
        <w:rPr>
          <w:rFonts w:ascii="宋体" w:hAnsi="宋体" w:cs="宋体" w:eastAsia="宋体" w:hint="default"/>
          <w:spacing w:val="-54"/>
        </w:rPr>
        <w:t> </w:t>
      </w:r>
      <w:r>
        <w:rPr/>
        <w:t>元。本公司于</w:t>
      </w:r>
      <w:r>
        <w:rPr>
          <w:spacing w:val="-54"/>
        </w:rPr>
        <w:t> </w:t>
      </w: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24</w:t>
      </w:r>
      <w:r>
        <w:rPr>
          <w:rFonts w:ascii="宋体" w:hAnsi="宋体" w:cs="宋体" w:eastAsia="宋体" w:hint="default"/>
          <w:spacing w:val="-55"/>
        </w:rPr>
        <w:t> </w:t>
      </w:r>
      <w:r>
        <w:rPr/>
        <w:t>日提出上诉，截止</w:t>
      </w:r>
    </w:p>
    <w:p>
      <w:pPr>
        <w:pStyle w:val="BodyText"/>
        <w:spacing w:line="273" w:lineRule="exact"/>
        <w:ind w:left="138" w:right="3683"/>
        <w:jc w:val="left"/>
      </w:pP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日，法院尚未判决。</w:t>
      </w:r>
    </w:p>
    <w:p>
      <w:pPr>
        <w:spacing w:line="240" w:lineRule="auto" w:before="3"/>
        <w:rPr>
          <w:rFonts w:ascii="宋体" w:hAnsi="宋体" w:cs="宋体" w:eastAsia="宋体" w:hint="default"/>
          <w:sz w:val="25"/>
          <w:szCs w:val="25"/>
        </w:rPr>
      </w:pPr>
    </w:p>
    <w:p>
      <w:pPr>
        <w:pStyle w:val="Heading4"/>
        <w:tabs>
          <w:tab w:pos="977" w:val="left" w:leader="none"/>
        </w:tabs>
        <w:spacing w:line="240" w:lineRule="auto" w:before="0"/>
        <w:ind w:left="138" w:right="3683"/>
        <w:jc w:val="left"/>
        <w:rPr>
          <w:b w:val="0"/>
          <w:bCs w:val="0"/>
        </w:rPr>
      </w:pPr>
      <w:r>
        <w:rPr/>
        <w:t>十五、</w:t>
        <w:tab/>
        <w:t>资产负债表日后事项</w:t>
      </w:r>
      <w:r>
        <w:rPr>
          <w:b w:val="0"/>
          <w:bCs w:val="0"/>
        </w:rPr>
      </w:r>
    </w:p>
    <w:p>
      <w:pPr>
        <w:pStyle w:val="Heading4"/>
        <w:spacing w:line="240" w:lineRule="auto" w:before="56"/>
        <w:ind w:left="138" w:right="3683"/>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32"/>
        <w:ind w:left="138" w:right="3683"/>
        <w:jc w:val="left"/>
      </w:pPr>
      <w:r>
        <w:rPr/>
        <w:t>□适用</w:t>
      </w:r>
      <w:r>
        <w:rPr>
          <w:spacing w:val="-1"/>
        </w:rPr>
        <w:t> </w:t>
      </w:r>
      <w:r>
        <w:rPr/>
        <w:t>√不适用</w:t>
      </w:r>
    </w:p>
    <w:p>
      <w:pPr>
        <w:pStyle w:val="Heading4"/>
        <w:spacing w:line="240" w:lineRule="auto" w:before="56"/>
        <w:ind w:left="138" w:right="3683"/>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32"/>
        <w:ind w:left="138" w:right="3683"/>
        <w:jc w:val="left"/>
      </w:pPr>
      <w:r>
        <w:rPr/>
        <w:t>□适用</w:t>
      </w:r>
      <w:r>
        <w:rPr>
          <w:spacing w:val="-1"/>
        </w:rPr>
        <w:t> </w:t>
      </w:r>
      <w:r>
        <w:rPr/>
        <w:t>√不适用</w:t>
      </w:r>
    </w:p>
    <w:p>
      <w:pPr>
        <w:pStyle w:val="Heading4"/>
        <w:spacing w:line="240" w:lineRule="auto" w:before="56"/>
        <w:ind w:left="138" w:right="3683"/>
        <w:jc w:val="left"/>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40" w:lineRule="auto" w:before="32"/>
        <w:ind w:left="138" w:right="368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138" w:right="3683"/>
        <w:jc w:val="left"/>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spacing w:line="240" w:lineRule="auto" w:before="3"/>
        <w:rPr>
          <w:rFonts w:ascii="宋体" w:hAnsi="宋体" w:cs="宋体" w:eastAsia="宋体" w:hint="default"/>
          <w:b/>
          <w:bCs/>
          <w:sz w:val="23"/>
          <w:szCs w:val="2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4"/>
        <w:tabs>
          <w:tab w:pos="977" w:val="left" w:leader="none"/>
        </w:tabs>
        <w:spacing w:line="290" w:lineRule="auto"/>
        <w:ind w:left="138" w:right="6852"/>
        <w:jc w:val="left"/>
        <w:rPr>
          <w:b w:val="0"/>
          <w:bCs w:val="0"/>
        </w:rPr>
      </w:pPr>
      <w:r>
        <w:rPr/>
        <w:t>十六、</w:t>
        <w:tab/>
        <w:t>其他重要事项</w:t>
      </w:r>
      <w:r>
        <w:rPr>
          <w:spacing w:val="-104"/>
        </w:rPr>
        <w:t> </w:t>
      </w:r>
      <w:r>
        <w:rPr>
          <w:spacing w:val="-104"/>
        </w:rPr>
      </w:r>
      <w:r>
        <w:rPr>
          <w:rFonts w:ascii="宋体" w:hAnsi="宋体" w:cs="宋体" w:eastAsia="宋体" w:hint="default"/>
        </w:rPr>
        <w:t>1</w:t>
      </w:r>
      <w:r>
        <w:rPr/>
        <w:t>、</w:t>
      </w:r>
      <w:r>
        <w:rPr>
          <w:spacing w:val="5"/>
        </w:rPr>
        <w:t> </w:t>
      </w:r>
      <w:r>
        <w:rPr/>
        <w:t>前期会计差错更正</w:t>
      </w:r>
      <w:r>
        <w:rPr>
          <w:b w:val="0"/>
          <w:bCs w:val="0"/>
        </w:rPr>
      </w:r>
    </w:p>
    <w:p>
      <w:pPr>
        <w:pStyle w:val="BodyText"/>
        <w:spacing w:line="240" w:lineRule="auto" w:before="12"/>
        <w:ind w:left="138" w:right="368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138" w:right="3683"/>
        <w:jc w:val="left"/>
        <w:rPr>
          <w:b w:val="0"/>
          <w:bCs w:val="0"/>
        </w:rPr>
      </w:pPr>
      <w:r>
        <w:rPr>
          <w:rFonts w:ascii="宋体" w:hAnsi="宋体" w:cs="宋体" w:eastAsia="宋体" w:hint="default"/>
        </w:rPr>
        <w:t>2</w:t>
      </w:r>
      <w:r>
        <w:rPr/>
        <w:t>、</w:t>
      </w:r>
      <w:r>
        <w:rPr>
          <w:spacing w:val="3"/>
        </w:rPr>
        <w:t> </w:t>
      </w:r>
      <w:r>
        <w:rPr/>
        <w:t>债务重组</w:t>
      </w:r>
      <w:r>
        <w:rPr>
          <w:b w:val="0"/>
          <w:bCs w:val="0"/>
        </w:rPr>
      </w:r>
    </w:p>
    <w:p>
      <w:pPr>
        <w:pStyle w:val="BodyText"/>
        <w:spacing w:line="240" w:lineRule="auto" w:before="58"/>
        <w:ind w:left="138" w:right="368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138" w:right="3683"/>
        <w:jc w:val="left"/>
        <w:rPr>
          <w:b w:val="0"/>
          <w:bCs w:val="0"/>
        </w:rPr>
      </w:pPr>
      <w:r>
        <w:rPr>
          <w:rFonts w:ascii="宋体" w:hAnsi="宋体" w:cs="宋体" w:eastAsia="宋体" w:hint="default"/>
        </w:rPr>
        <w:t>3</w:t>
      </w:r>
      <w:r>
        <w:rPr/>
        <w:t>、</w:t>
      </w:r>
      <w:r>
        <w:rPr>
          <w:spacing w:val="3"/>
        </w:rPr>
        <w:t> </w:t>
      </w:r>
      <w:r>
        <w:rPr/>
        <w:t>资产置换</w:t>
      </w:r>
      <w:r>
        <w:rPr>
          <w:b w:val="0"/>
          <w:bCs w:val="0"/>
        </w:rPr>
      </w:r>
    </w:p>
    <w:p>
      <w:pPr>
        <w:pStyle w:val="BodyText"/>
        <w:spacing w:line="240" w:lineRule="auto" w:before="57"/>
        <w:ind w:left="138" w:right="3683"/>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before="0"/>
        <w:ind w:left="138" w:right="3683"/>
        <w:jc w:val="left"/>
        <w:rPr>
          <w:b w:val="0"/>
          <w:bCs w:val="0"/>
        </w:rPr>
      </w:pPr>
      <w:r>
        <w:rPr>
          <w:rFonts w:ascii="宋体" w:hAnsi="宋体" w:cs="宋体" w:eastAsia="宋体" w:hint="default"/>
        </w:rPr>
        <w:t>4</w:t>
      </w:r>
      <w:r>
        <w:rPr/>
        <w:t>、</w:t>
      </w:r>
      <w:r>
        <w:rPr>
          <w:spacing w:val="3"/>
        </w:rPr>
        <w:t> </w:t>
      </w:r>
      <w:r>
        <w:rPr/>
        <w:t>年金计划</w:t>
      </w:r>
      <w:r>
        <w:rPr>
          <w:b w:val="0"/>
          <w:bCs w:val="0"/>
        </w:rPr>
      </w:r>
    </w:p>
    <w:p>
      <w:pPr>
        <w:pStyle w:val="BodyText"/>
        <w:spacing w:line="240" w:lineRule="auto" w:before="58"/>
        <w:ind w:left="138" w:right="3683"/>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138" w:right="3683"/>
        <w:jc w:val="left"/>
        <w:rPr>
          <w:b w:val="0"/>
          <w:bCs w:val="0"/>
        </w:rPr>
      </w:pPr>
      <w:r>
        <w:rPr>
          <w:rFonts w:ascii="宋体" w:hAnsi="宋体" w:cs="宋体" w:eastAsia="宋体" w:hint="default"/>
        </w:rPr>
        <w:t>5</w:t>
      </w:r>
      <w:r>
        <w:rPr/>
        <w:t>、</w:t>
      </w:r>
      <w:r>
        <w:rPr>
          <w:spacing w:val="3"/>
        </w:rPr>
        <w:t> </w:t>
      </w:r>
      <w:r>
        <w:rPr/>
        <w:t>终止经营</w:t>
      </w:r>
      <w:r>
        <w:rPr>
          <w:b w:val="0"/>
          <w:bCs w:val="0"/>
        </w:rPr>
      </w:r>
    </w:p>
    <w:p>
      <w:pPr>
        <w:pStyle w:val="BodyText"/>
        <w:spacing w:line="240" w:lineRule="auto" w:before="56"/>
        <w:ind w:left="138" w:right="3683"/>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0"/>
        <w:ind w:left="138" w:right="3683"/>
        <w:jc w:val="left"/>
        <w:rPr>
          <w:b w:val="0"/>
          <w:bCs w:val="0"/>
        </w:rPr>
      </w:pPr>
      <w:r>
        <w:rPr>
          <w:rFonts w:ascii="宋体" w:hAnsi="宋体" w:cs="宋体" w:eastAsia="宋体" w:hint="default"/>
        </w:rPr>
        <w:t>6</w:t>
      </w:r>
      <w:r>
        <w:rPr/>
        <w:t>、</w:t>
      </w:r>
      <w:r>
        <w:rPr>
          <w:spacing w:val="3"/>
        </w:rPr>
        <w:t> </w:t>
      </w:r>
      <w:r>
        <w:rPr/>
        <w:t>分部信息</w:t>
      </w:r>
      <w:r>
        <w:rPr>
          <w:b w:val="0"/>
          <w:bCs w:val="0"/>
        </w:rPr>
      </w:r>
    </w:p>
    <w:p>
      <w:pPr>
        <w:pStyle w:val="BodyText"/>
        <w:spacing w:line="240" w:lineRule="auto" w:before="56"/>
        <w:ind w:left="138" w:right="3683"/>
        <w:jc w:val="left"/>
      </w:pPr>
      <w:r>
        <w:rPr/>
        <w:t>□适用</w:t>
      </w:r>
      <w:r>
        <w:rPr>
          <w:spacing w:val="-1"/>
        </w:rPr>
        <w:t> </w:t>
      </w:r>
      <w:r>
        <w:rPr/>
        <w:t>√不适用</w:t>
      </w:r>
    </w:p>
    <w:p>
      <w:pPr>
        <w:spacing w:after="0" w:line="240" w:lineRule="auto"/>
        <w:jc w:val="left"/>
        <w:sectPr>
          <w:pgSz w:w="11910" w:h="16840"/>
          <w:pgMar w:header="0" w:footer="1195" w:top="1120" w:bottom="1380" w:left="1660" w:right="1140"/>
        </w:sectPr>
      </w:pPr>
    </w:p>
    <w:p>
      <w:pPr>
        <w:spacing w:line="240" w:lineRule="auto" w:before="1"/>
        <w:rPr>
          <w:rFonts w:ascii="宋体" w:hAnsi="宋体" w:cs="宋体" w:eastAsia="宋体" w:hint="default"/>
          <w:sz w:val="25"/>
          <w:szCs w:val="25"/>
        </w:rPr>
      </w:pPr>
    </w:p>
    <w:p>
      <w:pPr>
        <w:pStyle w:val="Heading4"/>
        <w:spacing w:line="240" w:lineRule="auto"/>
        <w:ind w:left="138" w:right="103"/>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pStyle w:val="Heading4"/>
        <w:tabs>
          <w:tab w:pos="850" w:val="left" w:leader="none"/>
        </w:tabs>
        <w:spacing w:line="240" w:lineRule="auto" w:before="166"/>
        <w:ind w:left="123" w:right="103"/>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tab/>
      </w:r>
      <w:r>
        <w:rPr/>
        <w:t>与重大资产重组相关的重要事项</w:t>
      </w:r>
      <w:r>
        <w:rPr>
          <w:b w:val="0"/>
          <w:bCs w:val="0"/>
        </w:rPr>
      </w:r>
    </w:p>
    <w:p>
      <w:pPr>
        <w:pStyle w:val="BodyText"/>
        <w:spacing w:line="302" w:lineRule="auto" w:before="88"/>
        <w:ind w:left="1383" w:right="205" w:hanging="720"/>
        <w:jc w:val="left"/>
      </w:pPr>
      <w:r>
        <w:rPr/>
        <w:t>（</w:t>
      </w:r>
      <w:r>
        <w:rPr>
          <w:rFonts w:ascii="Calibri" w:hAnsi="Calibri" w:cs="Calibri" w:eastAsia="Calibri" w:hint="default"/>
        </w:rPr>
        <w:t>1</w:t>
      </w:r>
      <w:r>
        <w:rPr/>
        <w:t>）</w:t>
      </w:r>
      <w:r>
        <w:rPr>
          <w:spacing w:val="87"/>
        </w:rPr>
        <w:t> </w:t>
      </w:r>
      <w:r>
        <w:rPr/>
        <w:t>本公司于</w:t>
      </w:r>
      <w:r>
        <w:rPr>
          <w:spacing w:val="-50"/>
        </w:rPr>
        <w:t> </w:t>
      </w:r>
      <w:r>
        <w:rPr>
          <w:rFonts w:ascii="Calibri" w:hAnsi="Calibri" w:cs="Calibri" w:eastAsia="Calibri" w:hint="default"/>
        </w:rPr>
        <w:t>2014</w:t>
      </w:r>
      <w:r>
        <w:rPr>
          <w:rFonts w:ascii="Calibri" w:hAnsi="Calibri" w:cs="Calibri" w:eastAsia="Calibri" w:hint="default"/>
          <w:spacing w:val="6"/>
        </w:rPr>
        <w:t> </w:t>
      </w:r>
      <w:r>
        <w:rPr/>
        <w:t>年</w:t>
      </w:r>
      <w:r>
        <w:rPr>
          <w:spacing w:val="-50"/>
        </w:rPr>
        <w:t> </w:t>
      </w:r>
      <w:r>
        <w:rPr>
          <w:rFonts w:ascii="Calibri" w:hAnsi="Calibri" w:cs="Calibri" w:eastAsia="Calibri" w:hint="default"/>
        </w:rPr>
        <w:t>12</w:t>
      </w:r>
      <w:r>
        <w:rPr>
          <w:rFonts w:ascii="Calibri" w:hAnsi="Calibri" w:cs="Calibri" w:eastAsia="Calibri" w:hint="default"/>
          <w:spacing w:val="8"/>
        </w:rPr>
        <w:t> </w:t>
      </w:r>
      <w:r>
        <w:rPr/>
        <w:t>月</w:t>
      </w:r>
      <w:r>
        <w:rPr>
          <w:spacing w:val="-53"/>
        </w:rPr>
        <w:t> </w:t>
      </w:r>
      <w:r>
        <w:rPr>
          <w:rFonts w:ascii="Calibri" w:hAnsi="Calibri" w:cs="Calibri" w:eastAsia="Calibri" w:hint="default"/>
        </w:rPr>
        <w:t>6</w:t>
      </w:r>
      <w:r>
        <w:rPr>
          <w:rFonts w:ascii="Calibri" w:hAnsi="Calibri" w:cs="Calibri" w:eastAsia="Calibri" w:hint="default"/>
          <w:spacing w:val="6"/>
        </w:rPr>
        <w:t> </w:t>
      </w:r>
      <w:r>
        <w:rPr/>
        <w:t>日披露了《黑龙江黑化股份有限公司重大资产重组停牌公</w:t>
      </w:r>
      <w:r>
        <w:rPr>
          <w:w w:val="100"/>
        </w:rPr>
        <w:t> </w:t>
      </w:r>
      <w:r>
        <w:rPr>
          <w:spacing w:val="-5"/>
          <w:w w:val="100"/>
        </w:rPr>
        <w:t>告》，确认本公司拟进行的重大事项对公司构成了重大资产重组。</w:t>
      </w:r>
    </w:p>
    <w:p>
      <w:pPr>
        <w:pStyle w:val="BodyText"/>
        <w:spacing w:line="302" w:lineRule="auto" w:before="49"/>
        <w:ind w:left="1383" w:right="103" w:hanging="720"/>
        <w:jc w:val="left"/>
      </w:pPr>
      <w:r>
        <w:rPr/>
        <w:t>（</w:t>
      </w:r>
      <w:r>
        <w:rPr>
          <w:rFonts w:ascii="Calibri" w:hAnsi="Calibri" w:cs="Calibri" w:eastAsia="Calibri" w:hint="default"/>
        </w:rPr>
        <w:t>2</w:t>
      </w:r>
      <w:r>
        <w:rPr/>
        <w:t>）</w:t>
      </w:r>
      <w:r>
        <w:rPr>
          <w:spacing w:val="88"/>
        </w:rPr>
        <w:t> </w:t>
      </w:r>
      <w:r>
        <w:rPr/>
        <w:t>本公司于</w:t>
      </w:r>
      <w:r>
        <w:rPr>
          <w:spacing w:val="-5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8 </w:t>
      </w:r>
      <w:r>
        <w:rPr/>
        <w:t>日召开第</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届董事会第</w:t>
      </w:r>
      <w:r>
        <w:rPr>
          <w:spacing w:val="-50"/>
        </w:rPr>
        <w:t> </w:t>
      </w:r>
      <w:r>
        <w:rPr>
          <w:rFonts w:ascii="Times New Roman" w:hAnsi="Times New Roman" w:cs="Times New Roman" w:eastAsia="Times New Roman" w:hint="default"/>
        </w:rPr>
        <w:t>21</w:t>
      </w:r>
      <w:r>
        <w:rPr>
          <w:rFonts w:ascii="Times New Roman" w:hAnsi="Times New Roman" w:cs="Times New Roman" w:eastAsia="Times New Roman" w:hint="default"/>
          <w:spacing w:val="2"/>
        </w:rPr>
        <w:t> </w:t>
      </w:r>
      <w:r>
        <w:rPr/>
        <w:t>次会议，审议通过了《重大资产</w:t>
      </w:r>
      <w:r>
        <w:rPr>
          <w:w w:val="100"/>
        </w:rPr>
        <w:t> </w:t>
      </w:r>
      <w:r>
        <w:rPr>
          <w:spacing w:val="-2"/>
        </w:rPr>
        <w:t>出售及发行股份购买资产并募集配套资金暨关联交易预案》及本次重组相关协议。</w:t>
      </w:r>
    </w:p>
    <w:p>
      <w:pPr>
        <w:pStyle w:val="BodyText"/>
        <w:spacing w:line="316" w:lineRule="auto" w:before="52"/>
        <w:ind w:left="1383" w:right="101" w:hanging="720"/>
        <w:jc w:val="left"/>
      </w:pPr>
      <w:r>
        <w:rPr>
          <w:spacing w:val="-1"/>
          <w:w w:val="100"/>
        </w:rPr>
        <w:t>（</w:t>
      </w:r>
      <w:r>
        <w:rPr>
          <w:rFonts w:ascii="Calibri" w:hAnsi="Calibri" w:cs="Calibri" w:eastAsia="Calibri" w:hint="default"/>
          <w:spacing w:val="-1"/>
          <w:w w:val="100"/>
        </w:rPr>
        <w:t>3</w:t>
      </w:r>
      <w:r>
        <w:rPr>
          <w:spacing w:val="-1"/>
          <w:w w:val="100"/>
        </w:rPr>
        <w:t>）</w:t>
      </w:r>
      <w:r>
        <w:rPr>
          <w:spacing w:val="89"/>
          <w:w w:val="100"/>
        </w:rPr>
        <w:t> </w:t>
      </w:r>
      <w:r>
        <w:rPr>
          <w:spacing w:val="-1"/>
          <w:w w:val="100"/>
        </w:rPr>
        <w:t>本公司于</w:t>
      </w:r>
      <w:r>
        <w:rPr>
          <w:spacing w:val="-67"/>
          <w:w w:val="100"/>
        </w:rPr>
        <w:t> </w:t>
      </w:r>
      <w:r>
        <w:rPr>
          <w:rFonts w:ascii="Times New Roman" w:hAnsi="Times New Roman" w:cs="Times New Roman" w:eastAsia="Times New Roman" w:hint="default"/>
          <w:spacing w:val="-1"/>
          <w:w w:val="100"/>
        </w:rPr>
        <w:t>2015</w:t>
      </w:r>
      <w:r>
        <w:rPr>
          <w:rFonts w:ascii="Times New Roman" w:hAnsi="Times New Roman" w:cs="Times New Roman" w:eastAsia="Times New Roman" w:hint="default"/>
          <w:spacing w:val="-15"/>
          <w:w w:val="100"/>
        </w:rPr>
        <w:t> </w:t>
      </w:r>
      <w:r>
        <w:rPr>
          <w:w w:val="100"/>
        </w:rPr>
        <w:t>年</w:t>
      </w:r>
      <w:r>
        <w:rPr>
          <w:spacing w:val="-65"/>
          <w:w w:val="100"/>
        </w:rPr>
        <w:t> </w:t>
      </w:r>
      <w:r>
        <w:rPr>
          <w:rFonts w:ascii="Times New Roman" w:hAnsi="Times New Roman" w:cs="Times New Roman" w:eastAsia="Times New Roman" w:hint="default"/>
          <w:spacing w:val="-2"/>
          <w:w w:val="100"/>
        </w:rPr>
        <w:t>10</w:t>
      </w:r>
      <w:r>
        <w:rPr>
          <w:rFonts w:ascii="Times New Roman" w:hAnsi="Times New Roman" w:cs="Times New Roman" w:eastAsia="Times New Roman" w:hint="default"/>
          <w:spacing w:val="-15"/>
          <w:w w:val="100"/>
        </w:rPr>
        <w:t> </w:t>
      </w:r>
      <w:r>
        <w:rPr>
          <w:w w:val="100"/>
        </w:rPr>
        <w:t>月</w:t>
      </w:r>
      <w:r>
        <w:rPr>
          <w:spacing w:val="-65"/>
          <w:w w:val="100"/>
        </w:rPr>
        <w:t> </w:t>
      </w:r>
      <w:r>
        <w:rPr>
          <w:rFonts w:ascii="Times New Roman" w:hAnsi="Times New Roman" w:cs="Times New Roman" w:eastAsia="Times New Roman" w:hint="default"/>
          <w:spacing w:val="-2"/>
          <w:w w:val="100"/>
        </w:rPr>
        <w:t>30</w:t>
      </w:r>
      <w:r>
        <w:rPr>
          <w:rFonts w:ascii="Times New Roman" w:hAnsi="Times New Roman" w:cs="Times New Roman" w:eastAsia="Times New Roman" w:hint="default"/>
          <w:spacing w:val="-15"/>
          <w:w w:val="100"/>
        </w:rPr>
        <w:t> </w:t>
      </w:r>
      <w:r>
        <w:rPr>
          <w:spacing w:val="-13"/>
          <w:w w:val="100"/>
        </w:rPr>
        <w:t>日收到中国证券监督管理委员会（以下简称“中国证监会”）</w:t>
      </w:r>
      <w:r>
        <w:rPr>
          <w:w w:val="100"/>
        </w:rPr>
        <w:t> </w:t>
      </w:r>
      <w:r>
        <w:rPr>
          <w:spacing w:val="-7"/>
          <w:w w:val="100"/>
        </w:rPr>
        <w:t>出具的《中国证监会行政许可项目审查一次反馈意见通知书》，该重组事项目前尚在</w:t>
      </w:r>
      <w:r>
        <w:rPr>
          <w:w w:val="100"/>
        </w:rPr>
        <w:t> </w:t>
      </w:r>
      <w:r>
        <w:rPr/>
        <w:t>进行中。</w:t>
      </w:r>
    </w:p>
    <w:p>
      <w:pPr>
        <w:spacing w:line="240" w:lineRule="auto" w:before="0"/>
        <w:rPr>
          <w:rFonts w:ascii="宋体" w:hAnsi="宋体" w:cs="宋体" w:eastAsia="宋体" w:hint="default"/>
          <w:sz w:val="20"/>
          <w:szCs w:val="20"/>
        </w:rPr>
      </w:pPr>
    </w:p>
    <w:p>
      <w:pPr>
        <w:pStyle w:val="Heading4"/>
        <w:tabs>
          <w:tab w:pos="850" w:val="left" w:leader="none"/>
        </w:tabs>
        <w:spacing w:line="240" w:lineRule="auto" w:before="157"/>
        <w:ind w:left="123" w:right="103"/>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tab/>
      </w:r>
      <w:r>
        <w:rPr/>
        <w:t>关于本公司持续经营能力的说明</w:t>
      </w:r>
      <w:r>
        <w:rPr>
          <w:b w:val="0"/>
          <w:bCs w:val="0"/>
        </w:rPr>
      </w:r>
    </w:p>
    <w:p>
      <w:pPr>
        <w:pStyle w:val="BodyText"/>
        <w:spacing w:line="240" w:lineRule="auto" w:before="88"/>
        <w:ind w:left="855" w:right="103"/>
        <w:jc w:val="left"/>
      </w:pPr>
      <w:r>
        <w:rPr/>
        <w:t>截止</w:t>
      </w:r>
      <w:r>
        <w:rPr>
          <w:spacing w:val="-54"/>
        </w:rPr>
        <w:t> </w:t>
      </w: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5"/>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日，本公司的母公司当年发生净亏损</w:t>
      </w:r>
      <w:r>
        <w:rPr>
          <w:spacing w:val="-54"/>
        </w:rPr>
        <w:t> </w:t>
      </w:r>
      <w:r>
        <w:rPr>
          <w:rFonts w:ascii="宋体" w:hAnsi="宋体" w:cs="宋体" w:eastAsia="宋体" w:hint="default"/>
        </w:rPr>
        <w:t>28,556.02</w:t>
      </w:r>
      <w:r>
        <w:rPr>
          <w:rFonts w:ascii="宋体" w:hAnsi="宋体" w:cs="宋体" w:eastAsia="宋体" w:hint="default"/>
          <w:spacing w:val="-53"/>
        </w:rPr>
        <w:t> </w:t>
      </w:r>
      <w:r>
        <w:rPr/>
        <w:t>万元，流动负债高</w:t>
      </w:r>
    </w:p>
    <w:p>
      <w:pPr>
        <w:pStyle w:val="BodyText"/>
        <w:spacing w:line="240" w:lineRule="auto" w:before="106"/>
        <w:ind w:left="855" w:right="103"/>
        <w:jc w:val="left"/>
      </w:pPr>
      <w:r>
        <w:rPr/>
        <w:t>于资产总额 </w:t>
      </w:r>
      <w:r>
        <w:rPr>
          <w:rFonts w:ascii="宋体" w:hAnsi="宋体" w:cs="宋体" w:eastAsia="宋体" w:hint="default"/>
        </w:rPr>
        <w:t>26,052.27</w:t>
      </w:r>
      <w:r>
        <w:rPr>
          <w:rFonts w:ascii="宋体" w:hAnsi="宋体" w:cs="宋体" w:eastAsia="宋体" w:hint="default"/>
          <w:spacing w:val="-71"/>
        </w:rPr>
        <w:t> </w:t>
      </w:r>
      <w:r>
        <w:rPr>
          <w:spacing w:val="-4"/>
        </w:rPr>
        <w:t>万元。这些情况表明存在可能导致对本公司持续经营能力产生重大</w:t>
      </w:r>
    </w:p>
    <w:p>
      <w:pPr>
        <w:pStyle w:val="BodyText"/>
        <w:spacing w:line="331" w:lineRule="auto" w:before="104"/>
        <w:ind w:left="855" w:right="103"/>
        <w:jc w:val="left"/>
      </w:pPr>
      <w:r>
        <w:rPr/>
        <w:t>疑虑的重大不确定性。公司拟进行重大资产重组，截止</w:t>
      </w:r>
      <w:r>
        <w:rPr>
          <w:spacing w:val="-53"/>
        </w:rPr>
        <w:t> </w:t>
      </w: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日，重组事项尚</w:t>
      </w:r>
      <w:r>
        <w:rPr>
          <w:w w:val="100"/>
        </w:rPr>
        <w:t> </w:t>
      </w:r>
      <w:r>
        <w:rPr/>
        <w:t>在进行中。</w:t>
      </w:r>
    </w:p>
    <w:p>
      <w:pPr>
        <w:pStyle w:val="Heading4"/>
        <w:spacing w:line="240" w:lineRule="auto" w:before="27"/>
        <w:ind w:left="123" w:right="103"/>
        <w:jc w:val="left"/>
        <w:rPr>
          <w:b w:val="0"/>
          <w:bCs w:val="0"/>
        </w:rPr>
      </w:pPr>
      <w:r>
        <w:rPr/>
        <w:t>（三）公司银行账户冻结事项</w:t>
      </w:r>
      <w:r>
        <w:rPr>
          <w:b w:val="0"/>
          <w:bCs w:val="0"/>
        </w:rPr>
      </w:r>
    </w:p>
    <w:p>
      <w:pPr>
        <w:pStyle w:val="BodyText"/>
        <w:spacing w:line="537" w:lineRule="auto" w:before="73"/>
        <w:ind w:left="138" w:right="103" w:firstLine="631"/>
        <w:jc w:val="left"/>
        <w:rPr>
          <w:rFonts w:ascii="宋体" w:hAnsi="宋体" w:cs="宋体" w:eastAsia="宋体" w:hint="default"/>
        </w:rPr>
      </w:pPr>
      <w:r>
        <w:rPr>
          <w:w w:val="100"/>
        </w:rPr>
        <w:t>截止</w:t>
      </w:r>
      <w:r>
        <w:rPr>
          <w:spacing w:val="-67"/>
          <w:w w:val="100"/>
        </w:rPr>
        <w:t> </w:t>
      </w:r>
      <w:r>
        <w:rPr>
          <w:rFonts w:ascii="宋体" w:hAnsi="宋体" w:cs="宋体" w:eastAsia="宋体" w:hint="default"/>
          <w:w w:val="100"/>
        </w:rPr>
        <w:t>2015</w:t>
      </w:r>
      <w:r>
        <w:rPr>
          <w:rFonts w:ascii="宋体" w:hAnsi="宋体" w:cs="宋体" w:eastAsia="宋体" w:hint="default"/>
          <w:spacing w:val="-67"/>
          <w:w w:val="100"/>
        </w:rPr>
        <w:t> </w:t>
      </w:r>
      <w:r>
        <w:rPr>
          <w:w w:val="100"/>
        </w:rPr>
        <w:t>年</w:t>
      </w:r>
      <w:r>
        <w:rPr>
          <w:spacing w:val="-65"/>
          <w:w w:val="100"/>
        </w:rPr>
        <w:t> </w:t>
      </w:r>
      <w:r>
        <w:rPr>
          <w:rFonts w:ascii="宋体" w:hAnsi="宋体" w:cs="宋体" w:eastAsia="宋体" w:hint="default"/>
          <w:w w:val="100"/>
        </w:rPr>
        <w:t>12</w:t>
      </w:r>
      <w:r>
        <w:rPr>
          <w:rFonts w:ascii="宋体" w:hAnsi="宋体" w:cs="宋体" w:eastAsia="宋体" w:hint="default"/>
          <w:spacing w:val="-66"/>
          <w:w w:val="100"/>
        </w:rPr>
        <w:t> </w:t>
      </w:r>
      <w:r>
        <w:rPr>
          <w:w w:val="100"/>
        </w:rPr>
        <w:t>月</w:t>
      </w:r>
      <w:r>
        <w:rPr>
          <w:spacing w:val="-65"/>
          <w:w w:val="100"/>
        </w:rPr>
        <w:t> </w:t>
      </w:r>
      <w:r>
        <w:rPr>
          <w:rFonts w:ascii="宋体" w:hAnsi="宋体" w:cs="宋体" w:eastAsia="宋体" w:hint="default"/>
          <w:spacing w:val="-2"/>
          <w:w w:val="100"/>
        </w:rPr>
        <w:t>31</w:t>
      </w:r>
      <w:r>
        <w:rPr>
          <w:rFonts w:ascii="宋体" w:hAnsi="宋体" w:cs="宋体" w:eastAsia="宋体" w:hint="default"/>
          <w:spacing w:val="-65"/>
          <w:w w:val="100"/>
        </w:rPr>
        <w:t> </w:t>
      </w:r>
      <w:r>
        <w:rPr>
          <w:spacing w:val="-6"/>
          <w:w w:val="100"/>
        </w:rPr>
        <w:t>日，公司因欠货款和税款被法院冻结的银行账户余额为</w:t>
      </w:r>
      <w:r>
        <w:rPr>
          <w:spacing w:val="-64"/>
          <w:w w:val="100"/>
        </w:rPr>
        <w:t> </w:t>
      </w:r>
      <w:r>
        <w:rPr>
          <w:rFonts w:ascii="宋体" w:hAnsi="宋体" w:cs="宋体" w:eastAsia="宋体" w:hint="default"/>
          <w:spacing w:val="-1"/>
          <w:w w:val="100"/>
        </w:rPr>
        <w:t>2,239.72</w:t>
      </w:r>
      <w:r>
        <w:rPr>
          <w:rFonts w:ascii="宋体" w:hAnsi="宋体" w:cs="宋体" w:eastAsia="宋体" w:hint="default"/>
          <w:spacing w:val="-67"/>
          <w:w w:val="100"/>
        </w:rPr>
        <w:t> </w:t>
      </w:r>
      <w:r>
        <w:rPr>
          <w:spacing w:val="-3"/>
          <w:w w:val="100"/>
        </w:rPr>
        <w:t>元。 </w:t>
      </w:r>
      <w:r>
        <w:rPr>
          <w:rFonts w:ascii="宋体" w:hAnsi="宋体" w:cs="宋体" w:eastAsia="宋体" w:hint="default"/>
          <w:b/>
          <w:bCs/>
        </w:rPr>
        <w:t>8</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其他</w:t>
      </w:r>
      <w:r>
        <w:rPr>
          <w:rFonts w:ascii="宋体" w:hAnsi="宋体" w:cs="宋体" w:eastAsia="宋体" w:hint="default"/>
        </w:rPr>
      </w:r>
    </w:p>
    <w:p>
      <w:pPr>
        <w:spacing w:after="0" w:line="537" w:lineRule="auto"/>
        <w:jc w:val="left"/>
        <w:rPr>
          <w:rFonts w:ascii="宋体" w:hAnsi="宋体" w:cs="宋体" w:eastAsia="宋体" w:hint="default"/>
        </w:rPr>
        <w:sectPr>
          <w:footerReference w:type="default" r:id="rId61"/>
          <w:pgSz w:w="11910" w:h="16840"/>
          <w:pgMar w:footer="1195" w:header="0" w:top="1120" w:bottom="1380" w:left="1660" w:right="1060"/>
        </w:sectPr>
      </w:pPr>
    </w:p>
    <w:p>
      <w:pPr>
        <w:spacing w:line="240" w:lineRule="auto" w:before="7"/>
        <w:rPr>
          <w:rFonts w:ascii="宋体" w:hAnsi="宋体" w:cs="宋体" w:eastAsia="宋体" w:hint="default"/>
          <w:b/>
          <w:bCs/>
          <w:sz w:val="5"/>
          <w:szCs w:val="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pStyle w:val="Heading4"/>
        <w:tabs>
          <w:tab w:pos="977" w:val="left" w:leader="none"/>
        </w:tabs>
        <w:spacing w:line="290" w:lineRule="auto" w:before="37"/>
        <w:ind w:left="138" w:right="0"/>
        <w:jc w:val="left"/>
        <w:rPr>
          <w:b w:val="0"/>
          <w:bCs w:val="0"/>
        </w:rPr>
      </w:pPr>
      <w:r>
        <w:rPr/>
        <w:t>十七、</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3"/>
        </w:rPr>
        <w:t> </w:t>
      </w:r>
      <w:r>
        <w:rPr/>
        <w:t>应收账款</w:t>
      </w:r>
      <w:r>
        <w:rPr>
          <w:b w:val="0"/>
          <w:bCs w:val="0"/>
        </w:rPr>
      </w:r>
    </w:p>
    <w:p>
      <w:pPr>
        <w:pStyle w:val="Heading4"/>
        <w:tabs>
          <w:tab w:pos="977" w:val="left" w:leader="none"/>
        </w:tabs>
        <w:spacing w:line="240" w:lineRule="auto" w:before="12"/>
        <w:ind w:left="279" w:right="0"/>
        <w:jc w:val="left"/>
        <w:rPr>
          <w:b w:val="0"/>
          <w:bCs w:val="0"/>
        </w:rPr>
      </w:pPr>
      <w:r>
        <w:rPr>
          <w:rFonts w:ascii="宋体" w:hAnsi="宋体" w:cs="宋体" w:eastAsia="宋体" w:hint="default"/>
          <w:w w:val="95"/>
        </w:rPr>
        <w:t>(1).</w:t>
        <w:tab/>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6"/>
          <w:szCs w:val="26"/>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060"/>
          <w:cols w:num="2" w:equalWidth="0">
            <w:col w:w="3719" w:space="2802"/>
            <w:col w:w="2669"/>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18"/>
        <w:gridCol w:w="1145"/>
        <w:gridCol w:w="528"/>
        <w:gridCol w:w="1069"/>
        <w:gridCol w:w="451"/>
        <w:gridCol w:w="1145"/>
        <w:gridCol w:w="1148"/>
        <w:gridCol w:w="528"/>
        <w:gridCol w:w="1069"/>
        <w:gridCol w:w="449"/>
        <w:gridCol w:w="1147"/>
      </w:tblGrid>
      <w:tr>
        <w:trPr>
          <w:trHeight w:val="283" w:hRule="exact"/>
        </w:trPr>
        <w:tc>
          <w:tcPr>
            <w:tcW w:w="2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26" w:right="-29"/>
              <w:jc w:val="left"/>
              <w:rPr>
                <w:rFonts w:ascii="宋体" w:hAnsi="宋体" w:cs="宋体" w:eastAsia="宋体" w:hint="default"/>
                <w:sz w:val="21"/>
                <w:szCs w:val="21"/>
              </w:rPr>
            </w:pPr>
            <w:r>
              <w:rPr>
                <w:rFonts w:ascii="宋体" w:hAnsi="宋体" w:cs="宋体" w:eastAsia="宋体" w:hint="default"/>
                <w:sz w:val="21"/>
                <w:szCs w:val="21"/>
              </w:rPr>
              <w:t>种</w:t>
            </w:r>
            <w:r>
              <w:rPr>
                <w:rFonts w:ascii="宋体" w:hAnsi="宋体" w:cs="宋体" w:eastAsia="宋体" w:hint="default"/>
                <w:w w:val="100"/>
                <w:sz w:val="21"/>
                <w:szCs w:val="21"/>
              </w:rPr>
              <w:t> </w:t>
            </w:r>
            <w:r>
              <w:rPr>
                <w:rFonts w:ascii="宋体" w:hAnsi="宋体" w:cs="宋体" w:eastAsia="宋体" w:hint="default"/>
                <w:sz w:val="21"/>
                <w:szCs w:val="21"/>
              </w:rPr>
              <w:t>类</w:t>
            </w:r>
          </w:p>
        </w:tc>
        <w:tc>
          <w:tcPr>
            <w:tcW w:w="433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3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18" w:type="dxa"/>
            <w:vMerge/>
            <w:tcBorders>
              <w:left w:val="single" w:sz="4" w:space="0" w:color="000000"/>
              <w:right w:val="single" w:sz="4" w:space="0" w:color="000000"/>
            </w:tcBorders>
          </w:tcPr>
          <w:p>
            <w:pPr/>
          </w:p>
        </w:tc>
        <w:tc>
          <w:tcPr>
            <w:tcW w:w="16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4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55" w:right="355"/>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6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57" w:right="355"/>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1371" w:hRule="exact"/>
        </w:trPr>
        <w:tc>
          <w:tcPr>
            <w:tcW w:w="218" w:type="dxa"/>
            <w:vMerge/>
            <w:tcBorders>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47"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ind w:left="62" w:right="60" w:firstLine="50"/>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145" w:type="dxa"/>
            <w:vMerge/>
            <w:tcBorders>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47"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ind w:left="62" w:right="59" w:firstLine="50"/>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147"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60" w:right="106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218"/>
        <w:gridCol w:w="1145"/>
        <w:gridCol w:w="528"/>
        <w:gridCol w:w="1069"/>
        <w:gridCol w:w="451"/>
        <w:gridCol w:w="1145"/>
        <w:gridCol w:w="1148"/>
        <w:gridCol w:w="528"/>
        <w:gridCol w:w="1069"/>
        <w:gridCol w:w="449"/>
        <w:gridCol w:w="1147"/>
      </w:tblGrid>
      <w:tr>
        <w:trPr>
          <w:trHeight w:val="5459" w:hRule="exact"/>
        </w:trPr>
        <w:tc>
          <w:tcPr>
            <w:tcW w:w="2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单</w:t>
            </w:r>
          </w:p>
          <w:p>
            <w:pPr>
              <w:pStyle w:val="TableParagraph"/>
              <w:spacing w:line="237" w:lineRule="auto"/>
              <w:ind w:left="26" w:right="-29"/>
              <w:jc w:val="both"/>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宋体" w:hAnsi="宋体" w:cs="宋体" w:eastAsia="宋体" w:hint="default"/>
                <w:sz w:val="21"/>
                <w:szCs w:val="21"/>
              </w:rPr>
              <w:t>重</w:t>
            </w:r>
            <w:r>
              <w:rPr>
                <w:rFonts w:ascii="宋体" w:hAnsi="宋体" w:cs="宋体" w:eastAsia="宋体" w:hint="default"/>
                <w:w w:val="100"/>
                <w:sz w:val="21"/>
                <w:szCs w:val="21"/>
              </w:rPr>
              <w:t> </w:t>
            </w:r>
            <w:r>
              <w:rPr>
                <w:rFonts w:ascii="宋体" w:hAnsi="宋体" w:cs="宋体" w:eastAsia="宋体" w:hint="default"/>
                <w:sz w:val="21"/>
                <w:szCs w:val="21"/>
              </w:rPr>
              <w:t>大</w:t>
            </w:r>
            <w:r>
              <w:rPr>
                <w:rFonts w:ascii="宋体" w:hAnsi="宋体" w:cs="宋体" w:eastAsia="宋体" w:hint="default"/>
                <w:w w:val="100"/>
                <w:sz w:val="21"/>
                <w:szCs w:val="21"/>
              </w:rPr>
              <w:t> </w:t>
            </w:r>
            <w:r>
              <w:rPr>
                <w:rFonts w:ascii="宋体" w:hAnsi="宋体" w:cs="宋体" w:eastAsia="宋体" w:hint="default"/>
                <w:sz w:val="21"/>
                <w:szCs w:val="21"/>
              </w:rPr>
              <w:t>并</w:t>
            </w:r>
            <w:r>
              <w:rPr>
                <w:rFonts w:ascii="宋体" w:hAnsi="宋体" w:cs="宋体" w:eastAsia="宋体" w:hint="default"/>
                <w:w w:val="100"/>
                <w:sz w:val="21"/>
                <w:szCs w:val="21"/>
              </w:rPr>
              <w:t> </w:t>
            </w: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独</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145"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5459" w:hRule="exact"/>
        </w:trPr>
        <w:tc>
          <w:tcPr>
            <w:tcW w:w="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按</w:t>
            </w:r>
          </w:p>
          <w:p>
            <w:pPr>
              <w:pStyle w:val="TableParagraph"/>
              <w:spacing w:line="237" w:lineRule="auto" w:before="2"/>
              <w:ind w:left="26" w:right="-29"/>
              <w:jc w:val="both"/>
              <w:rPr>
                <w:rFonts w:ascii="宋体" w:hAnsi="宋体" w:cs="宋体" w:eastAsia="宋体" w:hint="default"/>
                <w:sz w:val="21"/>
                <w:szCs w:val="21"/>
              </w:rPr>
            </w:pPr>
            <w:r>
              <w:rPr>
                <w:rFonts w:ascii="宋体" w:hAnsi="宋体" w:cs="宋体" w:eastAsia="宋体" w:hint="default"/>
                <w:sz w:val="21"/>
                <w:szCs w:val="21"/>
              </w:rPr>
              <w:t>信</w:t>
            </w:r>
            <w:r>
              <w:rPr>
                <w:rFonts w:ascii="宋体" w:hAnsi="宋体" w:cs="宋体" w:eastAsia="宋体" w:hint="default"/>
                <w:w w:val="100"/>
                <w:sz w:val="21"/>
                <w:szCs w:val="21"/>
              </w:rPr>
              <w:t> </w:t>
            </w:r>
            <w:r>
              <w:rPr>
                <w:rFonts w:ascii="宋体" w:hAnsi="宋体" w:cs="宋体" w:eastAsia="宋体" w:hint="default"/>
                <w:sz w:val="21"/>
                <w:szCs w:val="21"/>
              </w:rPr>
              <w:t>用</w:t>
            </w:r>
            <w:r>
              <w:rPr>
                <w:rFonts w:ascii="宋体" w:hAnsi="宋体" w:cs="宋体" w:eastAsia="宋体" w:hint="default"/>
                <w:w w:val="100"/>
                <w:sz w:val="21"/>
                <w:szCs w:val="21"/>
              </w:rPr>
              <w:t> </w:t>
            </w:r>
            <w:r>
              <w:rPr>
                <w:rFonts w:ascii="宋体" w:hAnsi="宋体" w:cs="宋体" w:eastAsia="宋体" w:hint="default"/>
                <w:sz w:val="21"/>
                <w:szCs w:val="21"/>
              </w:rPr>
              <w:t>风</w:t>
            </w:r>
            <w:r>
              <w:rPr>
                <w:rFonts w:ascii="宋体" w:hAnsi="宋体" w:cs="宋体" w:eastAsia="宋体" w:hint="default"/>
                <w:w w:val="100"/>
                <w:sz w:val="21"/>
                <w:szCs w:val="21"/>
              </w:rPr>
              <w:t> </w:t>
            </w:r>
            <w:r>
              <w:rPr>
                <w:rFonts w:ascii="宋体" w:hAnsi="宋体" w:cs="宋体" w:eastAsia="宋体" w:hint="default"/>
                <w:sz w:val="21"/>
                <w:szCs w:val="21"/>
              </w:rPr>
              <w:t>险</w:t>
            </w:r>
            <w:r>
              <w:rPr>
                <w:rFonts w:ascii="宋体" w:hAnsi="宋体" w:cs="宋体" w:eastAsia="宋体" w:hint="default"/>
                <w:w w:val="100"/>
                <w:sz w:val="21"/>
                <w:szCs w:val="21"/>
              </w:rPr>
              <w:t> </w:t>
            </w:r>
            <w:r>
              <w:rPr>
                <w:rFonts w:ascii="宋体" w:hAnsi="宋体" w:cs="宋体" w:eastAsia="宋体" w:hint="default"/>
                <w:sz w:val="21"/>
                <w:szCs w:val="21"/>
              </w:rPr>
              <w:t>特</w:t>
            </w:r>
            <w:r>
              <w:rPr>
                <w:rFonts w:ascii="宋体" w:hAnsi="宋体" w:cs="宋体" w:eastAsia="宋体" w:hint="default"/>
                <w:w w:val="100"/>
                <w:sz w:val="21"/>
                <w:szCs w:val="21"/>
              </w:rPr>
              <w:t> </w:t>
            </w:r>
            <w:r>
              <w:rPr>
                <w:rFonts w:ascii="宋体" w:hAnsi="宋体" w:cs="宋体" w:eastAsia="宋体" w:hint="default"/>
                <w:sz w:val="21"/>
                <w:szCs w:val="21"/>
              </w:rPr>
              <w:t>征</w:t>
            </w:r>
            <w:r>
              <w:rPr>
                <w:rFonts w:ascii="宋体" w:hAnsi="宋体" w:cs="宋体" w:eastAsia="宋体" w:hint="default"/>
                <w:w w:val="100"/>
                <w:sz w:val="21"/>
                <w:szCs w:val="21"/>
              </w:rPr>
              <w:t> </w:t>
            </w:r>
            <w:r>
              <w:rPr>
                <w:rFonts w:ascii="宋体" w:hAnsi="宋体" w:cs="宋体" w:eastAsia="宋体" w:hint="default"/>
                <w:sz w:val="21"/>
                <w:szCs w:val="21"/>
              </w:rPr>
              <w:t>组</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7" w:right="0"/>
              <w:jc w:val="left"/>
              <w:rPr>
                <w:rFonts w:ascii="宋体" w:hAnsi="宋体" w:cs="宋体" w:eastAsia="宋体" w:hint="default"/>
                <w:sz w:val="21"/>
                <w:szCs w:val="21"/>
              </w:rPr>
            </w:pPr>
            <w:r>
              <w:rPr>
                <w:rFonts w:ascii="宋体"/>
                <w:sz w:val="21"/>
              </w:rPr>
              <w:t>199,746,89</w:t>
            </w:r>
          </w:p>
          <w:p>
            <w:pPr>
              <w:pStyle w:val="TableParagraph"/>
              <w:spacing w:line="274" w:lineRule="exact"/>
              <w:ind w:left="688" w:right="0"/>
              <w:jc w:val="left"/>
              <w:rPr>
                <w:rFonts w:ascii="宋体" w:hAnsi="宋体" w:cs="宋体" w:eastAsia="宋体" w:hint="default"/>
                <w:sz w:val="21"/>
                <w:szCs w:val="21"/>
              </w:rPr>
            </w:pPr>
            <w:r>
              <w:rPr>
                <w:rFonts w:ascii="宋体"/>
                <w:sz w:val="21"/>
              </w:rPr>
              <w:t>7.20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 w:right="0"/>
              <w:jc w:val="left"/>
              <w:rPr>
                <w:rFonts w:ascii="宋体" w:hAnsi="宋体" w:cs="宋体" w:eastAsia="宋体" w:hint="default"/>
                <w:sz w:val="21"/>
                <w:szCs w:val="21"/>
              </w:rPr>
            </w:pPr>
            <w:r>
              <w:rPr>
                <w:rFonts w:ascii="宋体"/>
                <w:sz w:val="21"/>
              </w:rPr>
              <w:t>100.</w:t>
            </w:r>
          </w:p>
          <w:p>
            <w:pPr>
              <w:pStyle w:val="TableParagraph"/>
              <w:spacing w:line="274" w:lineRule="exact"/>
              <w:ind w:left="280" w:right="0"/>
              <w:jc w:val="left"/>
              <w:rPr>
                <w:rFonts w:ascii="宋体" w:hAnsi="宋体" w:cs="宋体" w:eastAsia="宋体" w:hint="default"/>
                <w:sz w:val="21"/>
                <w:szCs w:val="21"/>
              </w:rPr>
            </w:pPr>
            <w:r>
              <w:rPr>
                <w:rFonts w:ascii="宋体"/>
                <w:sz w:val="21"/>
              </w:rPr>
              <w:t>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8" w:right="0"/>
              <w:jc w:val="left"/>
              <w:rPr>
                <w:rFonts w:ascii="宋体" w:hAnsi="宋体" w:cs="宋体" w:eastAsia="宋体" w:hint="default"/>
                <w:sz w:val="21"/>
                <w:szCs w:val="21"/>
              </w:rPr>
            </w:pPr>
            <w:r>
              <w:rPr>
                <w:rFonts w:ascii="宋体"/>
                <w:sz w:val="21"/>
              </w:rPr>
              <w:t>47,563,04</w:t>
            </w:r>
          </w:p>
          <w:p>
            <w:pPr>
              <w:pStyle w:val="TableParagraph"/>
              <w:spacing w:line="274" w:lineRule="exact"/>
              <w:ind w:left="615" w:right="0"/>
              <w:jc w:val="left"/>
              <w:rPr>
                <w:rFonts w:ascii="宋体" w:hAnsi="宋体" w:cs="宋体" w:eastAsia="宋体" w:hint="default"/>
                <w:sz w:val="21"/>
                <w:szCs w:val="21"/>
              </w:rPr>
            </w:pPr>
            <w:r>
              <w:rPr>
                <w:rFonts w:ascii="宋体"/>
                <w:sz w:val="21"/>
              </w:rPr>
              <w:t>6.39</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 w:right="0"/>
              <w:jc w:val="center"/>
              <w:rPr>
                <w:rFonts w:ascii="宋体" w:hAnsi="宋体" w:cs="宋体" w:eastAsia="宋体" w:hint="default"/>
                <w:sz w:val="21"/>
                <w:szCs w:val="21"/>
              </w:rPr>
            </w:pPr>
            <w:r>
              <w:rPr>
                <w:rFonts w:ascii="宋体"/>
                <w:sz w:val="21"/>
              </w:rPr>
              <w:t>23.</w:t>
            </w:r>
          </w:p>
          <w:p>
            <w:pPr>
              <w:pStyle w:val="TableParagraph"/>
              <w:spacing w:line="274" w:lineRule="exact"/>
              <w:ind w:left="172" w:right="0"/>
              <w:jc w:val="center"/>
              <w:rPr>
                <w:rFonts w:ascii="宋体" w:hAnsi="宋体" w:cs="宋体" w:eastAsia="宋体" w:hint="default"/>
                <w:sz w:val="21"/>
                <w:szCs w:val="21"/>
              </w:rPr>
            </w:pPr>
            <w:r>
              <w:rPr>
                <w:rFonts w:ascii="宋体"/>
                <w:sz w:val="21"/>
              </w:rPr>
              <w:t>81</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7" w:right="0"/>
              <w:jc w:val="left"/>
              <w:rPr>
                <w:rFonts w:ascii="宋体" w:hAnsi="宋体" w:cs="宋体" w:eastAsia="宋体" w:hint="default"/>
                <w:sz w:val="21"/>
                <w:szCs w:val="21"/>
              </w:rPr>
            </w:pPr>
            <w:r>
              <w:rPr>
                <w:rFonts w:ascii="宋体"/>
                <w:sz w:val="21"/>
              </w:rPr>
              <w:t>152,183,85</w:t>
            </w:r>
          </w:p>
          <w:p>
            <w:pPr>
              <w:pStyle w:val="TableParagraph"/>
              <w:spacing w:line="274" w:lineRule="exact"/>
              <w:ind w:left="688" w:right="0"/>
              <w:jc w:val="left"/>
              <w:rPr>
                <w:rFonts w:ascii="宋体" w:hAnsi="宋体" w:cs="宋体" w:eastAsia="宋体" w:hint="default"/>
                <w:sz w:val="21"/>
                <w:szCs w:val="21"/>
              </w:rPr>
            </w:pPr>
            <w:r>
              <w:rPr>
                <w:rFonts w:ascii="宋体"/>
                <w:sz w:val="21"/>
              </w:rPr>
              <w:t>0.81</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0" w:right="0"/>
              <w:jc w:val="left"/>
              <w:rPr>
                <w:rFonts w:ascii="宋体" w:hAnsi="宋体" w:cs="宋体" w:eastAsia="宋体" w:hint="default"/>
                <w:sz w:val="21"/>
                <w:szCs w:val="21"/>
              </w:rPr>
            </w:pPr>
            <w:r>
              <w:rPr>
                <w:rFonts w:ascii="宋体"/>
                <w:sz w:val="21"/>
              </w:rPr>
              <w:t>242,728,19</w:t>
            </w:r>
          </w:p>
          <w:p>
            <w:pPr>
              <w:pStyle w:val="TableParagraph"/>
              <w:spacing w:line="274" w:lineRule="exact"/>
              <w:ind w:left="691" w:right="0"/>
              <w:jc w:val="left"/>
              <w:rPr>
                <w:rFonts w:ascii="宋体" w:hAnsi="宋体" w:cs="宋体" w:eastAsia="宋体" w:hint="default"/>
                <w:sz w:val="21"/>
                <w:szCs w:val="21"/>
              </w:rPr>
            </w:pPr>
            <w:r>
              <w:rPr>
                <w:rFonts w:ascii="宋体"/>
                <w:sz w:val="21"/>
              </w:rPr>
              <w:t>2.88</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 w:right="0"/>
              <w:jc w:val="left"/>
              <w:rPr>
                <w:rFonts w:ascii="宋体" w:hAnsi="宋体" w:cs="宋体" w:eastAsia="宋体" w:hint="default"/>
                <w:sz w:val="21"/>
                <w:szCs w:val="21"/>
              </w:rPr>
            </w:pPr>
            <w:r>
              <w:rPr>
                <w:rFonts w:ascii="宋体"/>
                <w:sz w:val="21"/>
              </w:rPr>
              <w:t>100.</w:t>
            </w:r>
          </w:p>
          <w:p>
            <w:pPr>
              <w:pStyle w:val="TableParagraph"/>
              <w:spacing w:line="274" w:lineRule="exact"/>
              <w:ind w:left="280" w:right="0"/>
              <w:jc w:val="left"/>
              <w:rPr>
                <w:rFonts w:ascii="宋体" w:hAnsi="宋体" w:cs="宋体" w:eastAsia="宋体" w:hint="default"/>
                <w:sz w:val="21"/>
                <w:szCs w:val="21"/>
              </w:rPr>
            </w:pPr>
            <w:r>
              <w:rPr>
                <w:rFonts w:ascii="宋体"/>
                <w:sz w:val="21"/>
              </w:rPr>
              <w:t>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8" w:right="0"/>
              <w:jc w:val="left"/>
              <w:rPr>
                <w:rFonts w:ascii="宋体" w:hAnsi="宋体" w:cs="宋体" w:eastAsia="宋体" w:hint="default"/>
                <w:sz w:val="21"/>
                <w:szCs w:val="21"/>
              </w:rPr>
            </w:pPr>
            <w:r>
              <w:rPr>
                <w:rFonts w:ascii="宋体"/>
                <w:sz w:val="21"/>
              </w:rPr>
              <w:t>46,986,53</w:t>
            </w:r>
          </w:p>
          <w:p>
            <w:pPr>
              <w:pStyle w:val="TableParagraph"/>
              <w:spacing w:line="274" w:lineRule="exact"/>
              <w:ind w:left="614" w:right="0"/>
              <w:jc w:val="left"/>
              <w:rPr>
                <w:rFonts w:ascii="宋体" w:hAnsi="宋体" w:cs="宋体" w:eastAsia="宋体" w:hint="default"/>
                <w:sz w:val="21"/>
                <w:szCs w:val="21"/>
              </w:rPr>
            </w:pPr>
            <w:r>
              <w:rPr>
                <w:rFonts w:ascii="宋体"/>
                <w:sz w:val="21"/>
              </w:rPr>
              <w:t>2.80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4" w:right="0"/>
              <w:jc w:val="center"/>
              <w:rPr>
                <w:rFonts w:ascii="宋体" w:hAnsi="宋体" w:cs="宋体" w:eastAsia="宋体" w:hint="default"/>
                <w:sz w:val="21"/>
                <w:szCs w:val="21"/>
              </w:rPr>
            </w:pPr>
            <w:r>
              <w:rPr>
                <w:rFonts w:ascii="宋体"/>
                <w:sz w:val="21"/>
              </w:rPr>
              <w:t>19.</w:t>
            </w:r>
          </w:p>
          <w:p>
            <w:pPr>
              <w:pStyle w:val="TableParagraph"/>
              <w:spacing w:line="274" w:lineRule="exact"/>
              <w:ind w:left="175" w:right="0"/>
              <w:jc w:val="center"/>
              <w:rPr>
                <w:rFonts w:ascii="宋体" w:hAnsi="宋体" w:cs="宋体" w:eastAsia="宋体" w:hint="default"/>
                <w:sz w:val="21"/>
                <w:szCs w:val="21"/>
              </w:rPr>
            </w:pPr>
            <w:r>
              <w:rPr>
                <w:rFonts w:ascii="宋体"/>
                <w:sz w:val="21"/>
              </w:rPr>
              <w:t>36</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0" w:right="0"/>
              <w:jc w:val="left"/>
              <w:rPr>
                <w:rFonts w:ascii="宋体" w:hAnsi="宋体" w:cs="宋体" w:eastAsia="宋体" w:hint="default"/>
                <w:sz w:val="21"/>
                <w:szCs w:val="21"/>
              </w:rPr>
            </w:pPr>
            <w:r>
              <w:rPr>
                <w:rFonts w:ascii="宋体"/>
                <w:sz w:val="21"/>
              </w:rPr>
              <w:t>195,741,66</w:t>
            </w:r>
          </w:p>
          <w:p>
            <w:pPr>
              <w:pStyle w:val="TableParagraph"/>
              <w:spacing w:line="274" w:lineRule="exact"/>
              <w:ind w:left="691" w:right="0"/>
              <w:jc w:val="left"/>
              <w:rPr>
                <w:rFonts w:ascii="宋体" w:hAnsi="宋体" w:cs="宋体" w:eastAsia="宋体" w:hint="default"/>
                <w:sz w:val="21"/>
                <w:szCs w:val="21"/>
              </w:rPr>
            </w:pPr>
            <w:r>
              <w:rPr>
                <w:rFonts w:ascii="宋体"/>
                <w:sz w:val="21"/>
              </w:rPr>
              <w:t>0.08</w:t>
            </w:r>
          </w:p>
        </w:tc>
      </w:tr>
    </w:tbl>
    <w:p>
      <w:pPr>
        <w:spacing w:after="0" w:line="274" w:lineRule="exact"/>
        <w:jc w:val="left"/>
        <w:rPr>
          <w:rFonts w:ascii="宋体" w:hAnsi="宋体" w:cs="宋体" w:eastAsia="宋体" w:hint="default"/>
          <w:sz w:val="21"/>
          <w:szCs w:val="21"/>
        </w:rPr>
        <w:sectPr>
          <w:footerReference w:type="default" r:id="rId62"/>
          <w:pgSz w:w="11910" w:h="16840"/>
          <w:pgMar w:footer="1195" w:header="0" w:top="1120" w:bottom="1380" w:left="1660" w:right="1120"/>
          <w:pgNumType w:start="111"/>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82" w:type="dxa"/>
        <w:tblLayout w:type="fixed"/>
        <w:tblCellMar>
          <w:top w:w="0" w:type="dxa"/>
          <w:left w:w="0" w:type="dxa"/>
          <w:bottom w:w="0" w:type="dxa"/>
          <w:right w:w="0" w:type="dxa"/>
        </w:tblCellMar>
        <w:tblLook w:val="01E0"/>
      </w:tblPr>
      <w:tblGrid>
        <w:gridCol w:w="218"/>
        <w:gridCol w:w="1145"/>
        <w:gridCol w:w="528"/>
        <w:gridCol w:w="1069"/>
        <w:gridCol w:w="451"/>
        <w:gridCol w:w="1145"/>
        <w:gridCol w:w="1148"/>
        <w:gridCol w:w="528"/>
        <w:gridCol w:w="1069"/>
        <w:gridCol w:w="449"/>
        <w:gridCol w:w="1147"/>
      </w:tblGrid>
      <w:tr>
        <w:trPr>
          <w:trHeight w:val="5732" w:hRule="exact"/>
        </w:trPr>
        <w:tc>
          <w:tcPr>
            <w:tcW w:w="2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单</w:t>
            </w:r>
          </w:p>
          <w:p>
            <w:pPr>
              <w:pStyle w:val="TableParagraph"/>
              <w:spacing w:line="237" w:lineRule="auto"/>
              <w:ind w:left="26" w:right="-29"/>
              <w:jc w:val="both"/>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宋体" w:hAnsi="宋体" w:cs="宋体" w:eastAsia="宋体" w:hint="default"/>
                <w:sz w:val="21"/>
                <w:szCs w:val="21"/>
              </w:rPr>
              <w:t>不</w:t>
            </w:r>
            <w:r>
              <w:rPr>
                <w:rFonts w:ascii="宋体" w:hAnsi="宋体" w:cs="宋体" w:eastAsia="宋体" w:hint="default"/>
                <w:w w:val="100"/>
                <w:sz w:val="21"/>
                <w:szCs w:val="21"/>
              </w:rPr>
              <w:t> </w:t>
            </w:r>
            <w:r>
              <w:rPr>
                <w:rFonts w:ascii="宋体" w:hAnsi="宋体" w:cs="宋体" w:eastAsia="宋体" w:hint="default"/>
                <w:sz w:val="21"/>
                <w:szCs w:val="21"/>
              </w:rPr>
              <w:t>重</w:t>
            </w:r>
            <w:r>
              <w:rPr>
                <w:rFonts w:ascii="宋体" w:hAnsi="宋体" w:cs="宋体" w:eastAsia="宋体" w:hint="default"/>
                <w:w w:val="100"/>
                <w:sz w:val="21"/>
                <w:szCs w:val="21"/>
              </w:rPr>
              <w:t> </w:t>
            </w:r>
            <w:r>
              <w:rPr>
                <w:rFonts w:ascii="宋体" w:hAnsi="宋体" w:cs="宋体" w:eastAsia="宋体" w:hint="default"/>
                <w:sz w:val="21"/>
                <w:szCs w:val="21"/>
              </w:rPr>
              <w:t>大</w:t>
            </w:r>
            <w:r>
              <w:rPr>
                <w:rFonts w:ascii="宋体" w:hAnsi="宋体" w:cs="宋体" w:eastAsia="宋体" w:hint="default"/>
                <w:w w:val="100"/>
                <w:sz w:val="21"/>
                <w:szCs w:val="21"/>
              </w:rPr>
              <w:t> </w:t>
            </w:r>
            <w:r>
              <w:rPr>
                <w:rFonts w:ascii="宋体" w:hAnsi="宋体" w:cs="宋体" w:eastAsia="宋体" w:hint="default"/>
                <w:sz w:val="21"/>
                <w:szCs w:val="21"/>
              </w:rPr>
              <w:t>但</w:t>
            </w:r>
            <w:r>
              <w:rPr>
                <w:rFonts w:ascii="宋体" w:hAnsi="宋体" w:cs="宋体" w:eastAsia="宋体" w:hint="default"/>
                <w:w w:val="100"/>
                <w:sz w:val="21"/>
                <w:szCs w:val="21"/>
              </w:rPr>
              <w:t> </w:t>
            </w: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独</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145"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29"/>
              <w:jc w:val="left"/>
              <w:rPr>
                <w:rFonts w:ascii="宋体" w:hAnsi="宋体" w:cs="宋体" w:eastAsia="宋体" w:hint="default"/>
                <w:sz w:val="21"/>
                <w:szCs w:val="21"/>
              </w:rPr>
            </w:pPr>
            <w:r>
              <w:rPr>
                <w:rFonts w:ascii="宋体" w:hAnsi="宋体" w:cs="宋体" w:eastAsia="宋体" w:hint="default"/>
                <w:w w:val="100"/>
                <w:sz w:val="21"/>
                <w:szCs w:val="21"/>
              </w:rPr>
              <w:t>合</w:t>
            </w:r>
          </w:p>
          <w:p>
            <w:pPr>
              <w:pStyle w:val="TableParagraph"/>
              <w:spacing w:line="273" w:lineRule="exact"/>
              <w:ind w:left="26" w:right="-29"/>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7" w:right="0"/>
              <w:jc w:val="left"/>
              <w:rPr>
                <w:rFonts w:ascii="宋体" w:hAnsi="宋体" w:cs="宋体" w:eastAsia="宋体" w:hint="default"/>
                <w:sz w:val="21"/>
                <w:szCs w:val="21"/>
              </w:rPr>
            </w:pPr>
            <w:r>
              <w:rPr>
                <w:rFonts w:ascii="宋体"/>
                <w:sz w:val="21"/>
              </w:rPr>
              <w:t>199,746,89</w:t>
            </w:r>
          </w:p>
          <w:p>
            <w:pPr>
              <w:pStyle w:val="TableParagraph"/>
              <w:spacing w:line="273" w:lineRule="exact"/>
              <w:ind w:left="688" w:right="0"/>
              <w:jc w:val="left"/>
              <w:rPr>
                <w:rFonts w:ascii="宋体" w:hAnsi="宋体" w:cs="宋体" w:eastAsia="宋体" w:hint="default"/>
                <w:sz w:val="21"/>
                <w:szCs w:val="21"/>
              </w:rPr>
            </w:pPr>
            <w:r>
              <w:rPr>
                <w:rFonts w:ascii="宋体"/>
                <w:sz w:val="21"/>
              </w:rPr>
              <w:t>7.20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8" w:right="0"/>
              <w:jc w:val="left"/>
              <w:rPr>
                <w:rFonts w:ascii="宋体" w:hAnsi="宋体" w:cs="宋体" w:eastAsia="宋体" w:hint="default"/>
                <w:sz w:val="21"/>
                <w:szCs w:val="21"/>
              </w:rPr>
            </w:pPr>
            <w:r>
              <w:rPr>
                <w:rFonts w:ascii="宋体"/>
                <w:sz w:val="21"/>
              </w:rPr>
              <w:t>47,563,04</w:t>
            </w:r>
          </w:p>
          <w:p>
            <w:pPr>
              <w:pStyle w:val="TableParagraph"/>
              <w:spacing w:line="273" w:lineRule="exact"/>
              <w:ind w:left="615" w:right="0"/>
              <w:jc w:val="left"/>
              <w:rPr>
                <w:rFonts w:ascii="宋体" w:hAnsi="宋体" w:cs="宋体" w:eastAsia="宋体" w:hint="default"/>
                <w:sz w:val="21"/>
                <w:szCs w:val="21"/>
              </w:rPr>
            </w:pPr>
            <w:r>
              <w:rPr>
                <w:rFonts w:ascii="宋体"/>
                <w:sz w:val="21"/>
              </w:rPr>
              <w:t>6.39</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7" w:right="0"/>
              <w:jc w:val="left"/>
              <w:rPr>
                <w:rFonts w:ascii="宋体" w:hAnsi="宋体" w:cs="宋体" w:eastAsia="宋体" w:hint="default"/>
                <w:sz w:val="21"/>
                <w:szCs w:val="21"/>
              </w:rPr>
            </w:pPr>
            <w:r>
              <w:rPr>
                <w:rFonts w:ascii="宋体"/>
                <w:sz w:val="21"/>
              </w:rPr>
              <w:t>152,183,85</w:t>
            </w:r>
          </w:p>
          <w:p>
            <w:pPr>
              <w:pStyle w:val="TableParagraph"/>
              <w:spacing w:line="273" w:lineRule="exact"/>
              <w:ind w:left="688" w:right="0"/>
              <w:jc w:val="left"/>
              <w:rPr>
                <w:rFonts w:ascii="宋体" w:hAnsi="宋体" w:cs="宋体" w:eastAsia="宋体" w:hint="default"/>
                <w:sz w:val="21"/>
                <w:szCs w:val="21"/>
              </w:rPr>
            </w:pPr>
            <w:r>
              <w:rPr>
                <w:rFonts w:ascii="宋体"/>
                <w:sz w:val="21"/>
              </w:rPr>
              <w:t>0.81</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0" w:right="0"/>
              <w:jc w:val="left"/>
              <w:rPr>
                <w:rFonts w:ascii="宋体" w:hAnsi="宋体" w:cs="宋体" w:eastAsia="宋体" w:hint="default"/>
                <w:sz w:val="21"/>
                <w:szCs w:val="21"/>
              </w:rPr>
            </w:pPr>
            <w:r>
              <w:rPr>
                <w:rFonts w:ascii="宋体"/>
                <w:sz w:val="21"/>
              </w:rPr>
              <w:t>242,728,19</w:t>
            </w:r>
          </w:p>
          <w:p>
            <w:pPr>
              <w:pStyle w:val="TableParagraph"/>
              <w:spacing w:line="273" w:lineRule="exact"/>
              <w:ind w:left="691" w:right="0"/>
              <w:jc w:val="left"/>
              <w:rPr>
                <w:rFonts w:ascii="宋体" w:hAnsi="宋体" w:cs="宋体" w:eastAsia="宋体" w:hint="default"/>
                <w:sz w:val="21"/>
                <w:szCs w:val="21"/>
              </w:rPr>
            </w:pPr>
            <w:r>
              <w:rPr>
                <w:rFonts w:ascii="宋体"/>
                <w:sz w:val="21"/>
              </w:rPr>
              <w:t>2.88</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8" w:right="0"/>
              <w:jc w:val="left"/>
              <w:rPr>
                <w:rFonts w:ascii="宋体" w:hAnsi="宋体" w:cs="宋体" w:eastAsia="宋体" w:hint="default"/>
                <w:sz w:val="21"/>
                <w:szCs w:val="21"/>
              </w:rPr>
            </w:pPr>
            <w:r>
              <w:rPr>
                <w:rFonts w:ascii="宋体"/>
                <w:sz w:val="21"/>
              </w:rPr>
              <w:t>46,986,53</w:t>
            </w:r>
          </w:p>
          <w:p>
            <w:pPr>
              <w:pStyle w:val="TableParagraph"/>
              <w:spacing w:line="273" w:lineRule="exact"/>
              <w:ind w:left="614" w:right="0"/>
              <w:jc w:val="left"/>
              <w:rPr>
                <w:rFonts w:ascii="宋体" w:hAnsi="宋体" w:cs="宋体" w:eastAsia="宋体" w:hint="default"/>
                <w:sz w:val="21"/>
                <w:szCs w:val="21"/>
              </w:rPr>
            </w:pPr>
            <w:r>
              <w:rPr>
                <w:rFonts w:ascii="宋体"/>
                <w:sz w:val="21"/>
              </w:rPr>
              <w:t>2.80</w:t>
            </w:r>
          </w:p>
        </w:tc>
        <w:tc>
          <w:tcPr>
            <w:tcW w:w="4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0" w:right="0"/>
              <w:jc w:val="left"/>
              <w:rPr>
                <w:rFonts w:ascii="宋体" w:hAnsi="宋体" w:cs="宋体" w:eastAsia="宋体" w:hint="default"/>
                <w:sz w:val="21"/>
                <w:szCs w:val="21"/>
              </w:rPr>
            </w:pPr>
            <w:r>
              <w:rPr>
                <w:rFonts w:ascii="宋体"/>
                <w:sz w:val="21"/>
              </w:rPr>
              <w:t>195,741,66</w:t>
            </w:r>
          </w:p>
          <w:p>
            <w:pPr>
              <w:pStyle w:val="TableParagraph"/>
              <w:spacing w:line="273" w:lineRule="exact"/>
              <w:ind w:left="691" w:right="0"/>
              <w:jc w:val="left"/>
              <w:rPr>
                <w:rFonts w:ascii="宋体" w:hAnsi="宋体" w:cs="宋体" w:eastAsia="宋体" w:hint="default"/>
                <w:sz w:val="21"/>
                <w:szCs w:val="21"/>
              </w:rPr>
            </w:pPr>
            <w:r>
              <w:rPr>
                <w:rFonts w:ascii="宋体"/>
                <w:sz w:val="21"/>
              </w:rPr>
              <w:t>0.08</w:t>
            </w:r>
          </w:p>
        </w:tc>
      </w:tr>
    </w:tbl>
    <w:p>
      <w:pPr>
        <w:spacing w:line="240" w:lineRule="auto" w:before="8"/>
        <w:rPr>
          <w:rFonts w:ascii="Times New Roman" w:hAnsi="Times New Roman" w:cs="Times New Roman" w:eastAsia="Times New Roman" w:hint="default"/>
          <w:sz w:val="22"/>
          <w:szCs w:val="22"/>
        </w:rPr>
      </w:pPr>
    </w:p>
    <w:p>
      <w:pPr>
        <w:spacing w:after="0" w:line="240" w:lineRule="auto"/>
        <w:rPr>
          <w:rFonts w:ascii="Times New Roman" w:hAnsi="Times New Roman" w:cs="Times New Roman" w:eastAsia="Times New Roman" w:hint="default"/>
          <w:sz w:val="22"/>
          <w:szCs w:val="22"/>
        </w:rPr>
        <w:sectPr>
          <w:pgSz w:w="11910" w:h="16840"/>
          <w:pgMar w:header="0" w:footer="1195" w:top="1120" w:bottom="1380" w:left="1580" w:right="1040"/>
        </w:sectPr>
      </w:pPr>
    </w:p>
    <w:p>
      <w:pPr>
        <w:pStyle w:val="BodyText"/>
        <w:spacing w:line="240" w:lineRule="auto" w:before="36"/>
        <w:ind w:right="0"/>
        <w:jc w:val="left"/>
      </w:pPr>
      <w:r>
        <w:rPr>
          <w:spacing w:val="-2"/>
        </w:rPr>
        <w:t>期末单项金额重大并单项计提坏账准备的应收账款：</w:t>
      </w:r>
    </w:p>
    <w:p>
      <w:pPr>
        <w:pStyle w:val="BodyText"/>
        <w:spacing w:line="290" w:lineRule="auto" w:before="58"/>
        <w:ind w:right="0"/>
        <w:jc w:val="left"/>
      </w:pPr>
      <w:r>
        <w:rPr/>
        <w:t>□适用√不适用</w:t>
      </w:r>
      <w:r>
        <w:rPr>
          <w:w w:val="100"/>
        </w:rPr>
        <w:t> </w:t>
      </w:r>
      <w:r>
        <w:rPr>
          <w:spacing w:val="-2"/>
        </w:rPr>
        <w:t>组合中，按账龄分析法计提坏账准备的应收账款：</w:t>
      </w:r>
    </w:p>
    <w:p>
      <w:pPr>
        <w:pStyle w:val="BodyText"/>
        <w:spacing w:line="240" w:lineRule="auto" w:before="14"/>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053" w:space="146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74"/>
        <w:gridCol w:w="2165"/>
        <w:gridCol w:w="2114"/>
        <w:gridCol w:w="2096"/>
      </w:tblGrid>
      <w:tr>
        <w:trPr>
          <w:trHeight w:val="307" w:hRule="exact"/>
        </w:trPr>
        <w:tc>
          <w:tcPr>
            <w:tcW w:w="2674" w:type="dxa"/>
            <w:vMerge w:val="restart"/>
            <w:tcBorders>
              <w:top w:val="single" w:sz="4" w:space="0" w:color="000000"/>
              <w:left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674" w:type="dxa"/>
            <w:vMerge/>
            <w:tcBorders>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2"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119,542,776.05</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5,552,254.28</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119,542,776.05</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5,552,254.28</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39,244,031.31</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1,962,201.56</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959,472.94</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47,973.65</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40,000,616.90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40,000,616.90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199,746,897.20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47,563,046.39</w:t>
            </w:r>
          </w:p>
        </w:tc>
        <w:tc>
          <w:tcPr>
            <w:tcW w:w="20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BodyText"/>
        <w:spacing w:line="240" w:lineRule="auto" w:before="36"/>
        <w:ind w:right="2811"/>
        <w:jc w:val="left"/>
      </w:pPr>
      <w:r>
        <w:rPr/>
        <w:t>确定该组合依据的说明：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0"/>
        <w:ind w:right="2811"/>
        <w:jc w:val="left"/>
      </w:pPr>
      <w:r>
        <w:rPr/>
        <w:t>组合中，采用余额百分比法计提坏账准备的应收账款：</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right="102"/>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240" w:lineRule="auto"/>
        <w:ind w:right="102"/>
        <w:jc w:val="left"/>
      </w:pPr>
      <w:r>
        <w:rPr/>
        <w:t>组合中，采用其他方法计提坏账准备的应收账款：</w:t>
      </w:r>
    </w:p>
    <w:p>
      <w:pPr>
        <w:spacing w:line="240" w:lineRule="auto" w:before="3"/>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tabs>
          <w:tab w:pos="1057" w:val="left" w:leader="none"/>
        </w:tabs>
        <w:spacing w:line="240" w:lineRule="auto"/>
        <w:ind w:left="359" w:right="102"/>
        <w:jc w:val="left"/>
        <w:rPr>
          <w:b w:val="0"/>
          <w:bCs w:val="0"/>
        </w:rPr>
      </w:pPr>
      <w:r>
        <w:rPr>
          <w:rFonts w:ascii="宋体" w:hAnsi="宋体" w:cs="宋体" w:eastAsia="宋体" w:hint="default"/>
          <w:w w:val="95"/>
        </w:rPr>
        <w:t>(2).</w:t>
        <w:tab/>
      </w:r>
      <w:r>
        <w:rPr/>
        <w:t>本期计提、收回或转回的坏账准备情况：</w:t>
      </w:r>
      <w:r>
        <w:rPr>
          <w:b w:val="0"/>
          <w:bCs w:val="0"/>
        </w:rPr>
      </w:r>
    </w:p>
    <w:p>
      <w:pPr>
        <w:pStyle w:val="BodyText"/>
        <w:tabs>
          <w:tab w:pos="7253" w:val="left" w:leader="none"/>
        </w:tabs>
        <w:spacing w:line="240" w:lineRule="auto" w:before="58"/>
        <w:ind w:right="102"/>
        <w:jc w:val="left"/>
      </w:pPr>
      <w:r>
        <w:rPr/>
        <w:t>本期计提坏账准备金额</w:t>
      </w:r>
      <w:r>
        <w:rPr>
          <w:spacing w:val="-56"/>
        </w:rPr>
        <w:t> </w:t>
      </w:r>
      <w:r>
        <w:rPr>
          <w:rFonts w:ascii="宋体" w:hAnsi="宋体" w:cs="宋体" w:eastAsia="宋体" w:hint="default"/>
        </w:rPr>
        <w:t>576,513.59</w:t>
      </w:r>
      <w:r>
        <w:rPr>
          <w:rFonts w:ascii="宋体" w:hAnsi="宋体" w:cs="宋体" w:eastAsia="宋体" w:hint="default"/>
          <w:spacing w:val="-59"/>
        </w:rPr>
        <w:t> </w:t>
      </w:r>
      <w:r>
        <w:rPr/>
        <w:t>元；本期收回或转回坏账准备金额</w:t>
      </w:r>
      <w:r>
        <w:rPr>
          <w:rFonts w:ascii="Times New Roman" w:hAnsi="Times New Roman" w:cs="Times New Roman" w:eastAsia="Times New Roman" w:hint="default"/>
        </w:rPr>
      </w:r>
      <w:r>
        <w:rPr>
          <w:rFonts w:ascii="Times New Roman" w:hAnsi="Times New Roman" w:cs="Times New Roman" w:eastAsia="Times New Roman" w:hint="default"/>
          <w:u w:val="single" w:color="333399"/>
        </w:rPr>
        <w:t> </w:t>
        <w:tab/>
      </w:r>
      <w:r>
        <w:rPr>
          <w:rFonts w:ascii="Times New Roman" w:hAnsi="Times New Roman" w:cs="Times New Roman" w:eastAsia="Times New Roman" w:hint="default"/>
        </w:rPr>
      </w:r>
      <w:r>
        <w:rPr/>
        <w:t>元。</w:t>
      </w:r>
    </w:p>
    <w:p>
      <w:pPr>
        <w:spacing w:line="240" w:lineRule="auto" w:before="8"/>
        <w:rPr>
          <w:rFonts w:ascii="宋体" w:hAnsi="宋体" w:cs="宋体" w:eastAsia="宋体" w:hint="default"/>
          <w:sz w:val="20"/>
          <w:szCs w:val="20"/>
        </w:rPr>
      </w:pPr>
    </w:p>
    <w:p>
      <w:pPr>
        <w:pStyle w:val="BodyText"/>
        <w:spacing w:line="273" w:lineRule="exact"/>
        <w:ind w:right="102"/>
        <w:jc w:val="left"/>
      </w:pPr>
      <w:r>
        <w:rPr/>
        <w:t>其中本期坏账准备收回或转回金额重要的：</w:t>
      </w:r>
    </w:p>
    <w:p>
      <w:pPr>
        <w:pStyle w:val="BodyText"/>
        <w:spacing w:line="273" w:lineRule="exact"/>
        <w:ind w:right="102"/>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0" w:footer="1195" w:top="1120" w:bottom="1380" w:left="1580" w:right="1120"/>
        </w:sectPr>
      </w:pPr>
    </w:p>
    <w:p>
      <w:pPr>
        <w:pStyle w:val="Heading4"/>
        <w:tabs>
          <w:tab w:pos="1057" w:val="left" w:leader="none"/>
        </w:tabs>
        <w:spacing w:line="240" w:lineRule="auto"/>
        <w:ind w:left="359" w:right="-6"/>
        <w:jc w:val="left"/>
        <w:rPr>
          <w:b w:val="0"/>
          <w:bCs w:val="0"/>
        </w:rPr>
      </w:pPr>
      <w:r>
        <w:rPr>
          <w:rFonts w:ascii="宋体" w:hAnsi="宋体" w:cs="宋体" w:eastAsia="宋体" w:hint="default"/>
          <w:w w:val="95"/>
        </w:rPr>
        <w:t>(3).</w:t>
        <w:tab/>
      </w:r>
      <w:r>
        <w:rPr>
          <w:spacing w:val="-1"/>
        </w:rPr>
        <w:t>本期实际核销的应收账款情况</w:t>
      </w:r>
      <w:r>
        <w:rPr>
          <w:b w:val="0"/>
          <w:bCs w:val="0"/>
          <w:spacing w:val="-1"/>
        </w:rPr>
      </w:r>
    </w:p>
    <w:p>
      <w:pPr>
        <w:pStyle w:val="BodyText"/>
        <w:spacing w:line="240" w:lineRule="auto" w:before="56"/>
        <w:ind w:right="-6"/>
        <w:jc w:val="left"/>
      </w:pPr>
      <w:r>
        <w:rPr/>
        <w:t>□适用</w:t>
      </w:r>
      <w:r>
        <w:rPr>
          <w:spacing w:val="-2"/>
        </w:rPr>
        <w:t> </w:t>
      </w:r>
      <w:r>
        <w:rPr/>
        <w:t>√不适用</w:t>
      </w:r>
      <w:r>
        <w:rPr>
          <w:w w:val="100"/>
        </w:rPr>
        <w:t> </w:t>
      </w:r>
      <w:r>
        <w:rPr>
          <w:spacing w:val="-2"/>
        </w:rPr>
        <w:t>其中重要的应收账款核销情况</w:t>
      </w:r>
    </w:p>
    <w:p>
      <w:pPr>
        <w:pStyle w:val="BodyText"/>
        <w:spacing w:line="271" w:lineRule="exact"/>
        <w:ind w:right="-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9" w:val="left" w:leader="none"/>
        </w:tabs>
        <w:spacing w:line="240" w:lineRule="auto" w:before="139"/>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120"/>
          <w:cols w:num="2" w:equalWidth="0">
            <w:col w:w="3800" w:space="2722"/>
            <w:col w:w="2688"/>
          </w:cols>
        </w:sectPr>
      </w:pPr>
    </w:p>
    <w:p>
      <w:pPr>
        <w:spacing w:line="240" w:lineRule="auto" w:before="4"/>
        <w:rPr>
          <w:rFonts w:ascii="宋体" w:hAnsi="宋体" w:cs="宋体" w:eastAsia="宋体" w:hint="default"/>
          <w:sz w:val="2"/>
          <w:szCs w:val="2"/>
        </w:rPr>
      </w:pPr>
      <w:r>
        <w:rPr/>
        <w:pict>
          <v:group style="position:absolute;margin-left:120.5pt;margin-top:584.379944pt;width:385.65pt;height:5.05pt;mso-position-horizontal-relative:page;mso-position-vertical-relative:page;z-index:-603112" coordorigin="2410,11688" coordsize="7713,101">
            <v:shape style="position:absolute;left:2410;top:11688;width:2583;height:101" type="#_x0000_t75" stroked="false">
              <v:imagedata r:id="rId63" o:title=""/>
            </v:shape>
            <v:shape style="position:absolute;left:4969;top:11779;width:1623;height:10" type="#_x0000_t75" stroked="false">
              <v:imagedata r:id="rId43" o:title=""/>
            </v:shape>
            <v:shape style="position:absolute;left:6587;top:11779;width:1865;height:10" type="#_x0000_t75" stroked="false">
              <v:imagedata r:id="rId64" o:title=""/>
            </v:shape>
            <v:shape style="position:absolute;left:8447;top:11779;width:1676;height:10" type="#_x0000_t75" stroked="false">
              <v:imagedata r:id="rId65" o:title=""/>
            </v:shape>
            <w10:wrap type="none"/>
          </v:group>
        </w:pict>
      </w:r>
      <w:r>
        <w:rPr/>
        <w:pict>
          <v:group style="position:absolute;margin-left:120.5pt;margin-top:604.779968pt;width:385.65pt;height:5.05pt;mso-position-horizontal-relative:page;mso-position-vertical-relative:page;z-index:-603088" coordorigin="2410,12096" coordsize="7713,101">
            <v:shape style="position:absolute;left:2410;top:12096;width:2583;height:101" type="#_x0000_t75" stroked="false">
              <v:imagedata r:id="rId66" o:title=""/>
            </v:shape>
            <v:shape style="position:absolute;left:4969;top:12187;width:1623;height:10" type="#_x0000_t75" stroked="false">
              <v:imagedata r:id="rId40" o:title=""/>
            </v:shape>
            <v:shape style="position:absolute;left:6587;top:12187;width:1865;height:10" type="#_x0000_t75" stroked="false">
              <v:imagedata r:id="rId67" o:title=""/>
            </v:shape>
            <v:shape style="position:absolute;left:8447;top:12187;width:1676;height:10" type="#_x0000_t75" stroked="false">
              <v:imagedata r:id="rId68" o:title=""/>
            </v:shape>
            <w10:wrap type="none"/>
          </v:group>
        </w:pict>
      </w:r>
    </w:p>
    <w:tbl>
      <w:tblPr>
        <w:tblW w:w="0" w:type="auto"/>
        <w:jc w:val="left"/>
        <w:tblInd w:w="179" w:type="dxa"/>
        <w:tblLayout w:type="fixed"/>
        <w:tblCellMar>
          <w:top w:w="0" w:type="dxa"/>
          <w:left w:w="0" w:type="dxa"/>
          <w:bottom w:w="0" w:type="dxa"/>
          <w:right w:w="0" w:type="dxa"/>
        </w:tblCellMar>
        <w:tblLook w:val="01E0"/>
      </w:tblPr>
      <w:tblGrid>
        <w:gridCol w:w="1361"/>
        <w:gridCol w:w="1361"/>
        <w:gridCol w:w="1358"/>
        <w:gridCol w:w="1361"/>
        <w:gridCol w:w="1729"/>
        <w:gridCol w:w="1726"/>
      </w:tblGrid>
      <w:tr>
        <w:trPr>
          <w:trHeight w:val="559"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69"/>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5"/>
              <w:jc w:val="center"/>
              <w:rPr>
                <w:rFonts w:ascii="宋体" w:hAnsi="宋体" w:cs="宋体" w:eastAsia="宋体" w:hint="default"/>
                <w:sz w:val="21"/>
                <w:szCs w:val="21"/>
              </w:rPr>
            </w:pPr>
            <w:r>
              <w:rPr>
                <w:rFonts w:ascii="宋体" w:hAnsi="宋体" w:cs="宋体" w:eastAsia="宋体" w:hint="default"/>
                <w:sz w:val="21"/>
                <w:szCs w:val="21"/>
              </w:rPr>
              <w:t>应收账款性</w:t>
            </w:r>
          </w:p>
          <w:p>
            <w:pPr>
              <w:pStyle w:val="TableParagraph"/>
              <w:spacing w:line="274" w:lineRule="exact"/>
              <w:ind w:right="77"/>
              <w:jc w:val="center"/>
              <w:rPr>
                <w:rFonts w:ascii="宋体" w:hAnsi="宋体" w:cs="宋体" w:eastAsia="宋体" w:hint="default"/>
                <w:sz w:val="21"/>
                <w:szCs w:val="21"/>
              </w:rPr>
            </w:pPr>
            <w:r>
              <w:rPr>
                <w:rFonts w:ascii="宋体" w:hAnsi="宋体" w:cs="宋体" w:eastAsia="宋体" w:hint="default"/>
                <w:w w:val="100"/>
                <w:sz w:val="21"/>
                <w:szCs w:val="21"/>
              </w:rPr>
              <w:t>质</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6"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履行的核销程序</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款项是否由关联</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交易产生</w:t>
            </w:r>
          </w:p>
        </w:tc>
      </w:tr>
      <w:tr>
        <w:trPr>
          <w:trHeight w:val="288" w:hRule="exact"/>
        </w:trPr>
        <w:tc>
          <w:tcPr>
            <w:tcW w:w="1361"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c>
          <w:tcPr>
            <w:tcW w:w="1358"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c>
          <w:tcPr>
            <w:tcW w:w="1729"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61"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c>
          <w:tcPr>
            <w:tcW w:w="1358"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c>
          <w:tcPr>
            <w:tcW w:w="1729"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2"/>
              <w:jc w:val="center"/>
              <w:rPr>
                <w:rFonts w:ascii="宋体" w:hAnsi="宋体" w:cs="宋体" w:eastAsia="宋体" w:hint="default"/>
                <w:sz w:val="21"/>
                <w:szCs w:val="21"/>
              </w:rPr>
            </w:pPr>
            <w:r>
              <w:rPr>
                <w:rFonts w:ascii="宋体" w:hAnsi="宋体" w:cs="宋体" w:eastAsia="宋体" w:hint="default"/>
                <w:sz w:val="21"/>
                <w:szCs w:val="21"/>
              </w:rPr>
              <w:t>合计</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2" w:right="0"/>
              <w:jc w:val="left"/>
              <w:rPr>
                <w:rFonts w:ascii="宋体" w:hAnsi="宋体" w:cs="宋体" w:eastAsia="宋体" w:hint="default"/>
                <w:sz w:val="21"/>
                <w:szCs w:val="21"/>
              </w:rPr>
            </w:pPr>
            <w:r>
              <w:rPr>
                <w:rFonts w:ascii="宋体"/>
                <w:w w:val="100"/>
                <w:sz w:val="21"/>
              </w:rPr>
              <w:t>/</w:t>
            </w:r>
          </w:p>
        </w:tc>
        <w:tc>
          <w:tcPr>
            <w:tcW w:w="1358"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pStyle w:val="BodyText"/>
        <w:spacing w:line="241" w:lineRule="exact"/>
        <w:ind w:right="102"/>
        <w:jc w:val="left"/>
      </w:pPr>
      <w:r>
        <w:rPr/>
        <w:t>应收账款核销说明：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tabs>
          <w:tab w:pos="1057" w:val="left" w:leader="none"/>
        </w:tabs>
        <w:spacing w:line="240" w:lineRule="auto"/>
        <w:ind w:left="359" w:right="102"/>
        <w:jc w:val="left"/>
        <w:rPr>
          <w:b w:val="0"/>
          <w:bCs w:val="0"/>
        </w:rPr>
      </w:pPr>
      <w:r>
        <w:rPr/>
        <w:pict>
          <v:group style="position:absolute;margin-left:248.690002pt;margin-top:35.18367pt;width:.5pt;height:18.4pt;mso-position-horizontal-relative:page;mso-position-vertical-relative:paragraph;z-index:-603208" coordorigin="4974,704" coordsize="10,368">
            <v:shape style="position:absolute;left:4974;top:704;width:10;height:2" type="#_x0000_t75" stroked="false">
              <v:imagedata r:id="rId69" o:title=""/>
            </v:shape>
            <v:group style="position:absolute;left:4974;top:725;width:10;height:20" coordorigin="4974,725" coordsize="10,20">
              <v:shape style="position:absolute;left:4974;top:725;width:10;height:20" coordorigin="4974,725" coordsize="10,20" path="m4974,744l4983,744,4983,725,4974,725,4974,744xe" filled="true" fillcolor="#000000" stroked="false">
                <v:path arrowok="t"/>
                <v:fill type="solid"/>
              </v:shape>
            </v:group>
            <v:group style="position:absolute;left:4974;top:744;width:10;height:20" coordorigin="4974,744" coordsize="10,20">
              <v:shape style="position:absolute;left:4974;top:744;width:10;height:20" coordorigin="4974,744" coordsize="10,20" path="m4974,764l4983,764,4983,744,4974,744,4974,764xe" filled="true" fillcolor="#000000" stroked="false">
                <v:path arrowok="t"/>
                <v:fill type="solid"/>
              </v:shape>
            </v:group>
            <v:group style="position:absolute;left:4974;top:764;width:10;height:20" coordorigin="4974,764" coordsize="10,20">
              <v:shape style="position:absolute;left:4974;top:764;width:10;height:20" coordorigin="4974,764" coordsize="10,20" path="m4974,783l4983,783,4983,764,4974,764,4974,783xe" filled="true" fillcolor="#000000" stroked="false">
                <v:path arrowok="t"/>
                <v:fill type="solid"/>
              </v:shape>
            </v:group>
            <v:group style="position:absolute;left:4974;top:783;width:10;height:20" coordorigin="4974,783" coordsize="10,20">
              <v:shape style="position:absolute;left:4974;top:783;width:10;height:20" coordorigin="4974,783" coordsize="10,20" path="m4974,802l4983,802,4983,783,4974,783,4974,802xe" filled="true" fillcolor="#000000" stroked="false">
                <v:path arrowok="t"/>
                <v:fill type="solid"/>
              </v:shape>
            </v:group>
            <v:group style="position:absolute;left:4974;top:802;width:10;height:20" coordorigin="4974,802" coordsize="10,20">
              <v:shape style="position:absolute;left:4974;top:802;width:10;height:20" coordorigin="4974,802" coordsize="10,20" path="m4974,821l4983,821,4983,802,4974,802,4974,821xe" filled="true" fillcolor="#000000" stroked="false">
                <v:path arrowok="t"/>
                <v:fill type="solid"/>
              </v:shape>
            </v:group>
            <v:group style="position:absolute;left:4974;top:821;width:10;height:20" coordorigin="4974,821" coordsize="10,20">
              <v:shape style="position:absolute;left:4974;top:821;width:10;height:20" coordorigin="4974,821" coordsize="10,20" path="m4974,840l4983,840,4983,821,4974,821,4974,840xe" filled="true" fillcolor="#000000" stroked="false">
                <v:path arrowok="t"/>
                <v:fill type="solid"/>
              </v:shape>
            </v:group>
            <v:group style="position:absolute;left:4974;top:840;width:10;height:20" coordorigin="4974,840" coordsize="10,20">
              <v:shape style="position:absolute;left:4974;top:840;width:10;height:20" coordorigin="4974,840" coordsize="10,20" path="m4974,860l4983,860,4983,840,4974,840,4974,860xe" filled="true" fillcolor="#000000" stroked="false">
                <v:path arrowok="t"/>
                <v:fill type="solid"/>
              </v:shape>
            </v:group>
            <v:group style="position:absolute;left:4974;top:860;width:10;height:20" coordorigin="4974,860" coordsize="10,20">
              <v:shape style="position:absolute;left:4974;top:860;width:10;height:20" coordorigin="4974,860" coordsize="10,20" path="m4974,879l4983,879,4983,860,4974,860,4974,879xe" filled="true" fillcolor="#000000" stroked="false">
                <v:path arrowok="t"/>
                <v:fill type="solid"/>
              </v:shape>
            </v:group>
            <v:group style="position:absolute;left:4974;top:879;width:10;height:20" coordorigin="4974,879" coordsize="10,20">
              <v:shape style="position:absolute;left:4974;top:879;width:10;height:20" coordorigin="4974,879" coordsize="10,20" path="m4974,898l4983,898,4983,879,4974,879,4974,898xe" filled="true" fillcolor="#000000" stroked="false">
                <v:path arrowok="t"/>
                <v:fill type="solid"/>
              </v:shape>
            </v:group>
            <v:group style="position:absolute;left:4974;top:898;width:10;height:20" coordorigin="4974,898" coordsize="10,20">
              <v:shape style="position:absolute;left:4974;top:898;width:10;height:20" coordorigin="4974,898" coordsize="10,20" path="m4974,917l4983,917,4983,898,4974,898,4974,917xe" filled="true" fillcolor="#000000" stroked="false">
                <v:path arrowok="t"/>
                <v:fill type="solid"/>
              </v:shape>
            </v:group>
            <v:group style="position:absolute;left:4974;top:917;width:10;height:20" coordorigin="4974,917" coordsize="10,20">
              <v:shape style="position:absolute;left:4974;top:917;width:10;height:20" coordorigin="4974,917" coordsize="10,20" path="m4974,936l4983,936,4983,917,4974,917,4974,936xe" filled="true" fillcolor="#000000" stroked="false">
                <v:path arrowok="t"/>
                <v:fill type="solid"/>
              </v:shape>
            </v:group>
            <v:group style="position:absolute;left:4974;top:936;width:10;height:20" coordorigin="4974,936" coordsize="10,20">
              <v:shape style="position:absolute;left:4974;top:936;width:10;height:20" coordorigin="4974,936" coordsize="10,20" path="m4974,956l4983,956,4983,936,4974,936,4974,956xe" filled="true" fillcolor="#000000" stroked="false">
                <v:path arrowok="t"/>
                <v:fill type="solid"/>
              </v:shape>
            </v:group>
            <v:group style="position:absolute;left:4974;top:956;width:10;height:20" coordorigin="4974,956" coordsize="10,20">
              <v:shape style="position:absolute;left:4974;top:956;width:10;height:20" coordorigin="4974,956" coordsize="10,20" path="m4974,975l4983,975,4983,956,4974,956,4974,975xe" filled="true" fillcolor="#000000" stroked="false">
                <v:path arrowok="t"/>
                <v:fill type="solid"/>
              </v:shape>
            </v:group>
            <v:group style="position:absolute;left:4974;top:975;width:10;height:20" coordorigin="4974,975" coordsize="10,20">
              <v:shape style="position:absolute;left:4974;top:975;width:10;height:20" coordorigin="4974,975" coordsize="10,20" path="m4974,994l4983,994,4983,975,4974,975,4974,994xe" filled="true" fillcolor="#000000" stroked="false">
                <v:path arrowok="t"/>
                <v:fill type="solid"/>
              </v:shape>
            </v:group>
            <v:group style="position:absolute;left:4974;top:994;width:10;height:20" coordorigin="4974,994" coordsize="10,20">
              <v:shape style="position:absolute;left:4974;top:994;width:10;height:20" coordorigin="4974,994" coordsize="10,20" path="m4974,1013l4983,1013,4983,994,4974,994,4974,1013xe" filled="true" fillcolor="#000000" stroked="false">
                <v:path arrowok="t"/>
                <v:fill type="solid"/>
              </v:shape>
            </v:group>
            <v:group style="position:absolute;left:4974;top:1013;width:10;height:20" coordorigin="4974,1013" coordsize="10,20">
              <v:shape style="position:absolute;left:4974;top:1013;width:10;height:20" coordorigin="4974,1013" coordsize="10,20" path="m4974,1032l4983,1032,4983,1013,4974,1013,4974,1032xe" filled="true" fillcolor="#000000" stroked="false">
                <v:path arrowok="t"/>
                <v:fill type="solid"/>
              </v:shape>
            </v:group>
            <v:group style="position:absolute;left:4974;top:1032;width:10;height:20" coordorigin="4974,1032" coordsize="10,20">
              <v:shape style="position:absolute;left:4974;top:1032;width:10;height:20" coordorigin="4974,1032" coordsize="10,20" path="m4974,1052l4983,1052,4983,1032,4974,1032,4974,1052xe" filled="true" fillcolor="#000000" stroked="false">
                <v:path arrowok="t"/>
                <v:fill type="solid"/>
              </v:shape>
            </v:group>
            <v:group style="position:absolute;left:4974;top:1052;width:10;height:20" coordorigin="4974,1052" coordsize="10,20">
              <v:shape style="position:absolute;left:4974;top:1052;width:10;height:20" coordorigin="4974,1052" coordsize="10,20" path="m4974,1071l4983,1071,4983,1052,4974,1052,4974,1071xe" filled="true" fillcolor="#000000" stroked="false">
                <v:path arrowok="t"/>
                <v:fill type="solid"/>
              </v:shape>
            </v:group>
            <w10:wrap type="none"/>
          </v:group>
        </w:pict>
      </w:r>
      <w:r>
        <w:rPr/>
        <w:pict>
          <v:shape style="position:absolute;margin-left:329.589996pt;margin-top:56.663673pt;width:.47998pt;height:.12pt;mso-position-horizontal-relative:page;mso-position-vertical-relative:paragraph;z-index:-603184" type="#_x0000_t75" stroked="false">
            <v:imagedata r:id="rId69" o:title=""/>
          </v:shape>
        </w:pict>
      </w:r>
      <w:r>
        <w:rPr/>
        <w:pict>
          <v:shape style="position:absolute;margin-left:422.589996pt;margin-top:56.663673pt;width:.47998pt;height:.12pt;mso-position-horizontal-relative:page;mso-position-vertical-relative:paragraph;z-index:-603160" type="#_x0000_t75" stroked="false">
            <v:imagedata r:id="rId69" o:title=""/>
          </v:shape>
        </w:pict>
      </w:r>
      <w:r>
        <w:rPr/>
        <w:pict>
          <v:group style="position:absolute;margin-left:120.5pt;margin-top:96.74369pt;width:385.65pt;height:.5pt;mso-position-horizontal-relative:page;mso-position-vertical-relative:paragraph;z-index:-603136" coordorigin="2410,1935" coordsize="7713,10">
            <v:shape style="position:absolute;left:2410;top:1935;width:2564;height:10" type="#_x0000_t75" stroked="false">
              <v:imagedata r:id="rId39" o:title=""/>
            </v:shape>
            <v:shape style="position:absolute;left:4969;top:1935;width:1623;height:10" type="#_x0000_t75" stroked="false">
              <v:imagedata r:id="rId40" o:title=""/>
            </v:shape>
            <v:shape style="position:absolute;left:6587;top:1935;width:1865;height:10" type="#_x0000_t75" stroked="false">
              <v:imagedata r:id="rId67" o:title=""/>
            </v:shape>
            <v:shape style="position:absolute;left:8447;top:1935;width:1676;height:10" type="#_x0000_t75" stroked="false">
              <v:imagedata r:id="rId68" o:title=""/>
            </v:shape>
            <w10:wrap type="none"/>
          </v:group>
        </w:pict>
      </w:r>
      <w:r>
        <w:rPr>
          <w:rFonts w:ascii="宋体" w:hAnsi="宋体" w:cs="宋体" w:eastAsia="宋体" w:hint="default"/>
          <w:w w:val="95"/>
        </w:rPr>
        <w:t>(4).</w:t>
        <w:tab/>
      </w:r>
      <w:r>
        <w:rPr/>
        <w:t>按欠款方归集的期末余额前五名的应收账款情况：</w:t>
      </w:r>
      <w:r>
        <w:rPr>
          <w:b w:val="0"/>
          <w:bCs w:val="0"/>
        </w:rPr>
      </w:r>
    </w:p>
    <w:p>
      <w:pPr>
        <w:spacing w:line="240" w:lineRule="auto" w:before="12"/>
        <w:rPr>
          <w:rFonts w:ascii="宋体" w:hAnsi="宋体" w:cs="宋体" w:eastAsia="宋体" w:hint="default"/>
          <w:b/>
          <w:bCs/>
          <w:sz w:val="28"/>
          <w:szCs w:val="28"/>
        </w:rPr>
      </w:pPr>
    </w:p>
    <w:tbl>
      <w:tblPr>
        <w:tblW w:w="0" w:type="auto"/>
        <w:jc w:val="left"/>
        <w:tblInd w:w="830" w:type="dxa"/>
        <w:tblLayout w:type="fixed"/>
        <w:tblCellMar>
          <w:top w:w="0" w:type="dxa"/>
          <w:left w:w="0" w:type="dxa"/>
          <w:bottom w:w="0" w:type="dxa"/>
          <w:right w:w="0" w:type="dxa"/>
        </w:tblCellMar>
        <w:tblLook w:val="01E0"/>
      </w:tblPr>
      <w:tblGrid>
        <w:gridCol w:w="2569"/>
        <w:gridCol w:w="1618"/>
        <w:gridCol w:w="1860"/>
        <w:gridCol w:w="1666"/>
      </w:tblGrid>
      <w:tr>
        <w:trPr>
          <w:trHeight w:val="420" w:hRule="exact"/>
        </w:trPr>
        <w:tc>
          <w:tcPr>
            <w:tcW w:w="4187" w:type="dxa"/>
            <w:gridSpan w:val="2"/>
            <w:tcBorders>
              <w:top w:val="single" w:sz="12" w:space="0" w:color="000000"/>
              <w:left w:val="nil" w:sz="6" w:space="0" w:color="auto"/>
              <w:bottom w:val="nil" w:sz="6" w:space="0" w:color="auto"/>
              <w:right w:val="nil" w:sz="6" w:space="0" w:color="auto"/>
            </w:tcBorders>
          </w:tcPr>
          <w:p>
            <w:pPr/>
          </w:p>
        </w:tc>
        <w:tc>
          <w:tcPr>
            <w:tcW w:w="1860" w:type="dxa"/>
            <w:tcBorders>
              <w:top w:val="single" w:sz="12" w:space="0" w:color="000000"/>
              <w:left w:val="nil" w:sz="6" w:space="0" w:color="auto"/>
              <w:bottom w:val="single" w:sz="4" w:space="0" w:color="000000"/>
              <w:right w:val="nil" w:sz="6" w:space="0" w:color="auto"/>
            </w:tcBorders>
          </w:tcPr>
          <w:p>
            <w:pPr>
              <w:pStyle w:val="TableParagraph"/>
              <w:spacing w:line="240" w:lineRule="auto" w:before="137"/>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66" w:type="dxa"/>
            <w:tcBorders>
              <w:top w:val="single" w:sz="12" w:space="0" w:color="000000"/>
              <w:left w:val="nil" w:sz="6" w:space="0" w:color="auto"/>
              <w:bottom w:val="single" w:sz="4" w:space="0" w:color="000000"/>
              <w:right w:val="nil" w:sz="6" w:space="0" w:color="auto"/>
            </w:tcBorders>
          </w:tcPr>
          <w:p>
            <w:pPr/>
          </w:p>
        </w:tc>
      </w:tr>
      <w:tr>
        <w:trPr>
          <w:trHeight w:val="911" w:hRule="exact"/>
        </w:trPr>
        <w:tc>
          <w:tcPr>
            <w:tcW w:w="2569" w:type="dxa"/>
            <w:tcBorders>
              <w:top w:val="nil" w:sz="6" w:space="0" w:color="auto"/>
              <w:left w:val="nil" w:sz="6" w:space="0" w:color="auto"/>
              <w:bottom w:val="nil" w:sz="6" w:space="0" w:color="auto"/>
              <w:right w:val="single" w:sz="4" w:space="0" w:color="000000"/>
            </w:tcBorders>
          </w:tcPr>
          <w:p>
            <w:pPr>
              <w:pStyle w:val="TableParagraph"/>
              <w:spacing w:line="240" w:lineRule="auto" w:before="145"/>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1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left="44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60" w:type="dxa"/>
            <w:tcBorders>
              <w:top w:val="single" w:sz="4" w:space="0" w:color="000000"/>
              <w:left w:val="single" w:sz="4" w:space="0" w:color="000000"/>
              <w:bottom w:val="nil" w:sz="6" w:space="0" w:color="auto"/>
              <w:right w:val="single" w:sz="4" w:space="0" w:color="000000"/>
            </w:tcBorders>
          </w:tcPr>
          <w:p>
            <w:pPr>
              <w:pStyle w:val="TableParagraph"/>
              <w:spacing w:line="405" w:lineRule="auto" w:before="157"/>
              <w:ind w:left="609" w:right="113" w:hanging="495"/>
              <w:jc w:val="left"/>
              <w:rPr>
                <w:rFonts w:ascii="宋体" w:hAnsi="宋体" w:cs="宋体" w:eastAsia="宋体" w:hint="default"/>
                <w:sz w:val="18"/>
                <w:szCs w:val="18"/>
              </w:rPr>
            </w:pPr>
            <w:r>
              <w:rPr>
                <w:rFonts w:ascii="宋体" w:hAnsi="宋体" w:cs="宋体" w:eastAsia="宋体" w:hint="default"/>
                <w:sz w:val="18"/>
                <w:szCs w:val="18"/>
              </w:rPr>
              <w:t>占应收账款合计数的 比例</w:t>
            </w:r>
            <w:r>
              <w:rPr>
                <w:rFonts w:ascii="宋体" w:hAnsi="宋体" w:cs="宋体" w:eastAsia="宋体" w:hint="default"/>
                <w:sz w:val="18"/>
                <w:szCs w:val="18"/>
              </w:rPr>
              <w:t>(%)</w:t>
            </w:r>
          </w:p>
        </w:tc>
        <w:tc>
          <w:tcPr>
            <w:tcW w:w="1666" w:type="dxa"/>
            <w:tcBorders>
              <w:top w:val="single" w:sz="4"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left="46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6" w:hRule="exact"/>
        </w:trPr>
        <w:tc>
          <w:tcPr>
            <w:tcW w:w="2569" w:type="dxa"/>
            <w:tcBorders>
              <w:top w:val="nil" w:sz="6" w:space="0" w:color="auto"/>
              <w:left w:val="nil" w:sz="6" w:space="0" w:color="auto"/>
              <w:bottom w:val="nil" w:sz="6" w:space="0" w:color="auto"/>
              <w:right w:val="single" w:sz="4" w:space="0" w:color="000000"/>
            </w:tcBorders>
          </w:tcPr>
          <w:p>
            <w:pPr>
              <w:pStyle w:val="TableParagraph"/>
              <w:spacing w:line="240" w:lineRule="auto" w:before="59"/>
              <w:ind w:left="108" w:right="0"/>
              <w:jc w:val="left"/>
              <w:rPr>
                <w:rFonts w:ascii="宋体" w:hAnsi="宋体" w:cs="宋体" w:eastAsia="宋体" w:hint="default"/>
                <w:sz w:val="18"/>
                <w:szCs w:val="18"/>
              </w:rPr>
            </w:pPr>
            <w:r>
              <w:rPr>
                <w:rFonts w:ascii="宋体" w:hAnsi="宋体" w:cs="宋体" w:eastAsia="宋体" w:hint="default"/>
                <w:sz w:val="18"/>
                <w:szCs w:val="18"/>
              </w:rPr>
              <w:t>齐齐哈尔北兴特殊钢有限责任</w:t>
            </w:r>
          </w:p>
        </w:tc>
        <w:tc>
          <w:tcPr>
            <w:tcW w:w="1618" w:type="dxa"/>
            <w:tcBorders>
              <w:top w:val="nil" w:sz="6" w:space="0" w:color="auto"/>
              <w:left w:val="single" w:sz="4" w:space="0" w:color="000000"/>
              <w:bottom w:val="nil" w:sz="6" w:space="0" w:color="auto"/>
              <w:right w:val="single" w:sz="4" w:space="0" w:color="000000"/>
            </w:tcBorders>
          </w:tcPr>
          <w:p>
            <w:pPr/>
          </w:p>
        </w:tc>
        <w:tc>
          <w:tcPr>
            <w:tcW w:w="1860" w:type="dxa"/>
            <w:tcBorders>
              <w:top w:val="nil" w:sz="6" w:space="0" w:color="auto"/>
              <w:left w:val="single" w:sz="4" w:space="0" w:color="000000"/>
              <w:bottom w:val="nil" w:sz="6" w:space="0" w:color="auto"/>
              <w:right w:val="single" w:sz="4" w:space="0" w:color="000000"/>
            </w:tcBorders>
          </w:tcPr>
          <w:p>
            <w:pPr/>
          </w:p>
        </w:tc>
        <w:tc>
          <w:tcPr>
            <w:tcW w:w="1666" w:type="dxa"/>
            <w:tcBorders>
              <w:top w:val="nil" w:sz="6" w:space="0" w:color="auto"/>
              <w:left w:val="single" w:sz="4" w:space="0" w:color="000000"/>
              <w:bottom w:val="nil" w:sz="6" w:space="0" w:color="auto"/>
              <w:right w:val="nil" w:sz="6" w:space="0" w:color="auto"/>
            </w:tcBorders>
          </w:tcPr>
          <w:p>
            <w:pPr/>
          </w:p>
        </w:tc>
      </w:tr>
      <w:tr>
        <w:trPr>
          <w:trHeight w:val="291" w:hRule="exact"/>
        </w:trPr>
        <w:tc>
          <w:tcPr>
            <w:tcW w:w="2569"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08"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03"/>
              <w:jc w:val="right"/>
              <w:rPr>
                <w:rFonts w:ascii="宋体" w:hAnsi="宋体" w:cs="宋体" w:eastAsia="宋体" w:hint="default"/>
                <w:sz w:val="18"/>
                <w:szCs w:val="18"/>
              </w:rPr>
            </w:pPr>
            <w:r>
              <w:rPr>
                <w:rFonts w:ascii="宋体"/>
                <w:spacing w:val="-1"/>
                <w:sz w:val="18"/>
              </w:rPr>
              <w:t>67,227,056.29</w:t>
            </w:r>
          </w:p>
        </w:tc>
        <w:tc>
          <w:tcPr>
            <w:tcW w:w="1860"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00"/>
              <w:jc w:val="right"/>
              <w:rPr>
                <w:rFonts w:ascii="宋体" w:hAnsi="宋体" w:cs="宋体" w:eastAsia="宋体" w:hint="default"/>
                <w:sz w:val="18"/>
                <w:szCs w:val="18"/>
              </w:rPr>
            </w:pPr>
            <w:r>
              <w:rPr>
                <w:rFonts w:ascii="宋体"/>
                <w:sz w:val="18"/>
              </w:rPr>
              <w:t>33.66</w:t>
            </w:r>
          </w:p>
        </w:tc>
        <w:tc>
          <w:tcPr>
            <w:tcW w:w="1666"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right="105"/>
              <w:jc w:val="right"/>
              <w:rPr>
                <w:rFonts w:ascii="宋体" w:hAnsi="宋体" w:cs="宋体" w:eastAsia="宋体" w:hint="default"/>
                <w:sz w:val="18"/>
                <w:szCs w:val="18"/>
              </w:rPr>
            </w:pPr>
            <w:r>
              <w:rPr>
                <w:rFonts w:ascii="宋体"/>
                <w:spacing w:val="-1"/>
                <w:sz w:val="18"/>
              </w:rPr>
              <w:t>3,361,352.81</w:t>
            </w:r>
          </w:p>
        </w:tc>
      </w:tr>
      <w:tr>
        <w:trPr>
          <w:trHeight w:val="39" w:hRule="exact"/>
        </w:trPr>
        <w:tc>
          <w:tcPr>
            <w:tcW w:w="2569"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single" w:sz="4" w:space="0" w:color="000000"/>
            </w:tcBorders>
          </w:tcPr>
          <w:p>
            <w:pPr/>
          </w:p>
        </w:tc>
        <w:tc>
          <w:tcPr>
            <w:tcW w:w="1860" w:type="dxa"/>
            <w:tcBorders>
              <w:top w:val="nil" w:sz="6" w:space="0" w:color="auto"/>
              <w:left w:val="single" w:sz="4" w:space="0" w:color="000000"/>
              <w:bottom w:val="nil" w:sz="6" w:space="0" w:color="auto"/>
              <w:right w:val="single" w:sz="4" w:space="0" w:color="000000"/>
            </w:tcBorders>
          </w:tcPr>
          <w:p>
            <w:pPr/>
          </w:p>
        </w:tc>
        <w:tc>
          <w:tcPr>
            <w:tcW w:w="1666" w:type="dxa"/>
            <w:tcBorders>
              <w:top w:val="nil" w:sz="6" w:space="0" w:color="auto"/>
              <w:left w:val="single" w:sz="4" w:space="0" w:color="000000"/>
              <w:bottom w:val="nil" w:sz="6" w:space="0" w:color="auto"/>
              <w:right w:val="nil" w:sz="6" w:space="0" w:color="auto"/>
            </w:tcBorders>
          </w:tcPr>
          <w:p>
            <w:pPr/>
          </w:p>
        </w:tc>
      </w:tr>
      <w:tr>
        <w:trPr>
          <w:trHeight w:val="371" w:hRule="exact"/>
        </w:trPr>
        <w:tc>
          <w:tcPr>
            <w:tcW w:w="2569"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朝阳明鑫铸造有限公司</w:t>
            </w: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right="103"/>
              <w:jc w:val="right"/>
              <w:rPr>
                <w:rFonts w:ascii="宋体" w:hAnsi="宋体" w:cs="宋体" w:eastAsia="宋体" w:hint="default"/>
                <w:sz w:val="18"/>
                <w:szCs w:val="18"/>
              </w:rPr>
            </w:pPr>
            <w:r>
              <w:rPr>
                <w:rFonts w:ascii="宋体"/>
                <w:spacing w:val="-1"/>
                <w:sz w:val="18"/>
              </w:rPr>
              <w:t>46,214,430.65</w:t>
            </w:r>
          </w:p>
        </w:tc>
        <w:tc>
          <w:tcPr>
            <w:tcW w:w="1860"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right="100"/>
              <w:jc w:val="right"/>
              <w:rPr>
                <w:rFonts w:ascii="宋体" w:hAnsi="宋体" w:cs="宋体" w:eastAsia="宋体" w:hint="default"/>
                <w:sz w:val="18"/>
                <w:szCs w:val="18"/>
              </w:rPr>
            </w:pPr>
            <w:r>
              <w:rPr>
                <w:rFonts w:ascii="宋体"/>
                <w:sz w:val="18"/>
              </w:rPr>
              <w:t>23.14</w:t>
            </w:r>
          </w:p>
        </w:tc>
        <w:tc>
          <w:tcPr>
            <w:tcW w:w="1666" w:type="dxa"/>
            <w:tcBorders>
              <w:top w:val="nil" w:sz="6" w:space="0" w:color="auto"/>
              <w:left w:val="single" w:sz="4" w:space="0" w:color="000000"/>
              <w:bottom w:val="nil" w:sz="6" w:space="0" w:color="auto"/>
              <w:right w:val="nil" w:sz="6" w:space="0" w:color="auto"/>
            </w:tcBorders>
          </w:tcPr>
          <w:p>
            <w:pPr>
              <w:pStyle w:val="TableParagraph"/>
              <w:spacing w:line="240" w:lineRule="auto" w:before="135"/>
              <w:ind w:right="105"/>
              <w:jc w:val="right"/>
              <w:rPr>
                <w:rFonts w:ascii="宋体" w:hAnsi="宋体" w:cs="宋体" w:eastAsia="宋体" w:hint="default"/>
                <w:sz w:val="18"/>
                <w:szCs w:val="18"/>
              </w:rPr>
            </w:pPr>
            <w:r>
              <w:rPr>
                <w:rFonts w:ascii="宋体"/>
                <w:spacing w:val="-1"/>
                <w:sz w:val="18"/>
              </w:rPr>
              <w:t>2,310,721.53</w:t>
            </w:r>
          </w:p>
        </w:tc>
      </w:tr>
      <w:tr>
        <w:trPr>
          <w:trHeight w:val="37" w:hRule="exact"/>
        </w:trPr>
        <w:tc>
          <w:tcPr>
            <w:tcW w:w="2569"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single" w:sz="4" w:space="0" w:color="000000"/>
            </w:tcBorders>
          </w:tcPr>
          <w:p>
            <w:pPr/>
          </w:p>
        </w:tc>
        <w:tc>
          <w:tcPr>
            <w:tcW w:w="1860" w:type="dxa"/>
            <w:tcBorders>
              <w:top w:val="nil" w:sz="6" w:space="0" w:color="auto"/>
              <w:left w:val="single" w:sz="4" w:space="0" w:color="000000"/>
              <w:bottom w:val="nil" w:sz="6" w:space="0" w:color="auto"/>
              <w:right w:val="single" w:sz="4" w:space="0" w:color="000000"/>
            </w:tcBorders>
          </w:tcPr>
          <w:p>
            <w:pPr/>
          </w:p>
        </w:tc>
        <w:tc>
          <w:tcPr>
            <w:tcW w:w="1666" w:type="dxa"/>
            <w:tcBorders>
              <w:top w:val="nil" w:sz="6" w:space="0" w:color="auto"/>
              <w:left w:val="single" w:sz="4" w:space="0" w:color="000000"/>
              <w:bottom w:val="nil" w:sz="6" w:space="0" w:color="auto"/>
              <w:right w:val="nil" w:sz="6" w:space="0" w:color="auto"/>
            </w:tcBorders>
          </w:tcPr>
          <w:p>
            <w:pPr/>
          </w:p>
        </w:tc>
      </w:tr>
      <w:tr>
        <w:trPr>
          <w:trHeight w:val="373" w:hRule="exact"/>
        </w:trPr>
        <w:tc>
          <w:tcPr>
            <w:tcW w:w="2569" w:type="dxa"/>
            <w:tcBorders>
              <w:top w:val="nil" w:sz="6" w:space="0" w:color="auto"/>
              <w:left w:val="nil" w:sz="6" w:space="0" w:color="auto"/>
              <w:bottom w:val="nil" w:sz="6" w:space="0" w:color="auto"/>
              <w:right w:val="single" w:sz="4" w:space="0" w:color="000000"/>
            </w:tcBorders>
          </w:tcPr>
          <w:p>
            <w:pPr>
              <w:pStyle w:val="TableParagraph"/>
              <w:spacing w:line="240" w:lineRule="auto" w:before="137"/>
              <w:ind w:left="108" w:right="0"/>
              <w:jc w:val="left"/>
              <w:rPr>
                <w:rFonts w:ascii="宋体" w:hAnsi="宋体" w:cs="宋体" w:eastAsia="宋体" w:hint="default"/>
                <w:sz w:val="18"/>
                <w:szCs w:val="18"/>
              </w:rPr>
            </w:pPr>
            <w:r>
              <w:rPr>
                <w:rFonts w:ascii="宋体" w:hAnsi="宋体" w:cs="宋体" w:eastAsia="宋体" w:hint="default"/>
                <w:sz w:val="18"/>
                <w:szCs w:val="18"/>
              </w:rPr>
              <w:t>乌兰浩特钢铁有限公司</w:t>
            </w: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40" w:lineRule="auto" w:before="137"/>
              <w:ind w:right="103"/>
              <w:jc w:val="right"/>
              <w:rPr>
                <w:rFonts w:ascii="宋体" w:hAnsi="宋体" w:cs="宋体" w:eastAsia="宋体" w:hint="default"/>
                <w:sz w:val="18"/>
                <w:szCs w:val="18"/>
              </w:rPr>
            </w:pPr>
            <w:r>
              <w:rPr>
                <w:rFonts w:ascii="宋体"/>
                <w:spacing w:val="-1"/>
                <w:sz w:val="18"/>
              </w:rPr>
              <w:t>15,966,999.22</w:t>
            </w:r>
          </w:p>
        </w:tc>
        <w:tc>
          <w:tcPr>
            <w:tcW w:w="1860" w:type="dxa"/>
            <w:tcBorders>
              <w:top w:val="nil" w:sz="6" w:space="0" w:color="auto"/>
              <w:left w:val="single" w:sz="4" w:space="0" w:color="000000"/>
              <w:bottom w:val="nil" w:sz="6" w:space="0" w:color="auto"/>
              <w:right w:val="single" w:sz="4" w:space="0" w:color="000000"/>
            </w:tcBorders>
          </w:tcPr>
          <w:p>
            <w:pPr>
              <w:pStyle w:val="TableParagraph"/>
              <w:spacing w:line="240" w:lineRule="auto" w:before="137"/>
              <w:ind w:right="100"/>
              <w:jc w:val="right"/>
              <w:rPr>
                <w:rFonts w:ascii="宋体" w:hAnsi="宋体" w:cs="宋体" w:eastAsia="宋体" w:hint="default"/>
                <w:sz w:val="18"/>
                <w:szCs w:val="18"/>
              </w:rPr>
            </w:pPr>
            <w:r>
              <w:rPr>
                <w:rFonts w:ascii="宋体"/>
                <w:sz w:val="18"/>
              </w:rPr>
              <w:t>7.99</w:t>
            </w:r>
          </w:p>
        </w:tc>
        <w:tc>
          <w:tcPr>
            <w:tcW w:w="1666" w:type="dxa"/>
            <w:tcBorders>
              <w:top w:val="nil" w:sz="6" w:space="0" w:color="auto"/>
              <w:left w:val="single" w:sz="4" w:space="0" w:color="000000"/>
              <w:bottom w:val="nil" w:sz="6" w:space="0" w:color="auto"/>
              <w:right w:val="nil" w:sz="6" w:space="0" w:color="auto"/>
            </w:tcBorders>
          </w:tcPr>
          <w:p>
            <w:pPr>
              <w:pStyle w:val="TableParagraph"/>
              <w:spacing w:line="240" w:lineRule="auto" w:before="137"/>
              <w:ind w:right="105"/>
              <w:jc w:val="right"/>
              <w:rPr>
                <w:rFonts w:ascii="宋体" w:hAnsi="宋体" w:cs="宋体" w:eastAsia="宋体" w:hint="default"/>
                <w:sz w:val="18"/>
                <w:szCs w:val="18"/>
              </w:rPr>
            </w:pPr>
            <w:r>
              <w:rPr>
                <w:rFonts w:ascii="宋体"/>
                <w:spacing w:val="-1"/>
                <w:sz w:val="18"/>
              </w:rPr>
              <w:t>798,349.96</w:t>
            </w:r>
          </w:p>
        </w:tc>
      </w:tr>
      <w:tr>
        <w:trPr>
          <w:trHeight w:val="37" w:hRule="exact"/>
        </w:trPr>
        <w:tc>
          <w:tcPr>
            <w:tcW w:w="2569"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single" w:sz="4" w:space="0" w:color="000000"/>
            </w:tcBorders>
          </w:tcPr>
          <w:p>
            <w:pPr/>
          </w:p>
        </w:tc>
        <w:tc>
          <w:tcPr>
            <w:tcW w:w="1860" w:type="dxa"/>
            <w:tcBorders>
              <w:top w:val="nil" w:sz="6" w:space="0" w:color="auto"/>
              <w:left w:val="single" w:sz="4" w:space="0" w:color="000000"/>
              <w:bottom w:val="nil" w:sz="6" w:space="0" w:color="auto"/>
              <w:right w:val="single" w:sz="4" w:space="0" w:color="000000"/>
            </w:tcBorders>
          </w:tcPr>
          <w:p>
            <w:pPr/>
          </w:p>
        </w:tc>
        <w:tc>
          <w:tcPr>
            <w:tcW w:w="1666" w:type="dxa"/>
            <w:tcBorders>
              <w:top w:val="nil" w:sz="6" w:space="0" w:color="auto"/>
              <w:left w:val="single" w:sz="4" w:space="0" w:color="000000"/>
              <w:bottom w:val="nil" w:sz="6" w:space="0" w:color="auto"/>
              <w:right w:val="nil" w:sz="6" w:space="0" w:color="auto"/>
            </w:tcBorders>
          </w:tcPr>
          <w:p>
            <w:pPr/>
          </w:p>
        </w:tc>
      </w:tr>
      <w:tr>
        <w:trPr>
          <w:trHeight w:val="481" w:hRule="exact"/>
        </w:trPr>
        <w:tc>
          <w:tcPr>
            <w:tcW w:w="2569"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东北特钢集团北满特殊钢有限</w:t>
            </w:r>
          </w:p>
        </w:tc>
        <w:tc>
          <w:tcPr>
            <w:tcW w:w="1618" w:type="dxa"/>
            <w:tcBorders>
              <w:top w:val="nil" w:sz="6" w:space="0" w:color="auto"/>
              <w:left w:val="single" w:sz="4" w:space="0" w:color="000000"/>
              <w:bottom w:val="nil" w:sz="6" w:space="0" w:color="auto"/>
              <w:right w:val="single" w:sz="4" w:space="0" w:color="000000"/>
            </w:tcBorders>
          </w:tcPr>
          <w:p>
            <w:pPr/>
          </w:p>
        </w:tc>
        <w:tc>
          <w:tcPr>
            <w:tcW w:w="1860" w:type="dxa"/>
            <w:tcBorders>
              <w:top w:val="nil" w:sz="6" w:space="0" w:color="auto"/>
              <w:left w:val="single" w:sz="4" w:space="0" w:color="000000"/>
              <w:bottom w:val="nil" w:sz="6" w:space="0" w:color="auto"/>
              <w:right w:val="single" w:sz="4" w:space="0" w:color="000000"/>
            </w:tcBorders>
          </w:tcPr>
          <w:p>
            <w:pPr/>
          </w:p>
        </w:tc>
        <w:tc>
          <w:tcPr>
            <w:tcW w:w="1666" w:type="dxa"/>
            <w:tcBorders>
              <w:top w:val="nil" w:sz="6" w:space="0" w:color="auto"/>
              <w:left w:val="single" w:sz="4" w:space="0" w:color="000000"/>
              <w:bottom w:val="nil" w:sz="6" w:space="0" w:color="auto"/>
              <w:right w:val="nil" w:sz="6" w:space="0" w:color="auto"/>
            </w:tcBorders>
          </w:tcPr>
          <w:p>
            <w:pPr/>
          </w:p>
        </w:tc>
      </w:tr>
      <w:tr>
        <w:trPr>
          <w:trHeight w:val="290" w:hRule="exact"/>
        </w:trPr>
        <w:tc>
          <w:tcPr>
            <w:tcW w:w="2569"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08"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03"/>
              <w:jc w:val="right"/>
              <w:rPr>
                <w:rFonts w:ascii="宋体" w:hAnsi="宋体" w:cs="宋体" w:eastAsia="宋体" w:hint="default"/>
                <w:sz w:val="18"/>
                <w:szCs w:val="18"/>
              </w:rPr>
            </w:pPr>
            <w:r>
              <w:rPr>
                <w:rFonts w:ascii="宋体"/>
                <w:spacing w:val="-1"/>
                <w:sz w:val="18"/>
              </w:rPr>
              <w:t>13,481,441.75</w:t>
            </w:r>
          </w:p>
        </w:tc>
        <w:tc>
          <w:tcPr>
            <w:tcW w:w="1860" w:type="dxa"/>
            <w:tcBorders>
              <w:top w:val="nil" w:sz="6" w:space="0" w:color="auto"/>
              <w:left w:val="single" w:sz="4" w:space="0" w:color="000000"/>
              <w:bottom w:val="nil" w:sz="6" w:space="0" w:color="auto"/>
              <w:right w:val="single" w:sz="4" w:space="0" w:color="000000"/>
            </w:tcBorders>
          </w:tcPr>
          <w:p>
            <w:pPr>
              <w:pStyle w:val="TableParagraph"/>
              <w:spacing w:line="240" w:lineRule="auto" w:before="55"/>
              <w:ind w:right="100"/>
              <w:jc w:val="right"/>
              <w:rPr>
                <w:rFonts w:ascii="宋体" w:hAnsi="宋体" w:cs="宋体" w:eastAsia="宋体" w:hint="default"/>
                <w:sz w:val="18"/>
                <w:szCs w:val="18"/>
              </w:rPr>
            </w:pPr>
            <w:r>
              <w:rPr>
                <w:rFonts w:ascii="宋体"/>
                <w:sz w:val="18"/>
              </w:rPr>
              <w:t>6.75</w:t>
            </w:r>
          </w:p>
        </w:tc>
        <w:tc>
          <w:tcPr>
            <w:tcW w:w="1666" w:type="dxa"/>
            <w:tcBorders>
              <w:top w:val="nil" w:sz="6" w:space="0" w:color="auto"/>
              <w:left w:val="single" w:sz="4" w:space="0" w:color="000000"/>
              <w:bottom w:val="nil" w:sz="6" w:space="0" w:color="auto"/>
              <w:right w:val="nil" w:sz="6" w:space="0" w:color="auto"/>
            </w:tcBorders>
          </w:tcPr>
          <w:p>
            <w:pPr>
              <w:pStyle w:val="TableParagraph"/>
              <w:spacing w:line="240" w:lineRule="auto" w:before="55"/>
              <w:ind w:right="105"/>
              <w:jc w:val="right"/>
              <w:rPr>
                <w:rFonts w:ascii="宋体" w:hAnsi="宋体" w:cs="宋体" w:eastAsia="宋体" w:hint="default"/>
                <w:sz w:val="18"/>
                <w:szCs w:val="18"/>
              </w:rPr>
            </w:pPr>
            <w:r>
              <w:rPr>
                <w:rFonts w:ascii="宋体"/>
                <w:spacing w:val="-1"/>
                <w:sz w:val="18"/>
              </w:rPr>
              <w:t>674,072.09</w:t>
            </w:r>
          </w:p>
        </w:tc>
      </w:tr>
      <w:tr>
        <w:trPr>
          <w:trHeight w:val="39" w:hRule="exact"/>
        </w:trPr>
        <w:tc>
          <w:tcPr>
            <w:tcW w:w="2569"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single" w:sz="4" w:space="0" w:color="000000"/>
            </w:tcBorders>
          </w:tcPr>
          <w:p>
            <w:pPr/>
          </w:p>
        </w:tc>
        <w:tc>
          <w:tcPr>
            <w:tcW w:w="1860" w:type="dxa"/>
            <w:tcBorders>
              <w:top w:val="nil" w:sz="6" w:space="0" w:color="auto"/>
              <w:left w:val="single" w:sz="4" w:space="0" w:color="000000"/>
              <w:bottom w:val="nil" w:sz="6" w:space="0" w:color="auto"/>
              <w:right w:val="single" w:sz="4" w:space="0" w:color="000000"/>
            </w:tcBorders>
          </w:tcPr>
          <w:p>
            <w:pPr/>
          </w:p>
        </w:tc>
        <w:tc>
          <w:tcPr>
            <w:tcW w:w="1666" w:type="dxa"/>
            <w:tcBorders>
              <w:top w:val="nil" w:sz="6" w:space="0" w:color="auto"/>
              <w:left w:val="single" w:sz="4" w:space="0" w:color="000000"/>
              <w:bottom w:val="nil" w:sz="6" w:space="0" w:color="auto"/>
              <w:right w:val="nil" w:sz="6" w:space="0" w:color="auto"/>
            </w:tcBorders>
          </w:tcPr>
          <w:p>
            <w:pPr/>
          </w:p>
        </w:tc>
      </w:tr>
      <w:tr>
        <w:trPr>
          <w:trHeight w:val="371" w:hRule="exact"/>
        </w:trPr>
        <w:tc>
          <w:tcPr>
            <w:tcW w:w="2569" w:type="dxa"/>
            <w:tcBorders>
              <w:top w:val="nil" w:sz="6" w:space="0" w:color="auto"/>
              <w:left w:val="nil" w:sz="6" w:space="0" w:color="auto"/>
              <w:bottom w:val="nil" w:sz="6" w:space="0" w:color="auto"/>
              <w:right w:val="single" w:sz="4" w:space="0" w:color="000000"/>
            </w:tcBorders>
          </w:tcPr>
          <w:p>
            <w:pPr>
              <w:pStyle w:val="TableParagraph"/>
              <w:spacing w:line="240" w:lineRule="auto" w:before="135"/>
              <w:ind w:left="108" w:right="0"/>
              <w:jc w:val="left"/>
              <w:rPr>
                <w:rFonts w:ascii="宋体" w:hAnsi="宋体" w:cs="宋体" w:eastAsia="宋体" w:hint="default"/>
                <w:sz w:val="18"/>
                <w:szCs w:val="18"/>
              </w:rPr>
            </w:pPr>
            <w:r>
              <w:rPr>
                <w:rFonts w:ascii="宋体" w:hAnsi="宋体" w:cs="宋体" w:eastAsia="宋体" w:hint="default"/>
                <w:sz w:val="18"/>
                <w:szCs w:val="18"/>
              </w:rPr>
              <w:t>哈尔滨黑建经贸有限公司</w:t>
            </w:r>
          </w:p>
        </w:tc>
        <w:tc>
          <w:tcPr>
            <w:tcW w:w="1618"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right="103"/>
              <w:jc w:val="right"/>
              <w:rPr>
                <w:rFonts w:ascii="宋体" w:hAnsi="宋体" w:cs="宋体" w:eastAsia="宋体" w:hint="default"/>
                <w:sz w:val="18"/>
                <w:szCs w:val="18"/>
              </w:rPr>
            </w:pPr>
            <w:r>
              <w:rPr>
                <w:rFonts w:ascii="宋体"/>
                <w:spacing w:val="-1"/>
                <w:sz w:val="18"/>
              </w:rPr>
              <w:t>6,777,172.88</w:t>
            </w:r>
          </w:p>
        </w:tc>
        <w:tc>
          <w:tcPr>
            <w:tcW w:w="1860" w:type="dxa"/>
            <w:tcBorders>
              <w:top w:val="nil" w:sz="6" w:space="0" w:color="auto"/>
              <w:left w:val="single" w:sz="4" w:space="0" w:color="000000"/>
              <w:bottom w:val="nil" w:sz="6" w:space="0" w:color="auto"/>
              <w:right w:val="single" w:sz="4" w:space="0" w:color="000000"/>
            </w:tcBorders>
          </w:tcPr>
          <w:p>
            <w:pPr>
              <w:pStyle w:val="TableParagraph"/>
              <w:spacing w:line="240" w:lineRule="auto" w:before="135"/>
              <w:ind w:right="100"/>
              <w:jc w:val="right"/>
              <w:rPr>
                <w:rFonts w:ascii="宋体" w:hAnsi="宋体" w:cs="宋体" w:eastAsia="宋体" w:hint="default"/>
                <w:sz w:val="18"/>
                <w:szCs w:val="18"/>
              </w:rPr>
            </w:pPr>
            <w:r>
              <w:rPr>
                <w:rFonts w:ascii="宋体"/>
                <w:sz w:val="18"/>
              </w:rPr>
              <w:t>3.39</w:t>
            </w:r>
          </w:p>
        </w:tc>
        <w:tc>
          <w:tcPr>
            <w:tcW w:w="1666" w:type="dxa"/>
            <w:tcBorders>
              <w:top w:val="nil" w:sz="6" w:space="0" w:color="auto"/>
              <w:left w:val="single" w:sz="4" w:space="0" w:color="000000"/>
              <w:bottom w:val="nil" w:sz="6" w:space="0" w:color="auto"/>
              <w:right w:val="nil" w:sz="6" w:space="0" w:color="auto"/>
            </w:tcBorders>
          </w:tcPr>
          <w:p>
            <w:pPr>
              <w:pStyle w:val="TableParagraph"/>
              <w:spacing w:line="240" w:lineRule="auto" w:before="135"/>
              <w:ind w:right="105"/>
              <w:jc w:val="right"/>
              <w:rPr>
                <w:rFonts w:ascii="宋体" w:hAnsi="宋体" w:cs="宋体" w:eastAsia="宋体" w:hint="default"/>
                <w:sz w:val="18"/>
                <w:szCs w:val="18"/>
              </w:rPr>
            </w:pPr>
            <w:r>
              <w:rPr>
                <w:rFonts w:ascii="宋体"/>
                <w:spacing w:val="-1"/>
                <w:sz w:val="18"/>
              </w:rPr>
              <w:t>6,777,172.88</w:t>
            </w:r>
          </w:p>
        </w:tc>
      </w:tr>
      <w:tr>
        <w:trPr>
          <w:trHeight w:val="39" w:hRule="exact"/>
        </w:trPr>
        <w:tc>
          <w:tcPr>
            <w:tcW w:w="2569" w:type="dxa"/>
            <w:tcBorders>
              <w:top w:val="nil" w:sz="6" w:space="0" w:color="auto"/>
              <w:left w:val="nil" w:sz="6" w:space="0" w:color="auto"/>
              <w:bottom w:val="nil" w:sz="6" w:space="0" w:color="auto"/>
              <w:right w:val="nil" w:sz="6" w:space="0" w:color="auto"/>
            </w:tcBorders>
          </w:tcPr>
          <w:p>
            <w:pPr/>
          </w:p>
        </w:tc>
        <w:tc>
          <w:tcPr>
            <w:tcW w:w="1618" w:type="dxa"/>
            <w:tcBorders>
              <w:top w:val="nil" w:sz="6" w:space="0" w:color="auto"/>
              <w:left w:val="nil" w:sz="6" w:space="0" w:color="auto"/>
              <w:bottom w:val="nil" w:sz="6" w:space="0" w:color="auto"/>
              <w:right w:val="single" w:sz="4" w:space="0" w:color="000000"/>
            </w:tcBorders>
          </w:tcPr>
          <w:p>
            <w:pPr/>
          </w:p>
        </w:tc>
        <w:tc>
          <w:tcPr>
            <w:tcW w:w="1860" w:type="dxa"/>
            <w:tcBorders>
              <w:top w:val="nil" w:sz="6" w:space="0" w:color="auto"/>
              <w:left w:val="single" w:sz="4" w:space="0" w:color="000000"/>
              <w:bottom w:val="nil" w:sz="6" w:space="0" w:color="auto"/>
              <w:right w:val="single" w:sz="4" w:space="0" w:color="000000"/>
            </w:tcBorders>
          </w:tcPr>
          <w:p>
            <w:pPr/>
          </w:p>
        </w:tc>
        <w:tc>
          <w:tcPr>
            <w:tcW w:w="1666" w:type="dxa"/>
            <w:tcBorders>
              <w:top w:val="nil" w:sz="6" w:space="0" w:color="auto"/>
              <w:left w:val="single" w:sz="4" w:space="0" w:color="000000"/>
              <w:bottom w:val="nil" w:sz="6" w:space="0" w:color="auto"/>
              <w:right w:val="nil" w:sz="6" w:space="0" w:color="auto"/>
            </w:tcBorders>
          </w:tcPr>
          <w:p>
            <w:pPr/>
          </w:p>
        </w:tc>
      </w:tr>
      <w:tr>
        <w:trPr>
          <w:trHeight w:val="415" w:hRule="exact"/>
        </w:trPr>
        <w:tc>
          <w:tcPr>
            <w:tcW w:w="2569" w:type="dxa"/>
            <w:tcBorders>
              <w:top w:val="nil" w:sz="6" w:space="0" w:color="auto"/>
              <w:left w:val="nil" w:sz="6" w:space="0" w:color="auto"/>
              <w:bottom w:val="single" w:sz="12" w:space="0" w:color="000000"/>
              <w:right w:val="single" w:sz="4" w:space="0" w:color="000000"/>
            </w:tcBorders>
          </w:tcPr>
          <w:p>
            <w:pPr>
              <w:pStyle w:val="TableParagraph"/>
              <w:spacing w:line="240" w:lineRule="auto" w:before="135"/>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1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5"/>
              <w:ind w:right="105"/>
              <w:jc w:val="right"/>
              <w:rPr>
                <w:rFonts w:ascii="宋体" w:hAnsi="宋体" w:cs="宋体" w:eastAsia="宋体" w:hint="default"/>
                <w:sz w:val="18"/>
                <w:szCs w:val="18"/>
              </w:rPr>
            </w:pPr>
            <w:r>
              <w:rPr>
                <w:rFonts w:ascii="宋体"/>
                <w:spacing w:val="-1"/>
                <w:sz w:val="18"/>
              </w:rPr>
              <w:t>149,667,100.79</w:t>
            </w:r>
          </w:p>
        </w:tc>
        <w:tc>
          <w:tcPr>
            <w:tcW w:w="186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35"/>
              <w:ind w:right="100"/>
              <w:jc w:val="right"/>
              <w:rPr>
                <w:rFonts w:ascii="宋体" w:hAnsi="宋体" w:cs="宋体" w:eastAsia="宋体" w:hint="default"/>
                <w:sz w:val="18"/>
                <w:szCs w:val="18"/>
              </w:rPr>
            </w:pPr>
            <w:r>
              <w:rPr>
                <w:rFonts w:ascii="宋体"/>
                <w:sz w:val="18"/>
              </w:rPr>
              <w:t>74.93</w:t>
            </w:r>
          </w:p>
        </w:tc>
        <w:tc>
          <w:tcPr>
            <w:tcW w:w="1666" w:type="dxa"/>
            <w:tcBorders>
              <w:top w:val="nil" w:sz="6" w:space="0" w:color="auto"/>
              <w:left w:val="single" w:sz="4" w:space="0" w:color="000000"/>
              <w:bottom w:val="single" w:sz="12" w:space="0" w:color="000000"/>
              <w:right w:val="nil" w:sz="6" w:space="0" w:color="auto"/>
            </w:tcBorders>
          </w:tcPr>
          <w:p>
            <w:pPr>
              <w:pStyle w:val="TableParagraph"/>
              <w:spacing w:line="240" w:lineRule="auto" w:before="135"/>
              <w:ind w:right="106"/>
              <w:jc w:val="right"/>
              <w:rPr>
                <w:rFonts w:ascii="宋体" w:hAnsi="宋体" w:cs="宋体" w:eastAsia="宋体" w:hint="default"/>
                <w:sz w:val="18"/>
                <w:szCs w:val="18"/>
              </w:rPr>
            </w:pPr>
            <w:r>
              <w:rPr>
                <w:rFonts w:ascii="宋体"/>
                <w:spacing w:val="-1"/>
                <w:sz w:val="18"/>
              </w:rPr>
              <w:t>13,921,669.27</w:t>
            </w:r>
          </w:p>
        </w:tc>
      </w:tr>
    </w:tbl>
    <w:p>
      <w:pPr>
        <w:spacing w:line="240" w:lineRule="auto" w:before="11"/>
        <w:rPr>
          <w:rFonts w:ascii="宋体" w:hAnsi="宋体" w:cs="宋体" w:eastAsia="宋体" w:hint="default"/>
          <w:b/>
          <w:bCs/>
          <w:sz w:val="18"/>
          <w:szCs w:val="18"/>
        </w:rPr>
      </w:pPr>
    </w:p>
    <w:p>
      <w:pPr>
        <w:pStyle w:val="Heading4"/>
        <w:tabs>
          <w:tab w:pos="1057" w:val="left" w:leader="none"/>
        </w:tabs>
        <w:spacing w:line="240" w:lineRule="auto"/>
        <w:ind w:left="359" w:right="102"/>
        <w:jc w:val="left"/>
        <w:rPr>
          <w:b w:val="0"/>
          <w:bCs w:val="0"/>
        </w:rPr>
      </w:pPr>
      <w:r>
        <w:rPr/>
        <w:pict>
          <v:group style="position:absolute;margin-left:120.5pt;margin-top:-100.796288pt;width:385.65pt;height:5.2pt;mso-position-horizontal-relative:page;mso-position-vertical-relative:paragraph;z-index:-603064" coordorigin="2410,-2016" coordsize="7713,104">
            <v:shape style="position:absolute;left:2410;top:-2016;width:2583;height:103" type="#_x0000_t75" stroked="false">
              <v:imagedata r:id="rId70" o:title=""/>
            </v:shape>
            <v:shape style="position:absolute;left:4969;top:-1922;width:1623;height:10" type="#_x0000_t75" stroked="false">
              <v:imagedata r:id="rId40" o:title=""/>
            </v:shape>
            <v:shape style="position:absolute;left:6587;top:-1922;width:1865;height:10" type="#_x0000_t75" stroked="false">
              <v:imagedata r:id="rId67" o:title=""/>
            </v:shape>
            <v:shape style="position:absolute;left:8447;top:-1922;width:1676;height:10" type="#_x0000_t75" stroked="false">
              <v:imagedata r:id="rId68" o:title=""/>
            </v:shape>
            <w10:wrap type="none"/>
          </v:group>
        </w:pict>
      </w:r>
      <w:r>
        <w:rPr/>
        <w:pict>
          <v:group style="position:absolute;margin-left:120.5pt;margin-top:-60.116291pt;width:385.65pt;height:5.05pt;mso-position-horizontal-relative:page;mso-position-vertical-relative:paragraph;z-index:-603040" coordorigin="2410,-1202" coordsize="7713,101">
            <v:shape style="position:absolute;left:2410;top:-1202;width:2583;height:101" type="#_x0000_t75" stroked="false">
              <v:imagedata r:id="rId71" o:title=""/>
            </v:shape>
            <v:shape style="position:absolute;left:4969;top:-1111;width:1623;height:10" type="#_x0000_t75" stroked="false">
              <v:imagedata r:id="rId40" o:title=""/>
            </v:shape>
            <v:shape style="position:absolute;left:6587;top:-1111;width:1865;height:10" type="#_x0000_t75" stroked="false">
              <v:imagedata r:id="rId67" o:title=""/>
            </v:shape>
            <v:shape style="position:absolute;left:8447;top:-1111;width:1676;height:10" type="#_x0000_t75" stroked="false">
              <v:imagedata r:id="rId68" o:title=""/>
            </v:shape>
            <w10:wrap type="none"/>
          </v:group>
        </w:pict>
      </w:r>
      <w:r>
        <w:rPr/>
        <w:pict>
          <v:group style="position:absolute;margin-left:120.5pt;margin-top:-39.716351pt;width:385.65pt;height:5.2pt;mso-position-horizontal-relative:page;mso-position-vertical-relative:paragraph;z-index:-603016" coordorigin="2410,-794" coordsize="7713,104">
            <v:shape style="position:absolute;left:2410;top:-794;width:2583;height:103" type="#_x0000_t75" stroked="false">
              <v:imagedata r:id="rId70" o:title=""/>
            </v:shape>
            <v:shape style="position:absolute;left:4969;top:-701;width:1623;height:10" type="#_x0000_t75" stroked="false">
              <v:imagedata r:id="rId43" o:title=""/>
            </v:shape>
            <v:shape style="position:absolute;left:6587;top:-701;width:1865;height:10" type="#_x0000_t75" stroked="false">
              <v:imagedata r:id="rId64" o:title=""/>
            </v:shape>
            <v:shape style="position:absolute;left:8447;top:-701;width:1676;height:10" type="#_x0000_t75" stroked="false">
              <v:imagedata r:id="rId65" o:title=""/>
            </v:shape>
            <w10:wrap type="none"/>
          </v:group>
        </w:pict>
      </w:r>
      <w:r>
        <w:rPr>
          <w:rFonts w:ascii="宋体" w:hAnsi="宋体" w:cs="宋体" w:eastAsia="宋体" w:hint="default"/>
          <w:w w:val="95"/>
        </w:rPr>
        <w:t>(5).</w:t>
        <w:tab/>
      </w:r>
      <w:r>
        <w:rPr/>
        <w:t>因金融资产转移而终止确认的应收账款：</w:t>
      </w:r>
      <w:r>
        <w:rPr>
          <w:b w:val="0"/>
          <w:bCs w:val="0"/>
        </w:rPr>
      </w:r>
    </w:p>
    <w:p>
      <w:pPr>
        <w:spacing w:line="240" w:lineRule="auto" w:before="6"/>
        <w:rPr>
          <w:rFonts w:ascii="宋体" w:hAnsi="宋体" w:cs="宋体" w:eastAsia="宋体" w:hint="default"/>
          <w:b/>
          <w:bCs/>
          <w:sz w:val="25"/>
          <w:szCs w:val="25"/>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80" w:right="112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8"/>
          <w:szCs w:val="28"/>
        </w:rPr>
      </w:pPr>
    </w:p>
    <w:p>
      <w:pPr>
        <w:pStyle w:val="Heading4"/>
        <w:tabs>
          <w:tab w:pos="1057" w:val="left" w:leader="none"/>
        </w:tabs>
        <w:spacing w:line="240" w:lineRule="auto"/>
        <w:ind w:left="359" w:right="102"/>
        <w:jc w:val="left"/>
        <w:rPr>
          <w:b w:val="0"/>
          <w:bCs w:val="0"/>
        </w:rPr>
      </w:pPr>
      <w:r>
        <w:rPr>
          <w:rFonts w:ascii="宋体" w:hAnsi="宋体" w:cs="宋体" w:eastAsia="宋体" w:hint="default"/>
          <w:w w:val="95"/>
        </w:rPr>
        <w:t>(6).</w:t>
        <w:tab/>
      </w:r>
      <w:r>
        <w:rPr/>
        <w:t>转移应收账款且继续涉入形成的资产、负债金额：</w:t>
      </w:r>
      <w:r>
        <w:rPr>
          <w:b w:val="0"/>
          <w:bCs w:val="0"/>
        </w:rPr>
      </w:r>
    </w:p>
    <w:p>
      <w:pPr>
        <w:spacing w:line="240" w:lineRule="auto" w:before="10"/>
        <w:rPr>
          <w:rFonts w:ascii="宋体" w:hAnsi="宋体" w:cs="宋体" w:eastAsia="宋体" w:hint="default"/>
          <w:b/>
          <w:bCs/>
          <w:sz w:val="23"/>
          <w:szCs w:val="23"/>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b/>
          <w:bCs/>
          <w:sz w:val="13"/>
          <w:szCs w:val="13"/>
        </w:rPr>
      </w:pPr>
    </w:p>
    <w:p>
      <w:pPr>
        <w:pStyle w:val="BodyText"/>
        <w:spacing w:line="240" w:lineRule="auto" w:before="36"/>
        <w:ind w:right="102"/>
        <w:jc w:val="left"/>
      </w:pPr>
      <w:r>
        <w:rPr/>
        <w:t>其他说明：</w:t>
      </w:r>
    </w:p>
    <w:p>
      <w:pPr>
        <w:spacing w:line="240" w:lineRule="auto" w:before="9"/>
        <w:rPr>
          <w:rFonts w:ascii="宋体" w:hAnsi="宋体" w:cs="宋体" w:eastAsia="宋体" w:hint="default"/>
          <w:sz w:val="20"/>
          <w:szCs w:val="20"/>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1195" w:top="1120" w:bottom="1380" w:left="1580" w:right="1120"/>
        </w:sectPr>
      </w:pPr>
    </w:p>
    <w:p>
      <w:pPr>
        <w:pStyle w:val="Heading4"/>
        <w:spacing w:line="240" w:lineRule="auto" w:before="39"/>
        <w:ind w:right="-19"/>
        <w:jc w:val="left"/>
        <w:rPr>
          <w:b w:val="0"/>
          <w:bCs w:val="0"/>
        </w:rPr>
      </w:pPr>
      <w:r>
        <w:rPr>
          <w:rFonts w:ascii="宋体" w:hAnsi="宋体" w:cs="宋体" w:eastAsia="宋体" w:hint="default"/>
        </w:rPr>
        <w:t>2</w:t>
      </w:r>
      <w:r>
        <w:rPr/>
        <w:t>、</w:t>
      </w:r>
      <w:r>
        <w:rPr>
          <w:spacing w:val="4"/>
        </w:rPr>
        <w:t> </w:t>
      </w:r>
      <w:r>
        <w:rPr/>
        <w:t>其他应收款</w:t>
      </w:r>
      <w:r>
        <w:rPr>
          <w:b w:val="0"/>
          <w:bCs w:val="0"/>
        </w:rPr>
      </w:r>
    </w:p>
    <w:p>
      <w:pPr>
        <w:pStyle w:val="Heading4"/>
        <w:spacing w:line="240" w:lineRule="auto" w:before="56"/>
        <w:ind w:right="-19"/>
        <w:jc w:val="left"/>
        <w:rPr>
          <w:b w:val="0"/>
          <w:bCs w:val="0"/>
        </w:rPr>
      </w:pPr>
      <w:r>
        <w:rPr>
          <w:rFonts w:ascii="宋体" w:hAnsi="宋体" w:cs="宋体" w:eastAsia="宋体" w:hint="default"/>
        </w:rPr>
        <w:t>(1).</w:t>
      </w:r>
      <w:r>
        <w:rPr>
          <w:rFonts w:ascii="宋体" w:hAnsi="宋体" w:cs="宋体" w:eastAsia="宋体" w:hint="default"/>
          <w:spacing w:val="-1"/>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3"/>
          <w:szCs w:val="13"/>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120"/>
          <w:cols w:num="2" w:equalWidth="0">
            <w:col w:w="2857" w:space="3665"/>
            <w:col w:w="268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28"/>
        <w:gridCol w:w="1056"/>
        <w:gridCol w:w="559"/>
        <w:gridCol w:w="1059"/>
        <w:gridCol w:w="478"/>
        <w:gridCol w:w="1058"/>
        <w:gridCol w:w="1222"/>
        <w:gridCol w:w="562"/>
        <w:gridCol w:w="1059"/>
        <w:gridCol w:w="394"/>
        <w:gridCol w:w="1222"/>
      </w:tblGrid>
      <w:tr>
        <w:trPr>
          <w:trHeight w:val="293" w:hRule="exact"/>
        </w:trPr>
        <w:tc>
          <w:tcPr>
            <w:tcW w:w="2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9"/>
              <w:ind w:left="26" w:right="-20"/>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421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45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28" w:type="dxa"/>
            <w:vMerge/>
            <w:tcBorders>
              <w:left w:val="single" w:sz="4" w:space="0" w:color="000000"/>
              <w:right w:val="single" w:sz="4" w:space="0" w:color="000000"/>
            </w:tcBorders>
          </w:tcPr>
          <w:p>
            <w:pPr/>
          </w:p>
        </w:tc>
        <w:tc>
          <w:tcPr>
            <w:tcW w:w="16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0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14" w:right="311"/>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93" w:right="395"/>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1371" w:hRule="exact"/>
        </w:trPr>
        <w:tc>
          <w:tcPr>
            <w:tcW w:w="228" w:type="dxa"/>
            <w:vMerge/>
            <w:tcBorders>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17" w:right="60"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ind w:left="76" w:right="72" w:firstLine="50"/>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058" w:type="dxa"/>
            <w:vMerge/>
            <w:tcBorders>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9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17" w:right="62"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4"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ind w:left="31" w:right="35" w:firstLine="52"/>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222" w:type="dxa"/>
            <w:vMerge/>
            <w:tcBorders>
              <w:left w:val="single" w:sz="4" w:space="0" w:color="000000"/>
              <w:bottom w:val="single" w:sz="4" w:space="0" w:color="000000"/>
              <w:right w:val="single" w:sz="4" w:space="0" w:color="000000"/>
            </w:tcBorders>
          </w:tcPr>
          <w:p>
            <w:pPr/>
          </w:p>
        </w:tc>
      </w:tr>
      <w:tr>
        <w:trPr>
          <w:trHeight w:val="5732" w:hRule="exact"/>
        </w:trPr>
        <w:tc>
          <w:tcPr>
            <w:tcW w:w="2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单</w:t>
            </w:r>
          </w:p>
          <w:p>
            <w:pPr>
              <w:pStyle w:val="TableParagraph"/>
              <w:spacing w:line="237" w:lineRule="auto"/>
              <w:ind w:left="26" w:right="-20"/>
              <w:jc w:val="both"/>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宋体" w:hAnsi="宋体" w:cs="宋体" w:eastAsia="宋体" w:hint="default"/>
                <w:sz w:val="21"/>
                <w:szCs w:val="21"/>
              </w:rPr>
              <w:t>重</w:t>
            </w:r>
            <w:r>
              <w:rPr>
                <w:rFonts w:ascii="宋体" w:hAnsi="宋体" w:cs="宋体" w:eastAsia="宋体" w:hint="default"/>
                <w:w w:val="100"/>
                <w:sz w:val="21"/>
                <w:szCs w:val="21"/>
              </w:rPr>
              <w:t> </w:t>
            </w:r>
            <w:r>
              <w:rPr>
                <w:rFonts w:ascii="宋体" w:hAnsi="宋体" w:cs="宋体" w:eastAsia="宋体" w:hint="default"/>
                <w:sz w:val="21"/>
                <w:szCs w:val="21"/>
              </w:rPr>
              <w:t>大</w:t>
            </w:r>
            <w:r>
              <w:rPr>
                <w:rFonts w:ascii="宋体" w:hAnsi="宋体" w:cs="宋体" w:eastAsia="宋体" w:hint="default"/>
                <w:w w:val="100"/>
                <w:sz w:val="21"/>
                <w:szCs w:val="21"/>
              </w:rPr>
              <w:t> </w:t>
            </w:r>
            <w:r>
              <w:rPr>
                <w:rFonts w:ascii="宋体" w:hAnsi="宋体" w:cs="宋体" w:eastAsia="宋体" w:hint="default"/>
                <w:sz w:val="21"/>
                <w:szCs w:val="21"/>
              </w:rPr>
              <w:t>并</w:t>
            </w:r>
            <w:r>
              <w:rPr>
                <w:rFonts w:ascii="宋体" w:hAnsi="宋体" w:cs="宋体" w:eastAsia="宋体" w:hint="default"/>
                <w:w w:val="100"/>
                <w:sz w:val="21"/>
                <w:szCs w:val="21"/>
              </w:rPr>
              <w:t> </w:t>
            </w: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独</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05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28"/>
        <w:gridCol w:w="1056"/>
        <w:gridCol w:w="559"/>
        <w:gridCol w:w="1059"/>
        <w:gridCol w:w="478"/>
        <w:gridCol w:w="1058"/>
        <w:gridCol w:w="1222"/>
        <w:gridCol w:w="562"/>
        <w:gridCol w:w="1059"/>
        <w:gridCol w:w="394"/>
        <w:gridCol w:w="1222"/>
      </w:tblGrid>
      <w:tr>
        <w:trPr>
          <w:trHeight w:val="5732" w:hRule="exact"/>
        </w:trPr>
        <w:tc>
          <w:tcPr>
            <w:tcW w:w="22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按</w:t>
            </w:r>
          </w:p>
          <w:p>
            <w:pPr>
              <w:pStyle w:val="TableParagraph"/>
              <w:spacing w:line="237" w:lineRule="auto"/>
              <w:ind w:left="26" w:right="-20"/>
              <w:jc w:val="both"/>
              <w:rPr>
                <w:rFonts w:ascii="宋体" w:hAnsi="宋体" w:cs="宋体" w:eastAsia="宋体" w:hint="default"/>
                <w:sz w:val="21"/>
                <w:szCs w:val="21"/>
              </w:rPr>
            </w:pPr>
            <w:r>
              <w:rPr>
                <w:rFonts w:ascii="宋体" w:hAnsi="宋体" w:cs="宋体" w:eastAsia="宋体" w:hint="default"/>
                <w:sz w:val="21"/>
                <w:szCs w:val="21"/>
              </w:rPr>
              <w:t>信</w:t>
            </w:r>
            <w:r>
              <w:rPr>
                <w:rFonts w:ascii="宋体" w:hAnsi="宋体" w:cs="宋体" w:eastAsia="宋体" w:hint="default"/>
                <w:w w:val="100"/>
                <w:sz w:val="21"/>
                <w:szCs w:val="21"/>
              </w:rPr>
              <w:t> </w:t>
            </w:r>
            <w:r>
              <w:rPr>
                <w:rFonts w:ascii="宋体" w:hAnsi="宋体" w:cs="宋体" w:eastAsia="宋体" w:hint="default"/>
                <w:sz w:val="21"/>
                <w:szCs w:val="21"/>
              </w:rPr>
              <w:t>用</w:t>
            </w:r>
            <w:r>
              <w:rPr>
                <w:rFonts w:ascii="宋体" w:hAnsi="宋体" w:cs="宋体" w:eastAsia="宋体" w:hint="default"/>
                <w:w w:val="100"/>
                <w:sz w:val="21"/>
                <w:szCs w:val="21"/>
              </w:rPr>
              <w:t> </w:t>
            </w:r>
            <w:r>
              <w:rPr>
                <w:rFonts w:ascii="宋体" w:hAnsi="宋体" w:cs="宋体" w:eastAsia="宋体" w:hint="default"/>
                <w:sz w:val="21"/>
                <w:szCs w:val="21"/>
              </w:rPr>
              <w:t>风</w:t>
            </w:r>
            <w:r>
              <w:rPr>
                <w:rFonts w:ascii="宋体" w:hAnsi="宋体" w:cs="宋体" w:eastAsia="宋体" w:hint="default"/>
                <w:w w:val="100"/>
                <w:sz w:val="21"/>
                <w:szCs w:val="21"/>
              </w:rPr>
              <w:t> </w:t>
            </w:r>
            <w:r>
              <w:rPr>
                <w:rFonts w:ascii="宋体" w:hAnsi="宋体" w:cs="宋体" w:eastAsia="宋体" w:hint="default"/>
                <w:sz w:val="21"/>
                <w:szCs w:val="21"/>
              </w:rPr>
              <w:t>险</w:t>
            </w:r>
            <w:r>
              <w:rPr>
                <w:rFonts w:ascii="宋体" w:hAnsi="宋体" w:cs="宋体" w:eastAsia="宋体" w:hint="default"/>
                <w:w w:val="100"/>
                <w:sz w:val="21"/>
                <w:szCs w:val="21"/>
              </w:rPr>
              <w:t> </w:t>
            </w:r>
            <w:r>
              <w:rPr>
                <w:rFonts w:ascii="宋体" w:hAnsi="宋体" w:cs="宋体" w:eastAsia="宋体" w:hint="default"/>
                <w:sz w:val="21"/>
                <w:szCs w:val="21"/>
              </w:rPr>
              <w:t>特</w:t>
            </w:r>
            <w:r>
              <w:rPr>
                <w:rFonts w:ascii="宋体" w:hAnsi="宋体" w:cs="宋体" w:eastAsia="宋体" w:hint="default"/>
                <w:w w:val="100"/>
                <w:sz w:val="21"/>
                <w:szCs w:val="21"/>
              </w:rPr>
              <w:t> </w:t>
            </w:r>
            <w:r>
              <w:rPr>
                <w:rFonts w:ascii="宋体" w:hAnsi="宋体" w:cs="宋体" w:eastAsia="宋体" w:hint="default"/>
                <w:sz w:val="21"/>
                <w:szCs w:val="21"/>
              </w:rPr>
              <w:t>征</w:t>
            </w:r>
            <w:r>
              <w:rPr>
                <w:rFonts w:ascii="宋体" w:hAnsi="宋体" w:cs="宋体" w:eastAsia="宋体" w:hint="default"/>
                <w:w w:val="100"/>
                <w:sz w:val="21"/>
                <w:szCs w:val="21"/>
              </w:rPr>
              <w:t> </w:t>
            </w:r>
            <w:r>
              <w:rPr>
                <w:rFonts w:ascii="宋体" w:hAnsi="宋体" w:cs="宋体" w:eastAsia="宋体" w:hint="default"/>
                <w:sz w:val="21"/>
                <w:szCs w:val="21"/>
              </w:rPr>
              <w:t>组</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1"/>
              <w:jc w:val="right"/>
              <w:rPr>
                <w:rFonts w:ascii="宋体" w:hAnsi="宋体" w:cs="宋体" w:eastAsia="宋体" w:hint="default"/>
                <w:sz w:val="21"/>
                <w:szCs w:val="21"/>
              </w:rPr>
            </w:pPr>
            <w:r>
              <w:rPr>
                <w:rFonts w:ascii="宋体"/>
                <w:spacing w:val="-1"/>
                <w:sz w:val="21"/>
              </w:rPr>
              <w:t>6,810,992</w:t>
            </w:r>
          </w:p>
          <w:p>
            <w:pPr>
              <w:pStyle w:val="TableParagraph"/>
              <w:spacing w:line="273" w:lineRule="exact"/>
              <w:ind w:right="23"/>
              <w:jc w:val="right"/>
              <w:rPr>
                <w:rFonts w:ascii="宋体" w:hAnsi="宋体" w:cs="宋体" w:eastAsia="宋体" w:hint="default"/>
                <w:sz w:val="21"/>
                <w:szCs w:val="21"/>
              </w:rPr>
            </w:pPr>
            <w:r>
              <w:rPr>
                <w:rFonts w:ascii="宋体"/>
                <w:sz w:val="21"/>
              </w:rPr>
              <w:t>.66</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sz w:val="21"/>
              </w:rPr>
              <w:t>100.</w:t>
            </w:r>
          </w:p>
          <w:p>
            <w:pPr>
              <w:pStyle w:val="TableParagraph"/>
              <w:spacing w:line="273" w:lineRule="exact"/>
              <w:ind w:left="311" w:right="0"/>
              <w:jc w:val="left"/>
              <w:rPr>
                <w:rFonts w:ascii="宋体" w:hAnsi="宋体" w:cs="宋体" w:eastAsia="宋体" w:hint="default"/>
                <w:sz w:val="21"/>
                <w:szCs w:val="21"/>
              </w:rPr>
            </w:pPr>
            <w:r>
              <w:rPr>
                <w:rFonts w:ascii="宋体"/>
                <w:sz w:val="21"/>
              </w:rPr>
              <w:t>00</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2"/>
              <w:jc w:val="right"/>
              <w:rPr>
                <w:rFonts w:ascii="宋体" w:hAnsi="宋体" w:cs="宋体" w:eastAsia="宋体" w:hint="default"/>
                <w:sz w:val="21"/>
                <w:szCs w:val="21"/>
              </w:rPr>
            </w:pPr>
            <w:r>
              <w:rPr>
                <w:rFonts w:ascii="宋体"/>
                <w:spacing w:val="-1"/>
                <w:sz w:val="21"/>
              </w:rPr>
              <w:t>1,453,960</w:t>
            </w:r>
          </w:p>
          <w:p>
            <w:pPr>
              <w:pStyle w:val="TableParagraph"/>
              <w:spacing w:line="273" w:lineRule="exact"/>
              <w:ind w:right="23"/>
              <w:jc w:val="right"/>
              <w:rPr>
                <w:rFonts w:ascii="宋体" w:hAnsi="宋体" w:cs="宋体" w:eastAsia="宋体" w:hint="default"/>
                <w:sz w:val="21"/>
                <w:szCs w:val="21"/>
              </w:rPr>
            </w:pPr>
            <w:r>
              <w:rPr>
                <w:rFonts w:ascii="宋体"/>
                <w:sz w:val="21"/>
              </w:rPr>
              <w:t>.08</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center"/>
              <w:rPr>
                <w:rFonts w:ascii="宋体" w:hAnsi="宋体" w:cs="宋体" w:eastAsia="宋体" w:hint="default"/>
                <w:sz w:val="21"/>
                <w:szCs w:val="21"/>
              </w:rPr>
            </w:pPr>
            <w:r>
              <w:rPr>
                <w:rFonts w:ascii="宋体"/>
                <w:sz w:val="21"/>
              </w:rPr>
              <w:t>21.</w:t>
            </w:r>
          </w:p>
          <w:p>
            <w:pPr>
              <w:pStyle w:val="TableParagraph"/>
              <w:spacing w:line="273" w:lineRule="exact"/>
              <w:ind w:left="204" w:right="0"/>
              <w:jc w:val="center"/>
              <w:rPr>
                <w:rFonts w:ascii="宋体" w:hAnsi="宋体" w:cs="宋体" w:eastAsia="宋体" w:hint="default"/>
                <w:sz w:val="21"/>
                <w:szCs w:val="21"/>
              </w:rPr>
            </w:pPr>
            <w:r>
              <w:rPr>
                <w:rFonts w:ascii="宋体"/>
                <w:sz w:val="21"/>
              </w:rPr>
              <w:t>35</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1"/>
              <w:jc w:val="right"/>
              <w:rPr>
                <w:rFonts w:ascii="宋体" w:hAnsi="宋体" w:cs="宋体" w:eastAsia="宋体" w:hint="default"/>
                <w:sz w:val="21"/>
                <w:szCs w:val="21"/>
              </w:rPr>
            </w:pPr>
            <w:r>
              <w:rPr>
                <w:rFonts w:ascii="宋体"/>
                <w:spacing w:val="-1"/>
                <w:sz w:val="21"/>
              </w:rPr>
              <w:t>5,357,032</w:t>
            </w:r>
          </w:p>
          <w:p>
            <w:pPr>
              <w:pStyle w:val="TableParagraph"/>
              <w:spacing w:line="273" w:lineRule="exact"/>
              <w:ind w:right="23"/>
              <w:jc w:val="right"/>
              <w:rPr>
                <w:rFonts w:ascii="宋体" w:hAnsi="宋体" w:cs="宋体" w:eastAsia="宋体" w:hint="default"/>
                <w:sz w:val="21"/>
                <w:szCs w:val="21"/>
              </w:rPr>
            </w:pPr>
            <w:r>
              <w:rPr>
                <w:rFonts w:ascii="宋体"/>
                <w:sz w:val="21"/>
              </w:rPr>
              <w:t>.58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9"/>
              <w:jc w:val="right"/>
              <w:rPr>
                <w:rFonts w:ascii="宋体" w:hAnsi="宋体" w:cs="宋体" w:eastAsia="宋体" w:hint="default"/>
                <w:sz w:val="21"/>
                <w:szCs w:val="21"/>
              </w:rPr>
            </w:pPr>
            <w:r>
              <w:rPr>
                <w:rFonts w:ascii="宋体"/>
                <w:spacing w:val="-1"/>
                <w:sz w:val="21"/>
              </w:rPr>
              <w:t>124,523,463</w:t>
            </w:r>
          </w:p>
          <w:p>
            <w:pPr>
              <w:pStyle w:val="TableParagraph"/>
              <w:spacing w:line="273" w:lineRule="exact"/>
              <w:ind w:right="19"/>
              <w:jc w:val="right"/>
              <w:rPr>
                <w:rFonts w:ascii="宋体" w:hAnsi="宋体" w:cs="宋体" w:eastAsia="宋体" w:hint="default"/>
                <w:sz w:val="21"/>
                <w:szCs w:val="21"/>
              </w:rPr>
            </w:pPr>
            <w:r>
              <w:rPr>
                <w:rFonts w:ascii="宋体"/>
                <w:sz w:val="21"/>
              </w:rPr>
              <w:t>.24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sz w:val="21"/>
              </w:rPr>
              <w:t>100.</w:t>
            </w:r>
          </w:p>
          <w:p>
            <w:pPr>
              <w:pStyle w:val="TableParagraph"/>
              <w:spacing w:line="273" w:lineRule="exact"/>
              <w:ind w:left="311" w:right="0"/>
              <w:jc w:val="left"/>
              <w:rPr>
                <w:rFonts w:ascii="宋体" w:hAnsi="宋体" w:cs="宋体" w:eastAsia="宋体" w:hint="default"/>
                <w:sz w:val="21"/>
                <w:szCs w:val="21"/>
              </w:rPr>
            </w:pPr>
            <w:r>
              <w:rPr>
                <w:rFonts w:ascii="宋体"/>
                <w:sz w:val="21"/>
              </w:rPr>
              <w:t>00</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4"/>
              <w:jc w:val="right"/>
              <w:rPr>
                <w:rFonts w:ascii="宋体" w:hAnsi="宋体" w:cs="宋体" w:eastAsia="宋体" w:hint="default"/>
                <w:sz w:val="21"/>
                <w:szCs w:val="21"/>
              </w:rPr>
            </w:pPr>
            <w:r>
              <w:rPr>
                <w:rFonts w:ascii="宋体"/>
                <w:spacing w:val="-1"/>
                <w:sz w:val="21"/>
              </w:rPr>
              <w:t>7,291,359</w:t>
            </w:r>
          </w:p>
          <w:p>
            <w:pPr>
              <w:pStyle w:val="TableParagraph"/>
              <w:spacing w:line="273" w:lineRule="exact"/>
              <w:ind w:right="26"/>
              <w:jc w:val="right"/>
              <w:rPr>
                <w:rFonts w:ascii="宋体" w:hAnsi="宋体" w:cs="宋体" w:eastAsia="宋体" w:hint="default"/>
                <w:sz w:val="21"/>
                <w:szCs w:val="21"/>
              </w:rPr>
            </w:pPr>
            <w:r>
              <w:rPr>
                <w:rFonts w:ascii="宋体"/>
                <w:sz w:val="21"/>
              </w:rPr>
              <w:t>.24</w:t>
            </w: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0" w:right="0"/>
              <w:jc w:val="left"/>
              <w:rPr>
                <w:rFonts w:ascii="宋体" w:hAnsi="宋体" w:cs="宋体" w:eastAsia="宋体" w:hint="default"/>
                <w:sz w:val="21"/>
                <w:szCs w:val="21"/>
              </w:rPr>
            </w:pPr>
            <w:r>
              <w:rPr>
                <w:rFonts w:ascii="宋体"/>
                <w:sz w:val="21"/>
              </w:rPr>
              <w:t>5.8</w:t>
            </w:r>
          </w:p>
          <w:p>
            <w:pPr>
              <w:pStyle w:val="TableParagraph"/>
              <w:spacing w:line="273" w:lineRule="exact"/>
              <w:ind w:left="249" w:right="0"/>
              <w:jc w:val="left"/>
              <w:rPr>
                <w:rFonts w:ascii="宋体" w:hAnsi="宋体" w:cs="宋体" w:eastAsia="宋体" w:hint="default"/>
                <w:sz w:val="21"/>
                <w:szCs w:val="21"/>
              </w:rPr>
            </w:pPr>
            <w:r>
              <w:rPr>
                <w:rFonts w:ascii="宋体"/>
                <w:w w:val="100"/>
                <w:sz w:val="21"/>
              </w:rPr>
              <w:t>6</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1"/>
              <w:jc w:val="right"/>
              <w:rPr>
                <w:rFonts w:ascii="宋体" w:hAnsi="宋体" w:cs="宋体" w:eastAsia="宋体" w:hint="default"/>
                <w:sz w:val="21"/>
                <w:szCs w:val="21"/>
              </w:rPr>
            </w:pPr>
            <w:r>
              <w:rPr>
                <w:rFonts w:ascii="宋体"/>
                <w:spacing w:val="-1"/>
                <w:sz w:val="21"/>
              </w:rPr>
              <w:t>117,232,104</w:t>
            </w:r>
          </w:p>
          <w:p>
            <w:pPr>
              <w:pStyle w:val="TableParagraph"/>
              <w:spacing w:line="273" w:lineRule="exact"/>
              <w:ind w:right="23"/>
              <w:jc w:val="right"/>
              <w:rPr>
                <w:rFonts w:ascii="宋体" w:hAnsi="宋体" w:cs="宋体" w:eastAsia="宋体" w:hint="default"/>
                <w:sz w:val="21"/>
                <w:szCs w:val="21"/>
              </w:rPr>
            </w:pPr>
            <w:r>
              <w:rPr>
                <w:rFonts w:ascii="宋体"/>
                <w:sz w:val="21"/>
              </w:rPr>
              <w:t>.00</w:t>
            </w:r>
          </w:p>
        </w:tc>
      </w:tr>
      <w:tr>
        <w:trPr>
          <w:trHeight w:val="6001" w:hRule="exact"/>
        </w:trPr>
        <w:tc>
          <w:tcPr>
            <w:tcW w:w="2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单</w:t>
            </w:r>
          </w:p>
          <w:p>
            <w:pPr>
              <w:pStyle w:val="TableParagraph"/>
              <w:spacing w:line="237" w:lineRule="auto"/>
              <w:ind w:left="26" w:right="-20"/>
              <w:jc w:val="both"/>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宋体" w:hAnsi="宋体" w:cs="宋体" w:eastAsia="宋体" w:hint="default"/>
                <w:sz w:val="21"/>
                <w:szCs w:val="21"/>
              </w:rPr>
              <w:t>不</w:t>
            </w:r>
            <w:r>
              <w:rPr>
                <w:rFonts w:ascii="宋体" w:hAnsi="宋体" w:cs="宋体" w:eastAsia="宋体" w:hint="default"/>
                <w:w w:val="100"/>
                <w:sz w:val="21"/>
                <w:szCs w:val="21"/>
              </w:rPr>
              <w:t> </w:t>
            </w:r>
            <w:r>
              <w:rPr>
                <w:rFonts w:ascii="宋体" w:hAnsi="宋体" w:cs="宋体" w:eastAsia="宋体" w:hint="default"/>
                <w:sz w:val="21"/>
                <w:szCs w:val="21"/>
              </w:rPr>
              <w:t>重</w:t>
            </w:r>
            <w:r>
              <w:rPr>
                <w:rFonts w:ascii="宋体" w:hAnsi="宋体" w:cs="宋体" w:eastAsia="宋体" w:hint="default"/>
                <w:w w:val="100"/>
                <w:sz w:val="21"/>
                <w:szCs w:val="21"/>
              </w:rPr>
              <w:t> </w:t>
            </w:r>
            <w:r>
              <w:rPr>
                <w:rFonts w:ascii="宋体" w:hAnsi="宋体" w:cs="宋体" w:eastAsia="宋体" w:hint="default"/>
                <w:sz w:val="21"/>
                <w:szCs w:val="21"/>
              </w:rPr>
              <w:t>大</w:t>
            </w:r>
            <w:r>
              <w:rPr>
                <w:rFonts w:ascii="宋体" w:hAnsi="宋体" w:cs="宋体" w:eastAsia="宋体" w:hint="default"/>
                <w:w w:val="100"/>
                <w:sz w:val="21"/>
                <w:szCs w:val="21"/>
              </w:rPr>
              <w:t> </w:t>
            </w:r>
            <w:r>
              <w:rPr>
                <w:rFonts w:ascii="宋体" w:hAnsi="宋体" w:cs="宋体" w:eastAsia="宋体" w:hint="default"/>
                <w:sz w:val="21"/>
                <w:szCs w:val="21"/>
              </w:rPr>
              <w:t>但</w:t>
            </w:r>
            <w:r>
              <w:rPr>
                <w:rFonts w:ascii="宋体" w:hAnsi="宋体" w:cs="宋体" w:eastAsia="宋体" w:hint="default"/>
                <w:w w:val="100"/>
                <w:sz w:val="21"/>
                <w:szCs w:val="21"/>
              </w:rPr>
              <w:t> </w:t>
            </w: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独</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应</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05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20"/>
              <w:jc w:val="left"/>
              <w:rPr>
                <w:rFonts w:ascii="宋体" w:hAnsi="宋体" w:cs="宋体" w:eastAsia="宋体" w:hint="default"/>
                <w:sz w:val="21"/>
                <w:szCs w:val="21"/>
              </w:rPr>
            </w:pPr>
            <w:r>
              <w:rPr>
                <w:rFonts w:ascii="宋体" w:hAnsi="宋体" w:cs="宋体" w:eastAsia="宋体" w:hint="default"/>
                <w:w w:val="100"/>
                <w:sz w:val="21"/>
                <w:szCs w:val="21"/>
              </w:rPr>
              <w:t>合</w:t>
            </w:r>
          </w:p>
          <w:p>
            <w:pPr>
              <w:pStyle w:val="TableParagraph"/>
              <w:spacing w:line="274" w:lineRule="exact"/>
              <w:ind w:left="26" w:right="-2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6,810,992</w:t>
            </w:r>
          </w:p>
          <w:p>
            <w:pPr>
              <w:pStyle w:val="TableParagraph"/>
              <w:spacing w:line="274" w:lineRule="exact"/>
              <w:ind w:right="23"/>
              <w:jc w:val="right"/>
              <w:rPr>
                <w:rFonts w:ascii="宋体" w:hAnsi="宋体" w:cs="宋体" w:eastAsia="宋体" w:hint="default"/>
                <w:sz w:val="21"/>
                <w:szCs w:val="21"/>
              </w:rPr>
            </w:pPr>
            <w:r>
              <w:rPr>
                <w:rFonts w:ascii="宋体"/>
                <w:sz w:val="21"/>
              </w:rPr>
              <w:t>.66</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1,453,960</w:t>
            </w:r>
          </w:p>
          <w:p>
            <w:pPr>
              <w:pStyle w:val="TableParagraph"/>
              <w:spacing w:line="274" w:lineRule="exact"/>
              <w:ind w:right="23"/>
              <w:jc w:val="right"/>
              <w:rPr>
                <w:rFonts w:ascii="宋体" w:hAnsi="宋体" w:cs="宋体" w:eastAsia="宋体" w:hint="default"/>
                <w:sz w:val="21"/>
                <w:szCs w:val="21"/>
              </w:rPr>
            </w:pPr>
            <w:r>
              <w:rPr>
                <w:rFonts w:ascii="宋体"/>
                <w:sz w:val="21"/>
              </w:rPr>
              <w:t>.08</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5,357,032</w:t>
            </w:r>
          </w:p>
          <w:p>
            <w:pPr>
              <w:pStyle w:val="TableParagraph"/>
              <w:spacing w:line="274" w:lineRule="exact"/>
              <w:ind w:right="23"/>
              <w:jc w:val="right"/>
              <w:rPr>
                <w:rFonts w:ascii="宋体" w:hAnsi="宋体" w:cs="宋体" w:eastAsia="宋体" w:hint="default"/>
                <w:sz w:val="21"/>
                <w:szCs w:val="21"/>
              </w:rPr>
            </w:pPr>
            <w:r>
              <w:rPr>
                <w:rFonts w:ascii="宋体"/>
                <w:sz w:val="21"/>
              </w:rPr>
              <w:t>.58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pacing w:val="-1"/>
                <w:sz w:val="21"/>
              </w:rPr>
              <w:t>124,523,463</w:t>
            </w:r>
          </w:p>
          <w:p>
            <w:pPr>
              <w:pStyle w:val="TableParagraph"/>
              <w:spacing w:line="274" w:lineRule="exact"/>
              <w:ind w:right="19"/>
              <w:jc w:val="right"/>
              <w:rPr>
                <w:rFonts w:ascii="宋体" w:hAnsi="宋体" w:cs="宋体" w:eastAsia="宋体" w:hint="default"/>
                <w:sz w:val="21"/>
                <w:szCs w:val="21"/>
              </w:rPr>
            </w:pPr>
            <w:r>
              <w:rPr>
                <w:rFonts w:ascii="宋体"/>
                <w:sz w:val="21"/>
              </w:rPr>
              <w:t>.24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pacing w:val="-1"/>
                <w:sz w:val="21"/>
              </w:rPr>
              <w:t>7,291,359</w:t>
            </w:r>
          </w:p>
          <w:p>
            <w:pPr>
              <w:pStyle w:val="TableParagraph"/>
              <w:spacing w:line="274" w:lineRule="exact"/>
              <w:ind w:right="26"/>
              <w:jc w:val="right"/>
              <w:rPr>
                <w:rFonts w:ascii="宋体" w:hAnsi="宋体" w:cs="宋体" w:eastAsia="宋体" w:hint="default"/>
                <w:sz w:val="21"/>
                <w:szCs w:val="21"/>
              </w:rPr>
            </w:pPr>
            <w:r>
              <w:rPr>
                <w:rFonts w:ascii="宋体"/>
                <w:sz w:val="21"/>
              </w:rPr>
              <w:t>.24</w:t>
            </w:r>
          </w:p>
        </w:tc>
        <w:tc>
          <w:tcPr>
            <w:tcW w:w="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117,232,104</w:t>
            </w:r>
          </w:p>
          <w:p>
            <w:pPr>
              <w:pStyle w:val="TableParagraph"/>
              <w:spacing w:line="274" w:lineRule="exact"/>
              <w:ind w:right="23"/>
              <w:jc w:val="right"/>
              <w:rPr>
                <w:rFonts w:ascii="宋体" w:hAnsi="宋体" w:cs="宋体" w:eastAsia="宋体" w:hint="default"/>
                <w:sz w:val="21"/>
                <w:szCs w:val="21"/>
              </w:rPr>
            </w:pPr>
            <w:r>
              <w:rPr>
                <w:rFonts w:ascii="宋体"/>
                <w:sz w:val="21"/>
              </w:rPr>
              <w:t>.00</w:t>
            </w:r>
          </w:p>
        </w:tc>
      </w:tr>
    </w:tbl>
    <w:p>
      <w:pPr>
        <w:spacing w:line="240" w:lineRule="auto" w:before="12"/>
        <w:rPr>
          <w:rFonts w:ascii="宋体" w:hAnsi="宋体" w:cs="宋体" w:eastAsia="宋体" w:hint="default"/>
          <w:sz w:val="19"/>
          <w:szCs w:val="19"/>
        </w:rPr>
      </w:pPr>
    </w:p>
    <w:p>
      <w:pPr>
        <w:pStyle w:val="BodyText"/>
        <w:spacing w:line="240" w:lineRule="auto" w:before="36"/>
        <w:ind w:left="138" w:right="142"/>
        <w:jc w:val="left"/>
      </w:pPr>
      <w:r>
        <w:rPr/>
        <w:t>期末单项金额重大并单项计提坏账准备的其他应收款：</w:t>
      </w:r>
    </w:p>
    <w:p>
      <w:pPr>
        <w:pStyle w:val="BodyText"/>
        <w:spacing w:line="290" w:lineRule="auto" w:before="56"/>
        <w:ind w:left="138" w:right="3487"/>
        <w:jc w:val="left"/>
      </w:pPr>
      <w:r>
        <w:rPr/>
        <w:t>□适用√不适用</w:t>
      </w:r>
      <w:r>
        <w:rPr>
          <w:w w:val="100"/>
        </w:rPr>
        <w:t> </w:t>
      </w:r>
      <w:r>
        <w:rPr>
          <w:spacing w:val="-2"/>
        </w:rPr>
        <w:t>组合中，按账龄分析法计提坏账准备的其他应收款：</w:t>
      </w:r>
    </w:p>
    <w:p>
      <w:pPr>
        <w:spacing w:after="0" w:line="290" w:lineRule="auto"/>
        <w:jc w:val="left"/>
        <w:sectPr>
          <w:pgSz w:w="11910" w:h="16840"/>
          <w:pgMar w:header="0" w:footer="1195" w:top="1120" w:bottom="1380" w:left="1660" w:right="1120"/>
        </w:sectPr>
      </w:pPr>
    </w:p>
    <w:p>
      <w:pPr>
        <w:spacing w:line="240" w:lineRule="auto" w:before="1"/>
        <w:rPr>
          <w:rFonts w:ascii="宋体" w:hAnsi="宋体" w:cs="宋体" w:eastAsia="宋体" w:hint="default"/>
          <w:sz w:val="25"/>
          <w:szCs w:val="25"/>
        </w:rPr>
      </w:pPr>
    </w:p>
    <w:p>
      <w:pPr>
        <w:pStyle w:val="BodyText"/>
        <w:spacing w:line="274" w:lineRule="exact" w:before="36"/>
        <w:ind w:right="2811"/>
        <w:jc w:val="left"/>
      </w:pPr>
      <w:r>
        <w:rPr/>
        <w:t>√适用□不适用</w:t>
      </w:r>
    </w:p>
    <w:p>
      <w:pPr>
        <w:pStyle w:val="BodyText"/>
        <w:tabs>
          <w:tab w:pos="1051" w:val="left" w:leader="none"/>
        </w:tabs>
        <w:spacing w:line="274" w:lineRule="exact"/>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74"/>
        <w:gridCol w:w="1822"/>
        <w:gridCol w:w="1822"/>
        <w:gridCol w:w="1831"/>
      </w:tblGrid>
      <w:tr>
        <w:trPr>
          <w:trHeight w:val="283"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4,393,864.74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219,693.25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4,393,864.74</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219,693.25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446,164.50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22,308.22</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798,952.43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39,947.62</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w:t>
            </w:r>
          </w:p>
        </w:tc>
      </w:tr>
      <w:tr>
        <w:trPr>
          <w:trHeight w:val="284"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1,172,010.99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1,172,010.99</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6,810,992.66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1,453,960.08</w:t>
            </w:r>
          </w:p>
        </w:tc>
        <w:tc>
          <w:tcPr>
            <w:tcW w:w="183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40" w:lineRule="auto" w:before="36"/>
        <w:ind w:right="2811"/>
        <w:jc w:val="left"/>
      </w:pPr>
      <w:r>
        <w:rPr/>
        <w:t>确定该组合依据的说明：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BodyText"/>
        <w:spacing w:line="240" w:lineRule="auto" w:before="36"/>
        <w:ind w:right="2811"/>
        <w:jc w:val="left"/>
      </w:pPr>
      <w:r>
        <w:rPr/>
        <w:t>组合中，采用余额百分比法计提坏账准备的其他应收款：</w:t>
      </w:r>
    </w:p>
    <w:p>
      <w:pPr>
        <w:pStyle w:val="BodyText"/>
        <w:spacing w:line="528" w:lineRule="auto" w:before="56"/>
        <w:ind w:right="2811"/>
        <w:jc w:val="left"/>
      </w:pPr>
      <w:r>
        <w:rPr/>
        <w:t>□适用</w:t>
      </w:r>
      <w:r>
        <w:rPr>
          <w:spacing w:val="-2"/>
        </w:rPr>
        <w:t> </w:t>
      </w:r>
      <w:r>
        <w:rPr/>
        <w:t>√不适用</w:t>
      </w:r>
      <w:r>
        <w:rPr>
          <w:w w:val="100"/>
        </w:rPr>
        <w:t> </w:t>
      </w:r>
      <w:r>
        <w:rPr>
          <w:spacing w:val="-2"/>
        </w:rPr>
        <w:t>组合中，采用其他方法计提坏账准备的其他应收款：</w:t>
      </w:r>
    </w:p>
    <w:p>
      <w:pPr>
        <w:spacing w:line="240" w:lineRule="auto" w:before="2"/>
        <w:rPr>
          <w:rFonts w:ascii="宋体" w:hAnsi="宋体" w:cs="宋体" w:eastAsia="宋体" w:hint="default"/>
          <w:sz w:val="6"/>
          <w:szCs w:val="6"/>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right="2811"/>
        <w:jc w:val="left"/>
        <w:rPr>
          <w:b w:val="0"/>
          <w:bCs w:val="0"/>
        </w:rPr>
      </w:pPr>
      <w:r>
        <w:rPr>
          <w:rFonts w:ascii="宋体" w:hAnsi="宋体" w:cs="宋体" w:eastAsia="宋体" w:hint="default"/>
        </w:rPr>
        <w:t>(2).</w:t>
      </w:r>
      <w:r>
        <w:rPr>
          <w:rFonts w:ascii="宋体" w:hAnsi="宋体" w:cs="宋体" w:eastAsia="宋体" w:hint="default"/>
          <w:spacing w:val="-2"/>
        </w:rPr>
        <w:t> </w:t>
      </w:r>
      <w:r>
        <w:rPr/>
        <w:t>本期计提、收回或转回的坏账准备情况：</w:t>
      </w:r>
      <w:r>
        <w:rPr>
          <w:b w:val="0"/>
          <w:bCs w:val="0"/>
        </w:rPr>
      </w:r>
    </w:p>
    <w:p>
      <w:pPr>
        <w:pStyle w:val="BodyText"/>
        <w:tabs>
          <w:tab w:pos="2952" w:val="left" w:leader="none"/>
        </w:tabs>
        <w:spacing w:line="240" w:lineRule="auto" w:before="56"/>
        <w:ind w:right="1399"/>
        <w:jc w:val="left"/>
      </w:pPr>
      <w:r>
        <w:rPr>
          <w:spacing w:val="-2"/>
        </w:rPr>
        <w:t>本期计提坏账准备金额</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333399"/>
        </w:rPr>
        <w:t> </w:t>
        <w:tab/>
      </w:r>
      <w:r>
        <w:rPr>
          <w:rFonts w:ascii="Times New Roman" w:hAnsi="Times New Roman" w:cs="Times New Roman" w:eastAsia="Times New Roman" w:hint="default"/>
          <w:spacing w:val="-2"/>
        </w:rPr>
      </w:r>
      <w:r>
        <w:rPr>
          <w:spacing w:val="-2"/>
        </w:rPr>
        <w:t>元；本期收回或转回坏账准备金额</w:t>
      </w:r>
      <w:r>
        <w:rPr/>
        <w:t> </w:t>
      </w:r>
      <w:r>
        <w:rPr>
          <w:rFonts w:ascii="宋体" w:hAnsi="宋体" w:cs="宋体" w:eastAsia="宋体" w:hint="default"/>
          <w:spacing w:val="-1"/>
        </w:rPr>
        <w:t>5,837,399.16</w:t>
      </w:r>
      <w:r>
        <w:rPr>
          <w:rFonts w:ascii="宋体" w:hAnsi="宋体" w:cs="宋体" w:eastAsia="宋体" w:hint="default"/>
          <w:spacing w:val="-69"/>
        </w:rPr>
        <w:t> </w:t>
      </w:r>
      <w:r>
        <w:rPr>
          <w:spacing w:val="-3"/>
        </w:rPr>
        <w:t>元。</w:t>
      </w:r>
      <w:r>
        <w:rPr>
          <w:spacing w:val="-3"/>
          <w:w w:val="100"/>
        </w:rPr>
        <w:t> </w:t>
      </w:r>
      <w:r>
        <w:rPr/>
        <w:t>其中本期坏账准备转回或收回金额重要的：</w:t>
      </w:r>
    </w:p>
    <w:p>
      <w:pPr>
        <w:pStyle w:val="BodyText"/>
        <w:spacing w:line="271" w:lineRule="exact"/>
        <w:ind w:right="2811"/>
        <w:jc w:val="left"/>
      </w:pPr>
      <w:r>
        <w:rPr/>
        <w:t>√适用</w:t>
      </w:r>
      <w:r>
        <w:rPr>
          <w:spacing w:val="-1"/>
        </w:rPr>
        <w:t> </w:t>
      </w:r>
      <w:r>
        <w:rPr/>
        <w:t>□不适用</w:t>
      </w:r>
    </w:p>
    <w:p>
      <w:pPr>
        <w:pStyle w:val="BodyText"/>
        <w:tabs>
          <w:tab w:pos="1051" w:val="left" w:leader="none"/>
        </w:tabs>
        <w:spacing w:line="271" w:lineRule="exact"/>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1"/>
        <w:gridCol w:w="3056"/>
        <w:gridCol w:w="3053"/>
      </w:tblGrid>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7" w:right="0"/>
              <w:jc w:val="left"/>
              <w:rPr>
                <w:rFonts w:ascii="宋体" w:hAnsi="宋体" w:cs="宋体" w:eastAsia="宋体" w:hint="default"/>
                <w:sz w:val="21"/>
                <w:szCs w:val="21"/>
              </w:rPr>
            </w:pPr>
            <w:r>
              <w:rPr>
                <w:rFonts w:ascii="宋体" w:hAnsi="宋体" w:cs="宋体" w:eastAsia="宋体" w:hint="default"/>
                <w:sz w:val="21"/>
                <w:szCs w:val="21"/>
              </w:rPr>
              <w:t>转回或收回金额</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97"/>
              <w:jc w:val="right"/>
              <w:rPr>
                <w:rFonts w:ascii="宋体" w:hAnsi="宋体" w:cs="宋体" w:eastAsia="宋体" w:hint="default"/>
                <w:sz w:val="21"/>
                <w:szCs w:val="21"/>
              </w:rPr>
            </w:pPr>
            <w:r>
              <w:rPr>
                <w:rFonts w:ascii="宋体" w:hAnsi="宋体" w:cs="宋体" w:eastAsia="宋体" w:hint="default"/>
                <w:spacing w:val="-1"/>
                <w:sz w:val="21"/>
                <w:szCs w:val="21"/>
              </w:rPr>
              <w:t>收回方式</w:t>
            </w:r>
          </w:p>
        </w:tc>
      </w:tr>
      <w:tr>
        <w:trPr>
          <w:trHeight w:val="281"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齐齐哈尔德科化工有限公司</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5,316,323.67</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38"/>
              <w:jc w:val="right"/>
              <w:rPr>
                <w:rFonts w:ascii="宋体" w:hAnsi="宋体" w:cs="宋体" w:eastAsia="宋体" w:hint="default"/>
                <w:sz w:val="18"/>
                <w:szCs w:val="18"/>
              </w:rPr>
            </w:pPr>
            <w:r>
              <w:rPr>
                <w:rFonts w:ascii="宋体" w:hAnsi="宋体" w:cs="宋体" w:eastAsia="宋体" w:hint="default"/>
                <w:sz w:val="18"/>
                <w:szCs w:val="18"/>
              </w:rPr>
              <w:t>通过货币资金方式收回</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
        </w:tc>
        <w:tc>
          <w:tcPr>
            <w:tcW w:w="3056"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5,316,323.67</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pStyle w:val="BodyText"/>
        <w:spacing w:line="241" w:lineRule="exact"/>
        <w:ind w:right="2811"/>
        <w:jc w:val="left"/>
      </w:pPr>
      <w:r>
        <w:rPr/>
        <w:t>其他说明</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before="0"/>
        <w:ind w:right="2811"/>
        <w:jc w:val="left"/>
        <w:rPr>
          <w:b w:val="0"/>
          <w:bCs w:val="0"/>
        </w:rPr>
      </w:pPr>
      <w:r>
        <w:rPr>
          <w:rFonts w:ascii="宋体" w:hAnsi="宋体" w:cs="宋体" w:eastAsia="宋体" w:hint="default"/>
        </w:rPr>
        <w:t>(3).</w:t>
      </w:r>
      <w:r>
        <w:rPr>
          <w:rFonts w:ascii="宋体" w:hAnsi="宋体" w:cs="宋体" w:eastAsia="宋体" w:hint="default"/>
          <w:spacing w:val="-3"/>
        </w:rPr>
        <w:t> </w:t>
      </w:r>
      <w:r>
        <w:rPr/>
        <w:t>本期实际核销的其他应收款情况</w:t>
      </w:r>
      <w:r>
        <w:rPr>
          <w:b w:val="0"/>
          <w:bCs w:val="0"/>
        </w:rPr>
      </w:r>
    </w:p>
    <w:p>
      <w:pPr>
        <w:pStyle w:val="BodyText"/>
        <w:spacing w:line="240" w:lineRule="auto" w:before="58"/>
        <w:ind w:right="2811"/>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580" w:right="1040"/>
        </w:sectPr>
      </w:pPr>
    </w:p>
    <w:p>
      <w:pPr>
        <w:pStyle w:val="Heading4"/>
        <w:spacing w:line="240" w:lineRule="auto"/>
        <w:ind w:right="-18"/>
        <w:jc w:val="left"/>
        <w:rPr>
          <w:b w:val="0"/>
          <w:bCs w:val="0"/>
        </w:rPr>
      </w:pPr>
      <w:r>
        <w:rPr>
          <w:rFonts w:ascii="宋体" w:hAnsi="宋体" w:cs="宋体" w:eastAsia="宋体" w:hint="default"/>
        </w:rPr>
        <w:t>(4).</w:t>
      </w:r>
      <w:r>
        <w:rPr>
          <w:rFonts w:ascii="宋体" w:hAnsi="宋体" w:cs="宋体" w:eastAsia="宋体" w:hint="default"/>
          <w:spacing w:val="-3"/>
        </w:rPr>
        <w:t> </w:t>
      </w:r>
      <w:r>
        <w:rPr/>
        <w:t>其他应收款按款项性质分类情况</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99" w:space="2823"/>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06" w:right="0"/>
              <w:jc w:val="left"/>
              <w:rPr>
                <w:rFonts w:ascii="宋体" w:hAnsi="宋体" w:cs="宋体" w:eastAsia="宋体" w:hint="default"/>
                <w:sz w:val="21"/>
                <w:szCs w:val="21"/>
              </w:rPr>
            </w:pPr>
            <w:r>
              <w:rPr>
                <w:rFonts w:ascii="宋体"/>
                <w:sz w:val="21"/>
              </w:rPr>
              <w:t>1,467,747.17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106,326,473.35</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融资租赁保证金</w:t>
            </w:r>
          </w:p>
        </w:tc>
        <w:tc>
          <w:tcPr>
            <w:tcW w:w="2981" w:type="dxa"/>
            <w:tcBorders>
              <w:top w:val="single" w:sz="4" w:space="0" w:color="000000"/>
              <w:left w:val="single" w:sz="4" w:space="0" w:color="000000"/>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10,000,000.00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铁路运费</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4,831,305.53</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6,270,913.73</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355,000.00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1,312,939.96</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156,939.96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613,136.20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6,810,992.66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124,523,463.24</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580" w:right="1040"/>
        </w:sectPr>
      </w:pPr>
    </w:p>
    <w:p>
      <w:pPr>
        <w:pStyle w:val="Heading4"/>
        <w:spacing w:line="240" w:lineRule="auto"/>
        <w:ind w:right="-16"/>
        <w:jc w:val="left"/>
        <w:rPr>
          <w:b w:val="0"/>
          <w:bCs w:val="0"/>
        </w:rPr>
      </w:pPr>
      <w:r>
        <w:rPr>
          <w:rFonts w:ascii="宋体" w:hAnsi="宋体" w:cs="宋体" w:eastAsia="宋体" w:hint="default"/>
        </w:rPr>
        <w:t>(5).</w:t>
      </w:r>
      <w:r>
        <w:rPr>
          <w:rFonts w:ascii="宋体" w:hAnsi="宋体" w:cs="宋体" w:eastAsia="宋体" w:hint="default"/>
          <w:spacing w:val="-6"/>
        </w:rPr>
        <w:t> </w:t>
      </w:r>
      <w:r>
        <w:rPr/>
        <w:t>按欠款方归集的期末余额前五名的其他应收款情况：</w:t>
      </w:r>
      <w:r>
        <w:rPr>
          <w:b w:val="0"/>
          <w:bCs w:val="0"/>
        </w:rPr>
      </w:r>
    </w:p>
    <w:p>
      <w:pPr>
        <w:pStyle w:val="BodyText"/>
        <w:spacing w:line="240" w:lineRule="auto" w:before="58"/>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595" w:space="927"/>
            <w:col w:w="2768"/>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505"/>
        <w:gridCol w:w="1323"/>
        <w:gridCol w:w="1394"/>
        <w:gridCol w:w="1299"/>
        <w:gridCol w:w="1731"/>
        <w:gridCol w:w="1644"/>
      </w:tblGrid>
      <w:tr>
        <w:trPr>
          <w:trHeight w:val="831"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71"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1"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3"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20"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40" w:lineRule="auto"/>
              <w:ind w:left="487" w:right="120" w:hanging="368"/>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396" w:right="389"/>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559"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哈尔滨铁路局</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代收款清算所</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运费</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4,033,353.10</w:t>
            </w:r>
          </w:p>
        </w:tc>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59.22</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201,667.66</w:t>
            </w:r>
          </w:p>
        </w:tc>
      </w:tr>
      <w:tr>
        <w:trPr>
          <w:trHeight w:val="288"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富站预收运费</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运费</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1"/>
              <w:jc w:val="right"/>
              <w:rPr>
                <w:rFonts w:ascii="宋体" w:hAnsi="宋体" w:cs="宋体" w:eastAsia="宋体" w:hint="default"/>
                <w:sz w:val="21"/>
                <w:szCs w:val="21"/>
              </w:rPr>
            </w:pPr>
            <w:r>
              <w:rPr>
                <w:rFonts w:ascii="宋体"/>
                <w:spacing w:val="-1"/>
                <w:sz w:val="21"/>
              </w:rPr>
              <w:t>797,952.43</w:t>
            </w:r>
          </w:p>
        </w:tc>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49"/>
                <w:sz w:val="21"/>
                <w:szCs w:val="21"/>
              </w:rPr>
              <w:t> </w:t>
            </w:r>
            <w:r>
              <w:rPr>
                <w:rFonts w:ascii="宋体" w:hAnsi="宋体" w:cs="宋体" w:eastAsia="宋体" w:hint="default"/>
                <w:sz w:val="21"/>
                <w:szCs w:val="21"/>
              </w:rPr>
              <w:t>年</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2"/>
              <w:jc w:val="right"/>
              <w:rPr>
                <w:rFonts w:ascii="宋体" w:hAnsi="宋体" w:cs="宋体" w:eastAsia="宋体" w:hint="default"/>
                <w:sz w:val="21"/>
                <w:szCs w:val="21"/>
              </w:rPr>
            </w:pPr>
            <w:r>
              <w:rPr>
                <w:rFonts w:ascii="宋体"/>
                <w:sz w:val="21"/>
              </w:rPr>
              <w:t>11.72</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39,897.62</w:t>
            </w:r>
          </w:p>
        </w:tc>
      </w:tr>
      <w:tr>
        <w:trPr>
          <w:trHeight w:val="1104"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both"/>
              <w:rPr>
                <w:rFonts w:ascii="宋体" w:hAnsi="宋体" w:cs="宋体" w:eastAsia="宋体" w:hint="default"/>
                <w:sz w:val="21"/>
                <w:szCs w:val="21"/>
              </w:rPr>
            </w:pPr>
            <w:r>
              <w:rPr>
                <w:rFonts w:ascii="宋体" w:hAnsi="宋体" w:cs="宋体" w:eastAsia="宋体" w:hint="default"/>
                <w:sz w:val="21"/>
                <w:szCs w:val="21"/>
              </w:rPr>
              <w:t>齐翔建工集团</w:t>
            </w:r>
          </w:p>
          <w:p>
            <w:pPr>
              <w:pStyle w:val="TableParagraph"/>
              <w:spacing w:line="237" w:lineRule="auto" w:before="2"/>
              <w:ind w:left="24" w:right="201"/>
              <w:jc w:val="both"/>
              <w:rPr>
                <w:rFonts w:ascii="宋体" w:hAnsi="宋体" w:cs="宋体" w:eastAsia="宋体" w:hint="default"/>
                <w:sz w:val="21"/>
                <w:szCs w:val="21"/>
              </w:rPr>
            </w:pPr>
            <w:r>
              <w:rPr>
                <w:rFonts w:ascii="宋体" w:hAnsi="宋体" w:cs="宋体" w:eastAsia="宋体" w:hint="default"/>
                <w:sz w:val="21"/>
                <w:szCs w:val="21"/>
              </w:rPr>
              <w:t>有限公司建筑</w:t>
            </w:r>
            <w:r>
              <w:rPr>
                <w:rFonts w:ascii="宋体" w:hAnsi="宋体" w:cs="宋体" w:eastAsia="宋体" w:hint="default"/>
                <w:w w:val="100"/>
                <w:sz w:val="21"/>
                <w:szCs w:val="21"/>
              </w:rPr>
              <w:t> </w:t>
            </w:r>
            <w:r>
              <w:rPr>
                <w:rFonts w:ascii="宋体" w:hAnsi="宋体" w:cs="宋体" w:eastAsia="宋体" w:hint="default"/>
                <w:sz w:val="21"/>
                <w:szCs w:val="21"/>
              </w:rPr>
              <w:t>安装工程分公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400,000.00</w:t>
            </w:r>
          </w:p>
        </w:tc>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z w:val="21"/>
                <w:szCs w:val="21"/>
              </w:rPr>
              <w:t>年</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5.87</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20,000.00</w:t>
            </w:r>
          </w:p>
        </w:tc>
      </w:tr>
      <w:tr>
        <w:trPr>
          <w:trHeight w:val="288"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蓬布押金</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1"/>
              <w:jc w:val="right"/>
              <w:rPr>
                <w:rFonts w:ascii="宋体" w:hAnsi="宋体" w:cs="宋体" w:eastAsia="宋体" w:hint="default"/>
                <w:sz w:val="21"/>
                <w:szCs w:val="21"/>
              </w:rPr>
            </w:pPr>
            <w:r>
              <w:rPr>
                <w:rFonts w:ascii="宋体"/>
                <w:spacing w:val="-1"/>
                <w:sz w:val="21"/>
              </w:rPr>
              <w:t>355,000.00</w:t>
            </w:r>
          </w:p>
        </w:tc>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2"/>
              <w:jc w:val="right"/>
              <w:rPr>
                <w:rFonts w:ascii="宋体" w:hAnsi="宋体" w:cs="宋体" w:eastAsia="宋体" w:hint="default"/>
                <w:sz w:val="21"/>
                <w:szCs w:val="21"/>
              </w:rPr>
            </w:pPr>
            <w:r>
              <w:rPr>
                <w:rFonts w:ascii="宋体"/>
                <w:sz w:val="21"/>
              </w:rPr>
              <w:t>5.21</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355,000.00</w:t>
            </w:r>
          </w:p>
        </w:tc>
      </w:tr>
      <w:tr>
        <w:trPr>
          <w:trHeight w:val="833"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哈尔滨先锋环</w:t>
            </w:r>
          </w:p>
          <w:p>
            <w:pPr>
              <w:pStyle w:val="TableParagraph"/>
              <w:spacing w:line="272" w:lineRule="exact" w:before="27"/>
              <w:ind w:left="24" w:right="201"/>
              <w:jc w:val="left"/>
              <w:rPr>
                <w:rFonts w:ascii="宋体" w:hAnsi="宋体" w:cs="宋体" w:eastAsia="宋体" w:hint="default"/>
                <w:sz w:val="21"/>
                <w:szCs w:val="21"/>
              </w:rPr>
            </w:pPr>
            <w:r>
              <w:rPr>
                <w:rFonts w:ascii="宋体" w:hAnsi="宋体" w:cs="宋体" w:eastAsia="宋体" w:hint="default"/>
                <w:sz w:val="21"/>
                <w:szCs w:val="21"/>
              </w:rPr>
              <w:t>保设备制造有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195,640.00</w:t>
            </w:r>
          </w:p>
        </w:tc>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2.87</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195,640.00</w:t>
            </w:r>
          </w:p>
        </w:tc>
      </w:tr>
      <w:tr>
        <w:trPr>
          <w:trHeight w:val="288" w:hRule="exact"/>
        </w:trPr>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1"/>
              <w:jc w:val="center"/>
              <w:rPr>
                <w:rFonts w:ascii="宋体" w:hAnsi="宋体" w:cs="宋体" w:eastAsia="宋体" w:hint="default"/>
                <w:sz w:val="21"/>
                <w:szCs w:val="21"/>
              </w:rPr>
            </w:pPr>
            <w:r>
              <w:rPr>
                <w:rFonts w:ascii="宋体"/>
                <w:w w:val="100"/>
                <w:sz w:val="21"/>
              </w:rPr>
              <w:t>/</w:t>
            </w:r>
          </w:p>
        </w:tc>
        <w:tc>
          <w:tcPr>
            <w:tcW w:w="13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5,781,945.53</w:t>
            </w:r>
          </w:p>
        </w:tc>
        <w:tc>
          <w:tcPr>
            <w:tcW w:w="12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3"/>
              <w:jc w:val="center"/>
              <w:rPr>
                <w:rFonts w:ascii="宋体" w:hAnsi="宋体" w:cs="宋体" w:eastAsia="宋体" w:hint="default"/>
                <w:sz w:val="21"/>
                <w:szCs w:val="21"/>
              </w:rPr>
            </w:pPr>
            <w:r>
              <w:rPr>
                <w:rFonts w:ascii="宋体"/>
                <w:w w:val="100"/>
                <w:sz w:val="21"/>
              </w:rPr>
              <w:t>/</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84.89</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812,205.28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right="2811"/>
        <w:jc w:val="left"/>
        <w:rPr>
          <w:b w:val="0"/>
          <w:bCs w:val="0"/>
        </w:rPr>
      </w:pPr>
      <w:r>
        <w:rPr>
          <w:rFonts w:ascii="宋体" w:hAnsi="宋体" w:cs="宋体" w:eastAsia="宋体" w:hint="default"/>
        </w:rPr>
        <w:t>(6).</w:t>
      </w:r>
      <w:r>
        <w:rPr>
          <w:rFonts w:ascii="宋体" w:hAnsi="宋体" w:cs="宋体" w:eastAsia="宋体" w:hint="default"/>
          <w:spacing w:val="-1"/>
        </w:rPr>
        <w:t> </w:t>
      </w:r>
      <w:r>
        <w:rPr/>
        <w:t>涉及政府补助的应收款项</w:t>
      </w:r>
      <w:r>
        <w:rPr>
          <w:b w:val="0"/>
          <w:bCs w:val="0"/>
        </w:rPr>
      </w:r>
    </w:p>
    <w:p>
      <w:pPr>
        <w:pStyle w:val="BodyText"/>
        <w:spacing w:line="240" w:lineRule="auto" w:before="56"/>
        <w:ind w:right="2811"/>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right="2811"/>
        <w:jc w:val="left"/>
        <w:rPr>
          <w:b w:val="0"/>
          <w:bCs w:val="0"/>
        </w:rPr>
      </w:pPr>
      <w:r>
        <w:rPr>
          <w:rFonts w:ascii="宋体" w:hAnsi="宋体" w:cs="宋体" w:eastAsia="宋体" w:hint="default"/>
        </w:rPr>
        <w:t>(7).</w:t>
      </w:r>
      <w:r>
        <w:rPr>
          <w:rFonts w:ascii="宋体" w:hAnsi="宋体" w:cs="宋体" w:eastAsia="宋体" w:hint="default"/>
          <w:spacing w:val="-1"/>
        </w:rPr>
        <w:t> </w:t>
      </w:r>
      <w:r>
        <w:rPr/>
        <w:t>因金融资产转移而终止确认的其他应收款：</w:t>
      </w:r>
      <w:r>
        <w:rPr>
          <w:b w:val="0"/>
          <w:bCs w:val="0"/>
        </w:rPr>
      </w:r>
    </w:p>
    <w:p>
      <w:pPr>
        <w:spacing w:line="240" w:lineRule="auto" w:before="6"/>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b/>
          <w:bCs/>
          <w:sz w:val="20"/>
          <w:szCs w:val="20"/>
        </w:rPr>
      </w:pPr>
    </w:p>
    <w:p>
      <w:pPr>
        <w:pStyle w:val="Heading4"/>
        <w:spacing w:line="240" w:lineRule="auto"/>
        <w:ind w:right="2811"/>
        <w:jc w:val="left"/>
        <w:rPr>
          <w:b w:val="0"/>
          <w:bCs w:val="0"/>
        </w:rPr>
      </w:pPr>
      <w:r>
        <w:rPr>
          <w:rFonts w:ascii="宋体" w:hAnsi="宋体" w:cs="宋体" w:eastAsia="宋体" w:hint="default"/>
        </w:rPr>
        <w:t>(8).</w:t>
      </w:r>
      <w:r>
        <w:rPr>
          <w:rFonts w:ascii="宋体" w:hAnsi="宋体" w:cs="宋体" w:eastAsia="宋体" w:hint="default"/>
          <w:spacing w:val="-6"/>
        </w:rPr>
        <w:t> </w:t>
      </w:r>
      <w:r>
        <w:rPr/>
        <w:t>转移其他应收款且继续涉入形成的资产、负债金额：</w:t>
      </w:r>
      <w:r>
        <w:rPr>
          <w:b w:val="0"/>
          <w:bCs w:val="0"/>
        </w:rPr>
      </w:r>
    </w:p>
    <w:p>
      <w:pPr>
        <w:spacing w:line="240" w:lineRule="auto" w:before="4"/>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b/>
          <w:bCs/>
          <w:sz w:val="16"/>
          <w:szCs w:val="16"/>
        </w:rPr>
      </w:pPr>
    </w:p>
    <w:p>
      <w:pPr>
        <w:pStyle w:val="BodyText"/>
        <w:spacing w:line="240" w:lineRule="auto" w:before="36"/>
        <w:ind w:right="2811"/>
        <w:jc w:val="left"/>
      </w:pPr>
      <w:r>
        <w:rPr/>
        <w:t>其他说明：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ind w:right="-20"/>
        <w:jc w:val="left"/>
        <w:rPr>
          <w:b w:val="0"/>
          <w:bCs w:val="0"/>
        </w:rPr>
      </w:pPr>
      <w:r>
        <w:rPr>
          <w:rFonts w:ascii="宋体" w:hAnsi="宋体" w:cs="宋体" w:eastAsia="宋体" w:hint="default"/>
        </w:rPr>
        <w:t>3</w:t>
      </w:r>
      <w:r>
        <w:rPr/>
        <w:t>、</w:t>
      </w:r>
      <w:r>
        <w:rPr>
          <w:spacing w:val="4"/>
        </w:rPr>
        <w:t> </w:t>
      </w:r>
      <w:r>
        <w:rPr/>
        <w:t>长期股权投资</w:t>
      </w:r>
      <w:r>
        <w:rPr>
          <w:b w:val="0"/>
          <w:bCs w:val="0"/>
        </w:rPr>
      </w:r>
    </w:p>
    <w:p>
      <w:pPr>
        <w:pStyle w:val="BodyText"/>
        <w:spacing w:line="240" w:lineRule="auto" w:before="58"/>
        <w:ind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1" w:space="4611"/>
            <w:col w:w="2768"/>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846"/>
        <w:gridCol w:w="1429"/>
        <w:gridCol w:w="1426"/>
        <w:gridCol w:w="665"/>
        <w:gridCol w:w="1428"/>
        <w:gridCol w:w="677"/>
        <w:gridCol w:w="1426"/>
      </w:tblGrid>
      <w:tr>
        <w:trPr>
          <w:trHeight w:val="288" w:hRule="exact"/>
        </w:trPr>
        <w:tc>
          <w:tcPr>
            <w:tcW w:w="184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1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3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9" w:hRule="exact"/>
        </w:trPr>
        <w:tc>
          <w:tcPr>
            <w:tcW w:w="1846" w:type="dxa"/>
            <w:vMerge/>
            <w:tcBorders>
              <w:left w:val="single" w:sz="6" w:space="0" w:color="000000"/>
              <w:bottom w:val="single" w:sz="6" w:space="0" w:color="000000"/>
              <w:right w:val="single" w:sz="6" w:space="0" w:color="000000"/>
            </w:tcBorders>
          </w:tcPr>
          <w:p>
            <w:pP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hAnsi="宋体" w:cs="宋体" w:eastAsia="宋体" w:hint="default"/>
                <w:sz w:val="21"/>
                <w:szCs w:val="21"/>
              </w:rPr>
              <w:t>账面</w:t>
            </w:r>
          </w:p>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117"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6" w:hRule="exact"/>
        </w:trPr>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19,030,000.00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19,030,000.00</w:t>
            </w:r>
          </w:p>
        </w:tc>
        <w:tc>
          <w:tcPr>
            <w:tcW w:w="665"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19,030,000.00</w:t>
            </w:r>
          </w:p>
        </w:tc>
        <w:tc>
          <w:tcPr>
            <w:tcW w:w="677"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19,030,000.00</w:t>
            </w:r>
          </w:p>
        </w:tc>
      </w:tr>
      <w:tr>
        <w:trPr>
          <w:trHeight w:val="562" w:hRule="exact"/>
        </w:trPr>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z w:val="21"/>
                <w:szCs w:val="21"/>
              </w:rPr>
              <w:t>对联营、合营企业</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429"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c>
          <w:tcPr>
            <w:tcW w:w="665"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
        </w:tc>
        <w:tc>
          <w:tcPr>
            <w:tcW w:w="677"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1846"/>
        <w:gridCol w:w="1429"/>
        <w:gridCol w:w="1426"/>
        <w:gridCol w:w="665"/>
        <w:gridCol w:w="1428"/>
        <w:gridCol w:w="677"/>
        <w:gridCol w:w="1426"/>
      </w:tblGrid>
      <w:tr>
        <w:trPr>
          <w:trHeight w:val="288" w:hRule="exact"/>
        </w:trPr>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sz w:val="21"/>
              </w:rPr>
              <w:t>19,030,000.00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sz w:val="21"/>
              </w:rPr>
              <w:t>19,030,000.00</w:t>
            </w:r>
          </w:p>
        </w:tc>
        <w:tc>
          <w:tcPr>
            <w:tcW w:w="665" w:type="dxa"/>
            <w:tcBorders>
              <w:top w:val="single" w:sz="6" w:space="0" w:color="000000"/>
              <w:left w:val="single" w:sz="6" w:space="0" w:color="000000"/>
              <w:bottom w:val="single" w:sz="6" w:space="0" w:color="000000"/>
              <w:right w:val="single" w:sz="6" w:space="0" w:color="000000"/>
            </w:tcBorders>
          </w:tcPr>
          <w:p>
            <w:pP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sz w:val="21"/>
              </w:rPr>
              <w:t>19,030,000.00</w:t>
            </w:r>
          </w:p>
        </w:tc>
        <w:tc>
          <w:tcPr>
            <w:tcW w:w="677"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1" w:right="0"/>
              <w:jc w:val="left"/>
              <w:rPr>
                <w:rFonts w:ascii="宋体" w:hAnsi="宋体" w:cs="宋体" w:eastAsia="宋体" w:hint="default"/>
                <w:sz w:val="21"/>
                <w:szCs w:val="21"/>
              </w:rPr>
            </w:pPr>
            <w:r>
              <w:rPr>
                <w:rFonts w:ascii="宋体"/>
                <w:sz w:val="21"/>
              </w:rPr>
              <w:t>19,030,000.00</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580" w:right="1040"/>
        </w:sectPr>
      </w:pPr>
    </w:p>
    <w:p>
      <w:pPr>
        <w:pStyle w:val="Heading4"/>
        <w:spacing w:line="240" w:lineRule="auto"/>
        <w:ind w:right="-20"/>
        <w:jc w:val="left"/>
        <w:rPr>
          <w:b w:val="0"/>
          <w:bCs w:val="0"/>
        </w:rPr>
      </w:pPr>
      <w:r>
        <w:rPr>
          <w:rFonts w:ascii="宋体" w:hAnsi="宋体" w:cs="宋体" w:eastAsia="宋体" w:hint="default"/>
        </w:rPr>
        <w:t>(1)</w:t>
      </w:r>
      <w:r>
        <w:rPr>
          <w:rFonts w:ascii="宋体" w:hAnsi="宋体" w:cs="宋体" w:eastAsia="宋体" w:hint="default"/>
          <w:spacing w:val="3"/>
        </w:rPr>
        <w:t> </w:t>
      </w:r>
      <w:r>
        <w:rPr/>
        <w:t>对子公司投资</w:t>
      </w:r>
      <w:r>
        <w:rPr>
          <w:b w:val="0"/>
          <w:bCs w:val="0"/>
        </w:rPr>
      </w:r>
    </w:p>
    <w:p>
      <w:pPr>
        <w:pStyle w:val="BodyText"/>
        <w:spacing w:line="240" w:lineRule="auto" w:before="56"/>
        <w:ind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1" w:space="4611"/>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10"/>
        <w:gridCol w:w="1582"/>
        <w:gridCol w:w="708"/>
        <w:gridCol w:w="706"/>
        <w:gridCol w:w="1582"/>
        <w:gridCol w:w="1582"/>
        <w:gridCol w:w="1579"/>
      </w:tblGrid>
      <w:tr>
        <w:trPr>
          <w:trHeight w:val="554" w:hRule="exact"/>
        </w:trPr>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增加</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6" w:right="0"/>
              <w:jc w:val="left"/>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74" w:lineRule="exact"/>
              <w:ind w:left="136" w:right="0"/>
              <w:jc w:val="left"/>
              <w:rPr>
                <w:rFonts w:ascii="宋体" w:hAnsi="宋体" w:cs="宋体" w:eastAsia="宋体" w:hint="default"/>
                <w:sz w:val="21"/>
                <w:szCs w:val="21"/>
              </w:rPr>
            </w:pPr>
            <w:r>
              <w:rPr>
                <w:rFonts w:ascii="宋体" w:hAnsi="宋体" w:cs="宋体" w:eastAsia="宋体" w:hint="default"/>
                <w:sz w:val="21"/>
                <w:szCs w:val="21"/>
              </w:rPr>
              <w:t>减少</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本期计提减值</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准备</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减值准备期末</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828" w:hRule="exact"/>
        </w:trPr>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黑化集团中</w:t>
            </w:r>
          </w:p>
          <w:p>
            <w:pPr>
              <w:pStyle w:val="TableParagraph"/>
              <w:spacing w:line="240" w:lineRule="auto"/>
              <w:ind w:left="103" w:right="141"/>
              <w:jc w:val="left"/>
              <w:rPr>
                <w:rFonts w:ascii="宋体" w:hAnsi="宋体" w:cs="宋体" w:eastAsia="宋体" w:hint="default"/>
                <w:sz w:val="21"/>
                <w:szCs w:val="21"/>
              </w:rPr>
            </w:pPr>
            <w:r>
              <w:rPr>
                <w:rFonts w:ascii="宋体" w:hAnsi="宋体" w:cs="宋体" w:eastAsia="宋体" w:hint="default"/>
                <w:sz w:val="21"/>
                <w:szCs w:val="21"/>
              </w:rPr>
              <w:t>美碧碧肥有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限责任公司</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sz w:val="21"/>
              </w:rPr>
              <w:t>19,030,000.00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19,030,000.00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19,030,000.00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19,030,000.00</w:t>
            </w:r>
          </w:p>
        </w:tc>
      </w:tr>
      <w:tr>
        <w:trPr>
          <w:trHeight w:val="283" w:hRule="exact"/>
        </w:trPr>
        <w:tc>
          <w:tcPr>
            <w:tcW w:w="131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19,030,000.00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19,030,000.00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19,030,000.00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19,030,000.00</w:t>
            </w:r>
          </w:p>
        </w:tc>
      </w:tr>
    </w:tbl>
    <w:p>
      <w:pPr>
        <w:spacing w:line="240" w:lineRule="auto" w:before="2"/>
        <w:rPr>
          <w:rFonts w:ascii="宋体" w:hAnsi="宋体" w:cs="宋体" w:eastAsia="宋体" w:hint="default"/>
          <w:sz w:val="20"/>
          <w:szCs w:val="20"/>
        </w:rPr>
      </w:pPr>
    </w:p>
    <w:p>
      <w:pPr>
        <w:pStyle w:val="Heading4"/>
        <w:spacing w:line="240" w:lineRule="auto"/>
        <w:ind w:right="2811"/>
        <w:jc w:val="left"/>
        <w:rPr>
          <w:b w:val="0"/>
          <w:bCs w:val="0"/>
        </w:rPr>
      </w:pPr>
      <w:r>
        <w:rPr>
          <w:rFonts w:ascii="宋体" w:hAnsi="宋体" w:cs="宋体" w:eastAsia="宋体" w:hint="default"/>
        </w:rPr>
        <w:t>(2)</w:t>
      </w:r>
      <w:r>
        <w:rPr>
          <w:rFonts w:ascii="宋体" w:hAnsi="宋体" w:cs="宋体" w:eastAsia="宋体" w:hint="default"/>
          <w:spacing w:val="2"/>
        </w:rPr>
        <w:t> </w:t>
      </w:r>
      <w:r>
        <w:rPr/>
        <w:t>对联营、合营企业投资</w:t>
      </w:r>
      <w:r>
        <w:rPr>
          <w:b w:val="0"/>
          <w:bCs w:val="0"/>
        </w:rPr>
      </w:r>
    </w:p>
    <w:p>
      <w:pPr>
        <w:pStyle w:val="BodyText"/>
        <w:spacing w:line="240" w:lineRule="auto" w:before="56"/>
        <w:ind w:right="7474"/>
        <w:jc w:val="left"/>
      </w:pPr>
      <w:r>
        <w:rPr/>
        <w:t>□适用</w:t>
      </w:r>
      <w:r>
        <w:rPr>
          <w:spacing w:val="-1"/>
        </w:rPr>
        <w:t> </w:t>
      </w:r>
      <w:r>
        <w:rPr/>
        <w:t>√不适用</w:t>
      </w:r>
      <w:r>
        <w:rPr>
          <w:w w:val="100"/>
        </w:rPr>
        <w:t> </w:t>
      </w:r>
      <w:r>
        <w:rPr/>
        <w:t>其他说明：</w:t>
      </w:r>
    </w:p>
    <w:p>
      <w:pPr>
        <w:spacing w:line="240" w:lineRule="auto" w:before="9"/>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right="2811"/>
        <w:jc w:val="left"/>
        <w:rPr>
          <w:b w:val="0"/>
          <w:bCs w:val="0"/>
        </w:rPr>
      </w:pPr>
      <w:r>
        <w:rPr>
          <w:rFonts w:ascii="宋体" w:hAnsi="宋体" w:cs="宋体" w:eastAsia="宋体" w:hint="default"/>
        </w:rPr>
        <w:t>4</w:t>
      </w:r>
      <w:r>
        <w:rPr/>
        <w:t>、</w:t>
      </w:r>
      <w:r>
        <w:rPr>
          <w:spacing w:val="2"/>
        </w:rPr>
        <w:t> </w:t>
      </w:r>
      <w:r>
        <w:rPr/>
        <w:t>营业收入和营业成本：</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75"/>
        <w:gridCol w:w="1685"/>
        <w:gridCol w:w="1896"/>
        <w:gridCol w:w="1896"/>
        <w:gridCol w:w="1897"/>
      </w:tblGrid>
      <w:tr>
        <w:trPr>
          <w:trHeight w:val="283" w:hRule="exact"/>
        </w:trPr>
        <w:tc>
          <w:tcPr>
            <w:tcW w:w="1675"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675" w:type="dxa"/>
            <w:vMerge/>
            <w:tcBorders>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1" w:hRule="exact"/>
        </w:trPr>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772,729,416.04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901,464,395.97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981,836,739.48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1,126,946,089.50</w:t>
            </w:r>
          </w:p>
        </w:tc>
      </w:tr>
      <w:tr>
        <w:trPr>
          <w:trHeight w:val="283" w:hRule="exact"/>
        </w:trPr>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sz w:val="21"/>
              </w:rPr>
              <w:t>89,817,346.85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106,453,467.18</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91,024,007.14</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117,691,954.96</w:t>
            </w:r>
          </w:p>
        </w:tc>
      </w:tr>
      <w:tr>
        <w:trPr>
          <w:trHeight w:val="283" w:hRule="exact"/>
        </w:trPr>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862,546,762.89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1,007,917,863.15</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1,072,860,746.62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1,244,638,044.46</w:t>
            </w:r>
          </w:p>
        </w:tc>
      </w:tr>
    </w:tbl>
    <w:p>
      <w:pPr>
        <w:spacing w:line="240" w:lineRule="auto" w:before="12"/>
        <w:rPr>
          <w:rFonts w:ascii="宋体" w:hAnsi="宋体" w:cs="宋体" w:eastAsia="宋体" w:hint="default"/>
          <w:sz w:val="19"/>
          <w:szCs w:val="19"/>
        </w:rPr>
      </w:pPr>
    </w:p>
    <w:p>
      <w:pPr>
        <w:pStyle w:val="BodyText"/>
        <w:spacing w:line="240" w:lineRule="auto" w:before="36"/>
        <w:ind w:right="2811"/>
        <w:jc w:val="left"/>
      </w:pPr>
      <w:r>
        <w:rPr/>
        <w:t>其他说明：</w:t>
      </w:r>
    </w:p>
    <w:p>
      <w:pPr>
        <w:spacing w:line="240" w:lineRule="auto" w:before="6"/>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pStyle w:val="Heading4"/>
        <w:spacing w:line="240" w:lineRule="auto"/>
        <w:ind w:right="2811"/>
        <w:jc w:val="left"/>
        <w:rPr>
          <w:b w:val="0"/>
          <w:bCs w:val="0"/>
        </w:rPr>
      </w:pPr>
      <w:r>
        <w:rPr>
          <w:rFonts w:ascii="宋体" w:hAnsi="宋体" w:cs="宋体" w:eastAsia="宋体" w:hint="default"/>
        </w:rPr>
        <w:t>5</w:t>
      </w:r>
      <w:r>
        <w:rPr/>
        <w:t>、</w:t>
      </w:r>
      <w:r>
        <w:rPr>
          <w:spacing w:val="3"/>
        </w:rPr>
        <w:t> </w:t>
      </w:r>
      <w:r>
        <w:rPr/>
        <w:t>投资收益</w:t>
      </w:r>
      <w:r>
        <w:rPr>
          <w:b w:val="0"/>
          <w:bCs w:val="0"/>
        </w:rPr>
      </w:r>
    </w:p>
    <w:p>
      <w:pPr>
        <w:spacing w:line="290" w:lineRule="auto" w:before="56"/>
        <w:ind w:left="21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12"/>
        <w:rPr>
          <w:rFonts w:ascii="宋体" w:hAnsi="宋体" w:cs="宋体" w:eastAsia="宋体" w:hint="default"/>
          <w:b/>
          <w:bCs/>
          <w:sz w:val="21"/>
          <w:szCs w:val="21"/>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type w:val="continuous"/>
          <w:pgSz w:w="11910" w:h="16840"/>
          <w:pgMar w:top="1120" w:bottom="1380" w:left="1580" w:right="1040"/>
        </w:sectPr>
      </w:pPr>
    </w:p>
    <w:p>
      <w:pPr>
        <w:pStyle w:val="Heading4"/>
        <w:tabs>
          <w:tab w:pos="1057" w:val="left" w:leader="none"/>
        </w:tabs>
        <w:spacing w:line="240" w:lineRule="auto"/>
        <w:ind w:right="-19"/>
        <w:jc w:val="left"/>
        <w:rPr>
          <w:b w:val="0"/>
          <w:bCs w:val="0"/>
        </w:rPr>
      </w:pPr>
      <w:r>
        <w:rPr/>
        <w:t>十八、</w:t>
        <w:tab/>
        <w:t>补充资料</w:t>
      </w:r>
      <w:r>
        <w:rPr>
          <w:b w:val="0"/>
          <w:bCs w:val="0"/>
        </w:rPr>
      </w:r>
    </w:p>
    <w:p>
      <w:pPr>
        <w:pStyle w:val="Heading4"/>
        <w:spacing w:line="240" w:lineRule="auto" w:before="56"/>
        <w:ind w:right="-19"/>
        <w:jc w:val="left"/>
        <w:rPr>
          <w:b w:val="0"/>
          <w:bCs w:val="0"/>
        </w:rPr>
      </w:pPr>
      <w:r>
        <w:rPr>
          <w:rFonts w:ascii="宋体" w:hAnsi="宋体" w:cs="宋体" w:eastAsia="宋体" w:hint="default"/>
        </w:rPr>
        <w:t>1</w:t>
      </w:r>
      <w:r>
        <w:rPr/>
        <w:t>、 当期非经常性损益明细表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62" w:space="3560"/>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8,744.95</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40" w:lineRule="auto"/>
              <w:ind w:left="103" w:right="158"/>
              <w:jc w:val="left"/>
              <w:rPr>
                <w:rFonts w:ascii="宋体" w:hAnsi="宋体" w:cs="宋体" w:eastAsia="宋体" w:hint="default"/>
                <w:sz w:val="21"/>
                <w:szCs w:val="21"/>
              </w:rPr>
            </w:pPr>
            <w:r>
              <w:rPr>
                <w:rFonts w:ascii="宋体" w:hAnsi="宋体" w:cs="宋体" w:eastAsia="宋体" w:hint="default"/>
                <w:spacing w:val="-2"/>
                <w:sz w:val="21"/>
                <w:szCs w:val="21"/>
              </w:rPr>
              <w:t>切相关，按照国家统一标准定额或定量享</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受的政府补助除外）</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1,532,307.70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82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40" w:lineRule="auto"/>
              <w:ind w:left="103" w:right="158"/>
              <w:jc w:val="left"/>
              <w:rPr>
                <w:rFonts w:ascii="宋体" w:hAnsi="宋体" w:cs="宋体" w:eastAsia="宋体" w:hint="default"/>
                <w:sz w:val="21"/>
                <w:szCs w:val="21"/>
              </w:rPr>
            </w:pPr>
            <w:r>
              <w:rPr>
                <w:rFonts w:ascii="宋体" w:hAnsi="宋体" w:cs="宋体" w:eastAsia="宋体" w:hint="default"/>
                <w:spacing w:val="-2"/>
                <w:sz w:val="21"/>
                <w:szCs w:val="21"/>
              </w:rPr>
              <w:t>投资成本小于取得投资时应享有被投资单</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位可辨认净资产公允价值产生的收益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636,423.57</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37" w:lineRule="auto"/>
              <w:ind w:left="103" w:right="158"/>
              <w:jc w:val="both"/>
              <w:rPr>
                <w:rFonts w:ascii="宋体" w:hAnsi="宋体" w:cs="宋体" w:eastAsia="宋体" w:hint="default"/>
                <w:sz w:val="21"/>
                <w:szCs w:val="21"/>
              </w:rPr>
            </w:pPr>
            <w:r>
              <w:rPr>
                <w:rFonts w:ascii="宋体" w:hAnsi="宋体" w:cs="宋体" w:eastAsia="宋体" w:hint="default"/>
                <w:spacing w:val="-2"/>
                <w:sz w:val="21"/>
                <w:szCs w:val="21"/>
              </w:rPr>
              <w:t>值业务外，持有交易性金融资产、交易性</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金融负债产生的公允价值变动损益，以及</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处置交易性金融资产、交易性金融负债和</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可供出售金融资产取得的投资收益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回</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1,353,928.82</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3,531,405.04</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right="202"/>
        <w:jc w:val="left"/>
      </w:pPr>
      <w:r>
        <w:rPr/>
        <w:t>对公司根据《公开发行证券的公司信息披露解释性公告第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号——非经常性损益》定义界定的非</w:t>
      </w:r>
    </w:p>
    <w:p>
      <w:pPr>
        <w:pStyle w:val="BodyText"/>
        <w:spacing w:line="240" w:lineRule="auto"/>
        <w:ind w:right="233"/>
        <w:jc w:val="left"/>
      </w:pPr>
      <w:r>
        <w:rPr/>
        <w:t>经常性损益项目，以及把《公开发行证券的公司信息披露解释性公告第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w:t>
      </w:r>
      <w:r>
        <w:rPr>
          <w:w w:val="100"/>
        </w:rPr>
        <w:t> </w:t>
      </w:r>
      <w:r>
        <w:rPr/>
        <w:t>中列举的非经常性损益项目界定为经常性损益的项目，应说明原因。</w:t>
      </w:r>
    </w:p>
    <w:p>
      <w:pPr>
        <w:pStyle w:val="BodyText"/>
        <w:tabs>
          <w:tab w:pos="1051" w:val="left" w:leader="none"/>
        </w:tabs>
        <w:spacing w:line="271" w:lineRule="exact"/>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42"/>
        <w:gridCol w:w="2520"/>
        <w:gridCol w:w="2487"/>
      </w:tblGrid>
      <w:tr>
        <w:trPr>
          <w:trHeight w:val="281"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涉及金额</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283" w:hRule="exact"/>
        </w:trPr>
        <w:tc>
          <w:tcPr>
            <w:tcW w:w="4042"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42"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4"/>
        <w:spacing w:line="240" w:lineRule="auto"/>
        <w:ind w:right="2811"/>
        <w:jc w:val="left"/>
        <w:rPr>
          <w:b w:val="0"/>
          <w:bCs w:val="0"/>
        </w:rPr>
      </w:pPr>
      <w:r>
        <w:rPr>
          <w:rFonts w:ascii="宋体" w:hAnsi="宋体" w:cs="宋体" w:eastAsia="宋体" w:hint="default"/>
        </w:rPr>
        <w:t>2</w:t>
      </w:r>
      <w:r>
        <w:rPr/>
        <w:t>、 净资产收益率及每股收益</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281"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1"/>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1" w:type="dxa"/>
            <w:vMerge w:val="restart"/>
            <w:tcBorders>
              <w:top w:val="single" w:sz="4" w:space="0" w:color="000000"/>
              <w:left w:val="single" w:sz="4" w:space="0" w:color="000000"/>
              <w:right w:val="single" w:sz="4" w:space="0" w:color="000000"/>
            </w:tcBorders>
          </w:tcPr>
          <w:p>
            <w:pPr>
              <w:pStyle w:val="TableParagraph"/>
              <w:spacing w:line="240" w:lineRule="auto" w:before="14"/>
              <w:ind w:left="338" w:right="175"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2"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36"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bl>
    <w:p>
      <w:pPr>
        <w:spacing w:after="0" w:line="240" w:lineRule="auto"/>
        <w:jc w:val="left"/>
        <w:rPr>
          <w:rFonts w:ascii="宋体" w:hAnsi="宋体" w:cs="宋体" w:eastAsia="宋体" w:hint="default"/>
          <w:sz w:val="21"/>
          <w:szCs w:val="21"/>
        </w:rPr>
        <w:sectPr>
          <w:pgSz w:w="11910" w:h="16840"/>
          <w:pgMar w:header="0"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557"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z w:val="21"/>
              </w:rPr>
              <w:t>210.83</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-0.69</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-0.69</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210.68</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-0.70</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-0.70</w:t>
            </w:r>
          </w:p>
        </w:tc>
      </w:tr>
    </w:tbl>
    <w:p>
      <w:pPr>
        <w:spacing w:line="240" w:lineRule="auto" w:before="12"/>
        <w:rPr>
          <w:rFonts w:ascii="宋体" w:hAnsi="宋体" w:cs="宋体" w:eastAsia="宋体" w:hint="default"/>
          <w:b/>
          <w:bCs/>
          <w:sz w:val="19"/>
          <w:szCs w:val="19"/>
        </w:rPr>
      </w:pPr>
    </w:p>
    <w:p>
      <w:pPr>
        <w:pStyle w:val="Heading4"/>
        <w:spacing w:line="240" w:lineRule="auto"/>
        <w:ind w:right="2811"/>
        <w:jc w:val="left"/>
        <w:rPr>
          <w:b w:val="0"/>
          <w:bCs w:val="0"/>
        </w:rPr>
      </w:pPr>
      <w:r>
        <w:rPr>
          <w:rFonts w:ascii="宋体" w:hAnsi="宋体" w:cs="宋体" w:eastAsia="宋体" w:hint="default"/>
        </w:rPr>
        <w:t>3</w:t>
      </w:r>
      <w:r>
        <w:rPr/>
        <w:t>、</w:t>
      </w:r>
      <w:r>
        <w:rPr>
          <w:spacing w:val="-2"/>
        </w:rPr>
        <w:t> </w:t>
      </w:r>
      <w:r>
        <w:rPr/>
        <w:t>境内外会计准则下会计数据差异</w:t>
      </w:r>
      <w:r>
        <w:rPr>
          <w:b w:val="0"/>
          <w:bCs w:val="0"/>
        </w:rPr>
      </w:r>
    </w:p>
    <w:p>
      <w:pPr>
        <w:pStyle w:val="BodyText"/>
        <w:spacing w:line="240" w:lineRule="auto" w:before="58"/>
        <w:ind w:right="2811"/>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before="0"/>
        <w:ind w:right="2811"/>
        <w:jc w:val="left"/>
        <w:rPr>
          <w:b w:val="0"/>
          <w:bCs w:val="0"/>
        </w:rPr>
      </w:pPr>
      <w:r>
        <w:rPr>
          <w:rFonts w:ascii="宋体" w:hAnsi="宋体" w:cs="宋体" w:eastAsia="宋体" w:hint="default"/>
        </w:rPr>
        <w:t>4</w:t>
      </w:r>
      <w:r>
        <w:rPr/>
        <w:t>、</w:t>
      </w:r>
      <w:r>
        <w:rPr>
          <w:spacing w:val="-1"/>
        </w:rPr>
        <w:t> </w:t>
      </w:r>
      <w:r>
        <w:rPr/>
        <w:t>其他</w:t>
      </w:r>
      <w:r>
        <w:rPr>
          <w:b w:val="0"/>
          <w:bCs w:val="0"/>
        </w:rPr>
      </w:r>
    </w:p>
    <w:p>
      <w:pPr>
        <w:spacing w:line="240" w:lineRule="auto" w:before="6"/>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footerReference w:type="default" r:id="rId72"/>
          <w:pgSz w:w="11910" w:h="16840"/>
          <w:pgMar w:footer="1195" w:header="0" w:top="1120" w:bottom="1380" w:left="1580" w:right="10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1"/>
        <w:spacing w:line="240" w:lineRule="auto" w:before="160"/>
        <w:ind w:left="2227" w:right="2241"/>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528"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6" w:right="0"/>
              <w:jc w:val="left"/>
              <w:rPr>
                <w:rFonts w:ascii="宋体" w:hAnsi="宋体" w:cs="宋体" w:eastAsia="宋体" w:hint="default"/>
                <w:sz w:val="20"/>
                <w:szCs w:val="20"/>
              </w:rPr>
            </w:pPr>
            <w:r>
              <w:rPr>
                <w:rFonts w:ascii="宋体" w:hAnsi="宋体" w:cs="宋体" w:eastAsia="宋体" w:hint="default"/>
                <w:sz w:val="20"/>
                <w:szCs w:val="20"/>
              </w:rPr>
              <w:t>载有法定代表人、主管会计工作负责人及会计机构负责人签名并盖章的</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会计报表</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6" w:right="0"/>
              <w:jc w:val="left"/>
              <w:rPr>
                <w:rFonts w:ascii="宋体" w:hAnsi="宋体" w:cs="宋体" w:eastAsia="宋体" w:hint="default"/>
                <w:sz w:val="20"/>
                <w:szCs w:val="20"/>
              </w:rPr>
            </w:pPr>
            <w:r>
              <w:rPr>
                <w:rFonts w:ascii="宋体" w:hAnsi="宋体" w:cs="宋体" w:eastAsia="宋体" w:hint="default"/>
                <w:sz w:val="20"/>
                <w:szCs w:val="20"/>
              </w:rPr>
              <w:t>载有会计师事务所盖章、注册会计师签名并盖章的审计报告原件</w:t>
            </w:r>
          </w:p>
        </w:tc>
      </w:tr>
      <w:tr>
        <w:trPr>
          <w:trHeight w:val="528"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6" w:right="0"/>
              <w:jc w:val="left"/>
              <w:rPr>
                <w:rFonts w:ascii="宋体" w:hAnsi="宋体" w:cs="宋体" w:eastAsia="宋体" w:hint="default"/>
                <w:sz w:val="20"/>
                <w:szCs w:val="20"/>
              </w:rPr>
            </w:pPr>
            <w:r>
              <w:rPr>
                <w:rFonts w:ascii="宋体" w:hAnsi="宋体" w:cs="宋体" w:eastAsia="宋体" w:hint="default"/>
                <w:sz w:val="20"/>
                <w:szCs w:val="20"/>
              </w:rPr>
              <w:t>报告期内在中国证监会指定报纸上公开披露过的所有公司文件的正本及</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公告的原稿</w:t>
            </w:r>
          </w:p>
        </w:tc>
      </w:tr>
    </w:tbl>
    <w:p>
      <w:pPr>
        <w:pStyle w:val="BodyText"/>
        <w:spacing w:line="314" w:lineRule="auto" w:before="42"/>
        <w:ind w:left="5239" w:right="140" w:firstLine="2287"/>
        <w:jc w:val="left"/>
      </w:pPr>
      <w:r>
        <w:rPr/>
        <w:t>董事长：</w:t>
      </w:r>
      <w:r>
        <w:rPr>
          <w:sz w:val="20"/>
          <w:szCs w:val="20"/>
        </w:rPr>
        <w:t>隋继广</w:t>
      </w:r>
      <w:r>
        <w:rPr>
          <w:w w:val="99"/>
          <w:sz w:val="20"/>
          <w:szCs w:val="20"/>
        </w:rPr>
        <w:t> </w:t>
      </w:r>
      <w:r>
        <w:rPr/>
        <w:t>董事会批准报送日期：</w:t>
      </w:r>
      <w:r>
        <w:rPr>
          <w:rFonts w:ascii="宋体" w:hAnsi="宋体" w:cs="宋体" w:eastAsia="宋体" w:hint="default"/>
        </w:rPr>
        <w:t>2016</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27</w:t>
      </w:r>
      <w:r>
        <w:rPr>
          <w:rFonts w:ascii="宋体" w:hAnsi="宋体" w:cs="宋体" w:eastAsia="宋体" w:hint="default"/>
          <w:spacing w:val="-54"/>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2"/>
        <w:ind w:left="138" w:right="142" w:firstLine="0"/>
        <w:jc w:val="left"/>
        <w:rPr>
          <w:rFonts w:ascii="宋体" w:hAnsi="宋体" w:cs="宋体" w:eastAsia="宋体" w:hint="default"/>
          <w:sz w:val="24"/>
          <w:szCs w:val="24"/>
        </w:rPr>
      </w:pPr>
      <w:r>
        <w:rPr>
          <w:rFonts w:ascii="宋体" w:hAnsi="宋体" w:cs="宋体" w:eastAsia="宋体" w:hint="default"/>
          <w:b/>
          <w:bCs/>
          <w:sz w:val="24"/>
          <w:szCs w:val="24"/>
        </w:rPr>
        <w:t>修订信息</w:t>
      </w:r>
      <w:r>
        <w:rPr>
          <w:rFonts w:ascii="宋体" w:hAnsi="宋体" w:cs="宋体" w:eastAsia="宋体" w:hint="default"/>
          <w:sz w:val="24"/>
          <w:szCs w:val="24"/>
        </w:rPr>
      </w:r>
    </w:p>
    <w:p>
      <w:pPr>
        <w:spacing w:line="240" w:lineRule="auto" w:before="12"/>
        <w:rPr>
          <w:rFonts w:ascii="宋体" w:hAnsi="宋体" w:cs="宋体" w:eastAsia="宋体" w:hint="default"/>
          <w:b/>
          <w:bCs/>
          <w:sz w:val="2"/>
          <w:szCs w:val="2"/>
        </w:rPr>
      </w:pPr>
    </w:p>
    <w:tbl>
      <w:tblPr>
        <w:tblW w:w="0" w:type="auto"/>
        <w:jc w:val="left"/>
        <w:tblInd w:w="102" w:type="dxa"/>
        <w:tblLayout w:type="fixed"/>
        <w:tblCellMar>
          <w:top w:w="0" w:type="dxa"/>
          <w:left w:w="0" w:type="dxa"/>
          <w:bottom w:w="0" w:type="dxa"/>
          <w:right w:w="0" w:type="dxa"/>
        </w:tblCellMar>
        <w:tblLook w:val="01E0"/>
      </w:tblPr>
      <w:tblGrid>
        <w:gridCol w:w="2965"/>
        <w:gridCol w:w="2967"/>
        <w:gridCol w:w="2965"/>
      </w:tblGrid>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2" w:right="0"/>
              <w:jc w:val="left"/>
              <w:rPr>
                <w:rFonts w:ascii="宋体" w:hAnsi="宋体" w:cs="宋体" w:eastAsia="宋体" w:hint="default"/>
                <w:sz w:val="21"/>
                <w:szCs w:val="21"/>
              </w:rPr>
            </w:pPr>
            <w:r>
              <w:rPr>
                <w:rFonts w:ascii="宋体" w:hAnsi="宋体" w:cs="宋体" w:eastAsia="宋体" w:hint="default"/>
                <w:sz w:val="21"/>
                <w:szCs w:val="21"/>
              </w:rPr>
              <w:t>报告版本号</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更正、补充公告发布时间</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更正、补充公告内容</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bl>
    <w:sectPr>
      <w:footerReference w:type="default" r:id="rId73"/>
      <w:pgSz w:w="11910" w:h="16840"/>
      <w:pgMar w:footer="1195" w:header="0" w:top="1120" w:bottom="138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微软雅黑">
    <w:altName w:val="微软雅黑"/>
    <w:charset w:val="86"/>
    <w:family w:val="swiss"/>
    <w:pitch w:val="variable"/>
  </w:font>
  <w:font w:name="黑体">
    <w:altName w:val="黑体"/>
    <w:charset w:val="86"/>
    <w:family w:val="modern"/>
    <w:pitch w:val="fixed"/>
  </w:font>
  <w:font w:name="Calibri">
    <w:altName w:val="Calibri"/>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69983pt;width:28.8pt;height:11pt;mso-position-horizontal-relative:page;mso-position-vertical-relative:page;z-index:-6065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121</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6062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121</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6062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41 </w:t>
                </w:r>
                <w:r>
                  <w:rPr>
                    <w:rFonts w:ascii="Calibri"/>
                    <w:sz w:val="18"/>
                  </w:rPr>
                  <w:t>/</w:t>
                </w:r>
                <w:r>
                  <w:rPr>
                    <w:rFonts w:ascii="Calibri"/>
                    <w:spacing w:val="-4"/>
                    <w:sz w:val="18"/>
                  </w:rPr>
                  <w:t> </w:t>
                </w:r>
                <w:r>
                  <w:rPr>
                    <w:rFonts w:ascii="Calibri"/>
                    <w:b/>
                    <w:sz w:val="18"/>
                  </w:rPr>
                  <w:t>121</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6061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42</w:t>
                </w:r>
                <w:r>
                  <w:rPr/>
                  <w:fldChar w:fldCharType="end"/>
                </w:r>
                <w:r>
                  <w:rPr>
                    <w:rFonts w:ascii="Calibri"/>
                    <w:b/>
                    <w:sz w:val="18"/>
                  </w:rPr>
                  <w:t> </w:t>
                </w:r>
                <w:r>
                  <w:rPr>
                    <w:rFonts w:ascii="Calibri"/>
                    <w:sz w:val="18"/>
                  </w:rPr>
                  <w:t>/</w:t>
                </w:r>
                <w:r>
                  <w:rPr>
                    <w:rFonts w:ascii="Calibri"/>
                    <w:spacing w:val="-3"/>
                    <w:sz w:val="18"/>
                  </w:rPr>
                  <w:t> </w:t>
                </w:r>
                <w:r>
                  <w:rPr>
                    <w:rFonts w:ascii="Calibri"/>
                    <w:b/>
                    <w:sz w:val="18"/>
                  </w:rPr>
                  <w:t>121</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6060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48</w:t>
                </w:r>
                <w:r>
                  <w:rPr/>
                  <w:fldChar w:fldCharType="end"/>
                </w:r>
                <w:r>
                  <w:rPr>
                    <w:rFonts w:ascii="Calibri"/>
                    <w:b/>
                    <w:sz w:val="18"/>
                  </w:rPr>
                  <w:t> </w:t>
                </w:r>
                <w:r>
                  <w:rPr>
                    <w:rFonts w:ascii="Calibri"/>
                    <w:sz w:val="18"/>
                  </w:rPr>
                  <w:t>/</w:t>
                </w:r>
                <w:r>
                  <w:rPr>
                    <w:rFonts w:ascii="Calibri"/>
                    <w:spacing w:val="-3"/>
                    <w:sz w:val="18"/>
                  </w:rPr>
                  <w:t> </w:t>
                </w:r>
                <w:r>
                  <w:rPr>
                    <w:rFonts w:ascii="Calibri"/>
                    <w:b/>
                    <w:sz w:val="18"/>
                  </w:rPr>
                  <w:t>121</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6060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121</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6060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51 </w:t>
                </w:r>
                <w:r>
                  <w:rPr>
                    <w:rFonts w:ascii="Calibri"/>
                    <w:sz w:val="18"/>
                  </w:rPr>
                  <w:t>/</w:t>
                </w:r>
                <w:r>
                  <w:rPr>
                    <w:rFonts w:ascii="Calibri"/>
                    <w:spacing w:val="-4"/>
                    <w:sz w:val="18"/>
                  </w:rPr>
                  <w:t> </w:t>
                </w:r>
                <w:r>
                  <w:rPr>
                    <w:rFonts w:ascii="Calibri"/>
                    <w:b/>
                    <w:sz w:val="18"/>
                  </w:rPr>
                  <w:t>121</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6060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52 </w:t>
                </w:r>
                <w:r>
                  <w:rPr>
                    <w:rFonts w:ascii="Calibri"/>
                    <w:sz w:val="18"/>
                  </w:rPr>
                  <w:t>/</w:t>
                </w:r>
                <w:r>
                  <w:rPr>
                    <w:rFonts w:ascii="Calibri"/>
                    <w:spacing w:val="-4"/>
                    <w:sz w:val="18"/>
                  </w:rPr>
                  <w:t> </w:t>
                </w:r>
                <w:r>
                  <w:rPr>
                    <w:rFonts w:ascii="Calibri"/>
                    <w:b/>
                    <w:sz w:val="18"/>
                  </w:rPr>
                  <w:t>121</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6059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53 </w:t>
                </w:r>
                <w:r>
                  <w:rPr>
                    <w:rFonts w:ascii="Calibri"/>
                    <w:sz w:val="18"/>
                  </w:rPr>
                  <w:t>/</w:t>
                </w:r>
                <w:r>
                  <w:rPr>
                    <w:rFonts w:ascii="Calibri"/>
                    <w:spacing w:val="-4"/>
                    <w:sz w:val="18"/>
                  </w:rPr>
                  <w:t> </w:t>
                </w:r>
                <w:r>
                  <w:rPr>
                    <w:rFonts w:ascii="Calibri"/>
                    <w:b/>
                    <w:sz w:val="18"/>
                  </w:rPr>
                  <w:t>121</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6059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54</w:t>
                </w:r>
                <w:r>
                  <w:rPr/>
                  <w:fldChar w:fldCharType="end"/>
                </w:r>
                <w:r>
                  <w:rPr>
                    <w:rFonts w:ascii="Calibri"/>
                    <w:b/>
                    <w:sz w:val="18"/>
                  </w:rPr>
                  <w:t> </w:t>
                </w:r>
                <w:r>
                  <w:rPr>
                    <w:rFonts w:ascii="Calibri"/>
                    <w:sz w:val="18"/>
                  </w:rPr>
                  <w:t>/</w:t>
                </w:r>
                <w:r>
                  <w:rPr>
                    <w:rFonts w:ascii="Calibri"/>
                    <w:spacing w:val="-3"/>
                    <w:sz w:val="18"/>
                  </w:rPr>
                  <w:t> </w:t>
                </w:r>
                <w:r>
                  <w:rPr>
                    <w:rFonts w:ascii="Calibri"/>
                    <w:b/>
                    <w:sz w:val="18"/>
                  </w:rPr>
                  <w:t>121</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6059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55</w:t>
                </w:r>
                <w:r>
                  <w:rPr/>
                  <w:fldChar w:fldCharType="end"/>
                </w:r>
                <w:r>
                  <w:rPr>
                    <w:rFonts w:ascii="Calibri"/>
                    <w:b/>
                    <w:sz w:val="18"/>
                  </w:rPr>
                  <w:t> </w:t>
                </w:r>
                <w:r>
                  <w:rPr>
                    <w:rFonts w:ascii="Calibri"/>
                    <w:sz w:val="18"/>
                  </w:rPr>
                  <w:t>/</w:t>
                </w:r>
                <w:r>
                  <w:rPr>
                    <w:rFonts w:ascii="Calibri"/>
                    <w:spacing w:val="-3"/>
                    <w:sz w:val="18"/>
                  </w:rPr>
                  <w:t> </w:t>
                </w:r>
                <w:r>
                  <w:rPr>
                    <w:rFonts w:ascii="Calibri"/>
                    <w:b/>
                    <w:sz w:val="18"/>
                  </w:rPr>
                  <w:t>121</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6065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121</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6059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121</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6058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121</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6058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121</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6058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121</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6058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121</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6058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121</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6057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121</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6057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121</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6057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121</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6057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101 </w:t>
                </w:r>
                <w:r>
                  <w:rPr>
                    <w:rFonts w:ascii="Calibri"/>
                    <w:sz w:val="18"/>
                  </w:rPr>
                  <w:t>/</w:t>
                </w:r>
                <w:r>
                  <w:rPr>
                    <w:rFonts w:ascii="Calibri"/>
                    <w:spacing w:val="-5"/>
                    <w:sz w:val="18"/>
                  </w:rPr>
                  <w:t> </w:t>
                </w:r>
                <w:r>
                  <w:rPr>
                    <w:rFonts w:ascii="Calibri"/>
                    <w:b/>
                    <w:sz w:val="18"/>
                  </w:rPr>
                  <w:t>121</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6065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121</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6056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103</w:t>
                </w:r>
                <w:r>
                  <w:rPr/>
                  <w:fldChar w:fldCharType="end"/>
                </w:r>
                <w:r>
                  <w:rPr>
                    <w:rFonts w:ascii="Calibri"/>
                    <w:b/>
                    <w:sz w:val="18"/>
                  </w:rPr>
                  <w:t> </w:t>
                </w:r>
                <w:r>
                  <w:rPr>
                    <w:rFonts w:ascii="Calibri"/>
                    <w:sz w:val="18"/>
                  </w:rPr>
                  <w:t>/</w:t>
                </w:r>
                <w:r>
                  <w:rPr>
                    <w:rFonts w:ascii="Calibri"/>
                    <w:spacing w:val="-3"/>
                    <w:sz w:val="18"/>
                  </w:rPr>
                  <w:t> </w:t>
                </w:r>
                <w:r>
                  <w:rPr>
                    <w:rFonts w:ascii="Calibri"/>
                    <w:b/>
                    <w:sz w:val="18"/>
                  </w:rPr>
                  <w:t>121</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6056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105</w:t>
                </w:r>
                <w:r>
                  <w:rPr/>
                  <w:fldChar w:fldCharType="end"/>
                </w:r>
                <w:r>
                  <w:rPr>
                    <w:rFonts w:ascii="Calibri"/>
                    <w:b/>
                    <w:sz w:val="18"/>
                  </w:rPr>
                  <w:t> </w:t>
                </w:r>
                <w:r>
                  <w:rPr>
                    <w:rFonts w:ascii="Calibri"/>
                    <w:sz w:val="18"/>
                  </w:rPr>
                  <w:t>/</w:t>
                </w:r>
                <w:r>
                  <w:rPr>
                    <w:rFonts w:ascii="Calibri"/>
                    <w:spacing w:val="-3"/>
                    <w:sz w:val="18"/>
                  </w:rPr>
                  <w:t> </w:t>
                </w:r>
                <w:r>
                  <w:rPr>
                    <w:rFonts w:ascii="Calibri"/>
                    <w:b/>
                    <w:sz w:val="18"/>
                  </w:rPr>
                  <w:t>121</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6056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121</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6056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121</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6055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121</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6055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121 </w:t>
                </w:r>
                <w:r>
                  <w:rPr>
                    <w:rFonts w:ascii="Calibri"/>
                    <w:sz w:val="18"/>
                  </w:rPr>
                  <w:t>/</w:t>
                </w:r>
                <w:r>
                  <w:rPr>
                    <w:rFonts w:ascii="Calibri"/>
                    <w:spacing w:val="-5"/>
                    <w:sz w:val="18"/>
                  </w:rPr>
                  <w:t> </w:t>
                </w:r>
                <w:r>
                  <w:rPr>
                    <w:rFonts w:ascii="Calibri"/>
                    <w:b/>
                    <w:sz w:val="18"/>
                  </w:rPr>
                  <w:t>121</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6064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121</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6064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21 </w:t>
                </w:r>
                <w:r>
                  <w:rPr>
                    <w:rFonts w:ascii="Calibri"/>
                    <w:sz w:val="18"/>
                  </w:rPr>
                  <w:t>/</w:t>
                </w:r>
                <w:r>
                  <w:rPr>
                    <w:rFonts w:ascii="Calibri"/>
                    <w:spacing w:val="-4"/>
                    <w:sz w:val="18"/>
                  </w:rPr>
                  <w:t> </w:t>
                </w:r>
                <w:r>
                  <w:rPr>
                    <w:rFonts w:ascii="Calibri"/>
                    <w:b/>
                    <w:sz w:val="18"/>
                  </w:rPr>
                  <w:t>121</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6064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22</w:t>
                </w:r>
                <w:r>
                  <w:rPr/>
                  <w:fldChar w:fldCharType="end"/>
                </w:r>
                <w:r>
                  <w:rPr>
                    <w:rFonts w:ascii="Calibri"/>
                    <w:b/>
                    <w:sz w:val="18"/>
                  </w:rPr>
                  <w:t> </w:t>
                </w:r>
                <w:r>
                  <w:rPr>
                    <w:rFonts w:ascii="Calibri"/>
                    <w:sz w:val="18"/>
                  </w:rPr>
                  <w:t>/</w:t>
                </w:r>
                <w:r>
                  <w:rPr>
                    <w:rFonts w:ascii="Calibri"/>
                    <w:spacing w:val="-3"/>
                    <w:sz w:val="18"/>
                  </w:rPr>
                  <w:t> </w:t>
                </w:r>
                <w:r>
                  <w:rPr>
                    <w:rFonts w:ascii="Calibri"/>
                    <w:b/>
                    <w:sz w:val="18"/>
                  </w:rPr>
                  <w:t>121</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6063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26</w:t>
                </w:r>
                <w:r>
                  <w:rPr/>
                  <w:fldChar w:fldCharType="end"/>
                </w:r>
                <w:r>
                  <w:rPr>
                    <w:rFonts w:ascii="Calibri"/>
                    <w:b/>
                    <w:sz w:val="18"/>
                  </w:rPr>
                  <w:t> </w:t>
                </w:r>
                <w:r>
                  <w:rPr>
                    <w:rFonts w:ascii="Calibri"/>
                    <w:sz w:val="18"/>
                  </w:rPr>
                  <w:t>/</w:t>
                </w:r>
                <w:r>
                  <w:rPr>
                    <w:rFonts w:ascii="Calibri"/>
                    <w:spacing w:val="-3"/>
                    <w:sz w:val="18"/>
                  </w:rPr>
                  <w:t> </w:t>
                </w:r>
                <w:r>
                  <w:rPr>
                    <w:rFonts w:ascii="Calibri"/>
                    <w:b/>
                    <w:sz w:val="18"/>
                  </w:rPr>
                  <w:t>121</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6063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121</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6062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35</w:t>
                </w:r>
                <w:r>
                  <w:rPr/>
                  <w:fldChar w:fldCharType="end"/>
                </w:r>
                <w:r>
                  <w:rPr>
                    <w:rFonts w:ascii="Calibri"/>
                    <w:b/>
                    <w:sz w:val="18"/>
                  </w:rPr>
                  <w:t> </w:t>
                </w:r>
                <w:r>
                  <w:rPr>
                    <w:rFonts w:ascii="Calibri"/>
                    <w:sz w:val="18"/>
                  </w:rPr>
                  <w:t>/</w:t>
                </w:r>
                <w:r>
                  <w:rPr>
                    <w:rFonts w:ascii="Calibri"/>
                    <w:spacing w:val="-3"/>
                    <w:sz w:val="18"/>
                  </w:rPr>
                  <w:t> </w:t>
                </w:r>
                <w:r>
                  <w:rPr>
                    <w:rFonts w:ascii="Calibri"/>
                    <w:b/>
                    <w:sz w:val="18"/>
                  </w:rPr>
                  <w:t>121</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606616"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6065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606448"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6064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606376"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 style="position:absolute;margin-left:276.489990pt;margin-top:42.865608pt;width:67.55pt;height:12pt;mso-position-horizontal-relative:page;mso-position-vertical-relative:page;z-index:-6063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606208"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6061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606136"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6061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ind w:left="218"/>
    </w:pPr>
    <w:rPr>
      <w:rFonts w:ascii="宋体" w:hAnsi="宋体" w:eastAsia="宋体"/>
      <w:sz w:val="21"/>
      <w:szCs w:val="21"/>
    </w:rPr>
  </w:style>
  <w:style w:styleId="Heading1" w:type="paragraph">
    <w:name w:val="Heading 1"/>
    <w:basedOn w:val="Normal"/>
    <w:uiPriority w:val="1"/>
    <w:qFormat/>
    <w:pPr>
      <w:spacing w:before="14"/>
      <w:outlineLvl w:val="1"/>
    </w:pPr>
    <w:rPr>
      <w:rFonts w:ascii="黑体" w:hAnsi="黑体" w:eastAsia="黑体"/>
      <w:b/>
      <w:bCs/>
      <w:sz w:val="28"/>
      <w:szCs w:val="28"/>
    </w:rPr>
  </w:style>
  <w:style w:styleId="Heading2" w:type="paragraph">
    <w:name w:val="Heading 2"/>
    <w:basedOn w:val="Normal"/>
    <w:uiPriority w:val="1"/>
    <w:qFormat/>
    <w:pPr>
      <w:ind w:left="218"/>
      <w:outlineLvl w:val="2"/>
    </w:pPr>
    <w:rPr>
      <w:rFonts w:ascii="宋体" w:hAnsi="宋体" w:eastAsia="宋体"/>
      <w:sz w:val="28"/>
      <w:szCs w:val="28"/>
    </w:rPr>
  </w:style>
  <w:style w:styleId="Heading3" w:type="paragraph">
    <w:name w:val="Heading 3"/>
    <w:basedOn w:val="Normal"/>
    <w:uiPriority w:val="1"/>
    <w:qFormat/>
    <w:pPr>
      <w:spacing w:before="36"/>
      <w:ind w:left="138" w:firstLine="479"/>
      <w:outlineLvl w:val="3"/>
    </w:pPr>
    <w:rPr>
      <w:rFonts w:ascii="宋体" w:hAnsi="宋体" w:eastAsia="宋体"/>
      <w:sz w:val="24"/>
      <w:szCs w:val="24"/>
    </w:rPr>
  </w:style>
  <w:style w:styleId="Heading4" w:type="paragraph">
    <w:name w:val="Heading 4"/>
    <w:basedOn w:val="Normal"/>
    <w:uiPriority w:val="1"/>
    <w:qFormat/>
    <w:pPr>
      <w:spacing w:before="36"/>
      <w:ind w:left="218"/>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hhgf600179@126.com" TargetMode="External"/><Relationship Id="rId8" Type="http://schemas.openxmlformats.org/officeDocument/2006/relationships/hyperlink" Target="http://www.sse.com.cn/" TargetMode="Externa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image" Target="media/image1.jpeg"/><Relationship Id="rId13" Type="http://schemas.openxmlformats.org/officeDocument/2006/relationships/image" Target="media/image2.png"/><Relationship Id="rId14" Type="http://schemas.openxmlformats.org/officeDocument/2006/relationships/footer" Target="footer5.xml"/><Relationship Id="rId15" Type="http://schemas.openxmlformats.org/officeDocument/2006/relationships/header" Target="header2.xml"/><Relationship Id="rId16" Type="http://schemas.openxmlformats.org/officeDocument/2006/relationships/footer" Target="footer6.xml"/><Relationship Id="rId17" Type="http://schemas.openxmlformats.org/officeDocument/2006/relationships/header" Target="header3.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footer" Target="footer11.xml"/><Relationship Id="rId23" Type="http://schemas.openxmlformats.org/officeDocument/2006/relationships/header" Target="header4.xml"/><Relationship Id="rId24" Type="http://schemas.openxmlformats.org/officeDocument/2006/relationships/footer" Target="footer12.xml"/><Relationship Id="rId25" Type="http://schemas.openxmlformats.org/officeDocument/2006/relationships/header" Target="header5.xml"/><Relationship Id="rId26" Type="http://schemas.openxmlformats.org/officeDocument/2006/relationships/footer" Target="footer13.xml"/><Relationship Id="rId27" Type="http://schemas.openxmlformats.org/officeDocument/2006/relationships/footer" Target="footer14.xml"/><Relationship Id="rId28" Type="http://schemas.openxmlformats.org/officeDocument/2006/relationships/footer" Target="footer15.xml"/><Relationship Id="rId29" Type="http://schemas.openxmlformats.org/officeDocument/2006/relationships/footer" Target="footer16.xml"/><Relationship Id="rId30" Type="http://schemas.openxmlformats.org/officeDocument/2006/relationships/footer" Target="footer17.xml"/><Relationship Id="rId31" Type="http://schemas.openxmlformats.org/officeDocument/2006/relationships/footer" Target="footer18.xml"/><Relationship Id="rId32" Type="http://schemas.openxmlformats.org/officeDocument/2006/relationships/footer" Target="footer19.xml"/><Relationship Id="rId33" Type="http://schemas.openxmlformats.org/officeDocument/2006/relationships/footer" Target="footer20.xml"/><Relationship Id="rId34" Type="http://schemas.openxmlformats.org/officeDocument/2006/relationships/footer" Target="footer21.xml"/><Relationship Id="rId35" Type="http://schemas.openxmlformats.org/officeDocument/2006/relationships/footer" Target="footer22.xml"/><Relationship Id="rId36" Type="http://schemas.openxmlformats.org/officeDocument/2006/relationships/footer" Target="footer23.xml"/><Relationship Id="rId37" Type="http://schemas.openxmlformats.org/officeDocument/2006/relationships/image" Target="media/image3.png"/><Relationship Id="rId38" Type="http://schemas.openxmlformats.org/officeDocument/2006/relationships/image" Target="media/image4.png"/><Relationship Id="rId39" Type="http://schemas.openxmlformats.org/officeDocument/2006/relationships/image" Target="media/image5.png"/><Relationship Id="rId40" Type="http://schemas.openxmlformats.org/officeDocument/2006/relationships/image" Target="media/image6.png"/><Relationship Id="rId41" Type="http://schemas.openxmlformats.org/officeDocument/2006/relationships/image" Target="media/image7.png"/><Relationship Id="rId42" Type="http://schemas.openxmlformats.org/officeDocument/2006/relationships/image" Target="media/image8.png"/><Relationship Id="rId43" Type="http://schemas.openxmlformats.org/officeDocument/2006/relationships/image" Target="media/image9.png"/><Relationship Id="rId44" Type="http://schemas.openxmlformats.org/officeDocument/2006/relationships/image" Target="media/image10.png"/><Relationship Id="rId45" Type="http://schemas.openxmlformats.org/officeDocument/2006/relationships/image" Target="media/image11.png"/><Relationship Id="rId46" Type="http://schemas.openxmlformats.org/officeDocument/2006/relationships/image" Target="media/image12.png"/><Relationship Id="rId47" Type="http://schemas.openxmlformats.org/officeDocument/2006/relationships/image" Target="media/image13.png"/><Relationship Id="rId48" Type="http://schemas.openxmlformats.org/officeDocument/2006/relationships/image" Target="media/image14.png"/><Relationship Id="rId49" Type="http://schemas.openxmlformats.org/officeDocument/2006/relationships/image" Target="media/image15.png"/><Relationship Id="rId50" Type="http://schemas.openxmlformats.org/officeDocument/2006/relationships/image" Target="media/image16.png"/><Relationship Id="rId51" Type="http://schemas.openxmlformats.org/officeDocument/2006/relationships/footer" Target="footer24.xml"/><Relationship Id="rId52" Type="http://schemas.openxmlformats.org/officeDocument/2006/relationships/footer" Target="footer25.xml"/><Relationship Id="rId53" Type="http://schemas.openxmlformats.org/officeDocument/2006/relationships/footer" Target="footer26.xml"/><Relationship Id="rId54" Type="http://schemas.openxmlformats.org/officeDocument/2006/relationships/footer" Target="footer27.xml"/><Relationship Id="rId55" Type="http://schemas.openxmlformats.org/officeDocument/2006/relationships/footer" Target="footer28.xml"/><Relationship Id="rId56" Type="http://schemas.openxmlformats.org/officeDocument/2006/relationships/footer" Target="footer29.xml"/><Relationship Id="rId57" Type="http://schemas.openxmlformats.org/officeDocument/2006/relationships/header" Target="header6.xml"/><Relationship Id="rId58" Type="http://schemas.openxmlformats.org/officeDocument/2006/relationships/footer" Target="footer30.xml"/><Relationship Id="rId59" Type="http://schemas.openxmlformats.org/officeDocument/2006/relationships/footer" Target="footer31.xml"/><Relationship Id="rId60" Type="http://schemas.openxmlformats.org/officeDocument/2006/relationships/footer" Target="footer32.xml"/><Relationship Id="rId61" Type="http://schemas.openxmlformats.org/officeDocument/2006/relationships/footer" Target="footer33.xml"/><Relationship Id="rId62" Type="http://schemas.openxmlformats.org/officeDocument/2006/relationships/footer" Target="footer34.xml"/><Relationship Id="rId63" Type="http://schemas.openxmlformats.org/officeDocument/2006/relationships/image" Target="media/image17.png"/><Relationship Id="rId64" Type="http://schemas.openxmlformats.org/officeDocument/2006/relationships/image" Target="media/image18.png"/><Relationship Id="rId65" Type="http://schemas.openxmlformats.org/officeDocument/2006/relationships/image" Target="media/image19.png"/><Relationship Id="rId66" Type="http://schemas.openxmlformats.org/officeDocument/2006/relationships/image" Target="media/image20.png"/><Relationship Id="rId67" Type="http://schemas.openxmlformats.org/officeDocument/2006/relationships/image" Target="media/image21.png"/><Relationship Id="rId68" Type="http://schemas.openxmlformats.org/officeDocument/2006/relationships/image" Target="media/image22.png"/><Relationship Id="rId69" Type="http://schemas.openxmlformats.org/officeDocument/2006/relationships/image" Target="media/image23.png"/><Relationship Id="rId70" Type="http://schemas.openxmlformats.org/officeDocument/2006/relationships/image" Target="media/image24.png"/><Relationship Id="rId71" Type="http://schemas.openxmlformats.org/officeDocument/2006/relationships/image" Target="media/image25.png"/><Relationship Id="rId72" Type="http://schemas.openxmlformats.org/officeDocument/2006/relationships/footer" Target="footer35.xml"/><Relationship Id="rId73" Type="http://schemas.openxmlformats.org/officeDocument/2006/relationships/footer" Target="footer3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2020-05-04T17:58:05Z</dcterms:created>
  <dcterms:modified xsi:type="dcterms:W3CDTF">2020-05-04T17:58:05Z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2016-04-28T00:00:00Z</vt:filetime>
  </property>
  <property fmtid="{D5CDD505-2E9C-101B-9397-08002B2CF9AE}" pid="3" name="Creator">
    <vt:lpwstr>Microsoft® Office Word 2007</vt:lpwstr>
  </property>
  <property fmtid="{D5CDD505-2E9C-101B-9397-08002B2CF9AE}" pid="4" name="LastSaved">
    <vt:filetime>2020-05-04T00:00:00Z</vt:filetime>
  </property>
</Properties>
</file>